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f46c6" w14:paraId="c5f46c6" w:rsidRDefault="00A35B24" w:rsidP="00024905" w:rsidR="000921B3" w:rsidRPr="00AF7500">
      <w:pPr>
        <w:pStyle w:val="Naslov1"/>
        <w:ind w:right="-2"/>
        <w15:collapsed w:val="false"/>
        <w:rPr>
          <w:sz w:val="22"/>
          <w:szCs w:val="22"/>
        </w:rPr>
      </w:pPr>
      <w:bookmarkStart w:name="_GoBack" w:id="0"/>
      <w:bookmarkEnd w:id="0"/>
      <w:r w:rsidRPr="00AF7500">
        <w:rPr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AF7500">
          <w:rPr>
            <w:sz w:val="22"/>
            <w:szCs w:val="22"/>
          </w:rPr>
          <w:t xml:space="preserve">7 </w:t>
        </w:r>
        <w:r w:rsidR="00BA0338" w:rsidRPr="00AF7500">
          <w:rPr>
            <w:sz w:val="22"/>
            <w:szCs w:val="22"/>
          </w:rPr>
          <w:t>St</w:t>
        </w:r>
      </w:smartTag>
      <w:r w:rsidR="00BA0338" w:rsidRPr="00AF7500">
        <w:rPr>
          <w:sz w:val="22"/>
          <w:szCs w:val="22"/>
        </w:rPr>
        <w:t>.</w:t>
      </w:r>
      <w:r w:rsidR="00195EC5" w:rsidRPr="00AF7500">
        <w:rPr>
          <w:sz w:val="22"/>
          <w:szCs w:val="22"/>
        </w:rPr>
        <w:t xml:space="preserve"> </w:t>
      </w:r>
      <w:r w:rsidR="00ED5FCC">
        <w:rPr>
          <w:sz w:val="22"/>
          <w:szCs w:val="22"/>
        </w:rPr>
        <w:t>598/16</w:t>
      </w:r>
    </w:p>
    <w:p w:rsidRDefault="00EF3B37" w:rsidR="002E6DA4" w:rsidRPr="00AF7500">
      <w:pPr>
        <w:ind w:firstLine="708" w:left="708"/>
        <w:rPr>
          <w:color w:val="000000"/>
          <w:sz w:val="22"/>
          <w:szCs w:val="22"/>
        </w:rPr>
      </w:pPr>
      <w:r w:rsidRPr="00AF7500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6DA4" w:rsidR="002E6DA4" w:rsidRPr="00AF7500">
      <w:pPr>
        <w:ind w:firstLine="708" w:left="708"/>
        <w:rPr>
          <w:color w:val="000000"/>
          <w:sz w:val="22"/>
          <w:szCs w:val="22"/>
        </w:rPr>
      </w:pPr>
    </w:p>
    <w:p w:rsidRDefault="002E6DA4" w:rsidP="000F7D8E" w:rsidR="002E6DA4" w:rsidRPr="00AF7500">
      <w:pPr>
        <w:jc w:val="both"/>
        <w:rPr>
          <w:b/>
          <w:sz w:val="22"/>
          <w:szCs w:val="22"/>
        </w:rPr>
      </w:pPr>
      <w:r w:rsidRPr="00AF7500">
        <w:rPr>
          <w:color w:val="000000"/>
          <w:sz w:val="22"/>
          <w:szCs w:val="22"/>
        </w:rPr>
        <w:t xml:space="preserve">        </w:t>
      </w:r>
      <w:r w:rsidRPr="00AF7500">
        <w:rPr>
          <w:b/>
          <w:sz w:val="22"/>
          <w:szCs w:val="22"/>
        </w:rPr>
        <w:t>REPUBLIKA HRVATSKA</w:t>
      </w:r>
    </w:p>
    <w:p w:rsidRDefault="002E6DA4" w:rsidP="000F7D8E" w:rsidR="002E6DA4" w:rsidRPr="00AF7500">
      <w:pPr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 xml:space="preserve">     TRGOVAČKI SUD U SPLITU</w:t>
      </w:r>
    </w:p>
    <w:p w:rsidRDefault="002E6DA4" w:rsidP="000F7D8E" w:rsidR="00A77688" w:rsidRPr="00AF7500">
      <w:pPr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 xml:space="preserve">    </w:t>
      </w:r>
      <w:r w:rsidR="000F7D8E" w:rsidRPr="00AF7500">
        <w:rPr>
          <w:b/>
          <w:sz w:val="22"/>
          <w:szCs w:val="22"/>
        </w:rPr>
        <w:t xml:space="preserve">       Sukoišanska 6, SPLIT</w:t>
      </w:r>
    </w:p>
    <w:p w:rsidRDefault="00D238C6" w:rsidP="000F7D8E" w:rsidR="00D238C6" w:rsidRPr="00AF7500">
      <w:pPr>
        <w:jc w:val="both"/>
        <w:rPr>
          <w:b/>
          <w:sz w:val="22"/>
          <w:szCs w:val="22"/>
        </w:rPr>
      </w:pPr>
    </w:p>
    <w:p w:rsidRDefault="007046C9" w:rsidP="0001336A" w:rsidR="007046C9">
      <w:pPr>
        <w:rPr>
          <w:b/>
          <w:sz w:val="22"/>
          <w:szCs w:val="22"/>
        </w:rPr>
      </w:pPr>
    </w:p>
    <w:p w:rsidRDefault="00AF7500" w:rsidP="0001336A" w:rsidR="00AF7500" w:rsidRPr="00AF7500">
      <w:pPr>
        <w:rPr>
          <w:b/>
          <w:sz w:val="22"/>
          <w:szCs w:val="22"/>
        </w:rPr>
      </w:pPr>
    </w:p>
    <w:p w:rsidRDefault="006A2142" w:rsidP="00294DF4" w:rsidR="00D823B8" w:rsidRPr="00AF7500">
      <w:pPr>
        <w:ind w:right="-2"/>
        <w:jc w:val="center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R E P U B L I K A  H R V A T S  K A</w:t>
      </w:r>
    </w:p>
    <w:p w:rsidRDefault="00BA0338" w:rsidP="00750C46" w:rsidR="007046C9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>R J E Š E N J E</w:t>
      </w:r>
    </w:p>
    <w:p w:rsidRDefault="00BA0338" w:rsidP="0001336A" w:rsidR="00BA0338" w:rsidRPr="00AF7500">
      <w:pPr>
        <w:ind w:right="-2"/>
        <w:rPr>
          <w:b/>
          <w:sz w:val="22"/>
          <w:szCs w:val="22"/>
        </w:rPr>
      </w:pPr>
    </w:p>
    <w:p w:rsidRDefault="00294DF4" w:rsidP="00ED5FCC" w:rsidR="00FA1610" w:rsidRPr="00AF7500">
      <w:pPr>
        <w:ind w:firstLine="720"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 xml:space="preserve">Trgovački sud u Splitu, po stečajnom sucu tog suda Diani Butigan Granić, kao sucu </w:t>
      </w:r>
      <w:r w:rsidR="00294716" w:rsidRPr="00AF7500">
        <w:rPr>
          <w:sz w:val="22"/>
          <w:szCs w:val="22"/>
        </w:rPr>
        <w:t xml:space="preserve">pojedincu, </w:t>
      </w:r>
      <w:r w:rsidRPr="00AF7500">
        <w:rPr>
          <w:sz w:val="22"/>
          <w:szCs w:val="22"/>
        </w:rPr>
        <w:t>u stečajnom postupku nad stečajnim dužnikom</w:t>
      </w:r>
      <w:r w:rsidR="00ED5FCC" w:rsidRPr="00ED5FCC">
        <w:rPr>
          <w:sz w:val="24"/>
          <w:szCs w:val="24"/>
        </w:rPr>
        <w:t xml:space="preserve"> </w:t>
      </w:r>
      <w:r w:rsidR="00ED5FCC" w:rsidRPr="00644C4C">
        <w:rPr>
          <w:sz w:val="24"/>
          <w:szCs w:val="24"/>
        </w:rPr>
        <w:t>PIVČEVIĆ I SINOVI d.o.o.</w:t>
      </w:r>
      <w:r w:rsidR="00ED5FCC">
        <w:rPr>
          <w:sz w:val="24"/>
          <w:szCs w:val="24"/>
        </w:rPr>
        <w:t xml:space="preserve"> turistička agencija</w:t>
      </w:r>
      <w:r w:rsidR="00014050">
        <w:rPr>
          <w:sz w:val="24"/>
          <w:szCs w:val="24"/>
        </w:rPr>
        <w:t xml:space="preserve"> u stečaju</w:t>
      </w:r>
      <w:r w:rsidR="00ED5FCC" w:rsidRPr="00644C4C">
        <w:rPr>
          <w:sz w:val="24"/>
          <w:szCs w:val="24"/>
        </w:rPr>
        <w:t>, Split, Spinutska 31, OIB: 71254538350</w:t>
      </w:r>
      <w:r w:rsidR="00ED5FCC">
        <w:rPr>
          <w:sz w:val="24"/>
          <w:szCs w:val="24"/>
        </w:rPr>
        <w:t xml:space="preserve">, </w:t>
      </w:r>
      <w:r w:rsidR="007A4389" w:rsidRPr="00AF7500">
        <w:rPr>
          <w:sz w:val="22"/>
          <w:szCs w:val="22"/>
        </w:rPr>
        <w:t xml:space="preserve">kojeg zastupa stečajni upravitelj </w:t>
      </w:r>
      <w:r w:rsidR="00ED5FCC" w:rsidRPr="00644C4C">
        <w:rPr>
          <w:sz w:val="24"/>
          <w:szCs w:val="24"/>
        </w:rPr>
        <w:t>Ante Gabelica, Split, Ruđera 7/125, OIB: 68765596631</w:t>
      </w:r>
      <w:r w:rsidR="00ED5FCC">
        <w:rPr>
          <w:sz w:val="24"/>
          <w:szCs w:val="24"/>
        </w:rPr>
        <w:t xml:space="preserve">, </w:t>
      </w:r>
      <w:r w:rsidR="007A4389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>nakon održanog ispitnog</w:t>
      </w:r>
      <w:r w:rsidR="00F06668" w:rsidRPr="00AF7500">
        <w:rPr>
          <w:sz w:val="22"/>
          <w:szCs w:val="22"/>
        </w:rPr>
        <w:t xml:space="preserve"> ročišta</w:t>
      </w:r>
      <w:r w:rsidR="008663A7" w:rsidRPr="00AF7500">
        <w:rPr>
          <w:sz w:val="22"/>
          <w:szCs w:val="22"/>
        </w:rPr>
        <w:t xml:space="preserve">, </w:t>
      </w:r>
      <w:r w:rsidR="008C34A3" w:rsidRPr="00AF7500">
        <w:rPr>
          <w:sz w:val="22"/>
          <w:szCs w:val="22"/>
        </w:rPr>
        <w:t xml:space="preserve"> dana </w:t>
      </w:r>
      <w:r w:rsidR="00ED5FCC">
        <w:rPr>
          <w:sz w:val="22"/>
          <w:szCs w:val="22"/>
        </w:rPr>
        <w:t>2</w:t>
      </w:r>
      <w:r w:rsidR="002234AD">
        <w:rPr>
          <w:sz w:val="22"/>
          <w:szCs w:val="22"/>
        </w:rPr>
        <w:t>8</w:t>
      </w:r>
      <w:r w:rsidR="00ED5FCC">
        <w:rPr>
          <w:sz w:val="22"/>
          <w:szCs w:val="22"/>
        </w:rPr>
        <w:t xml:space="preserve">. studenog </w:t>
      </w:r>
      <w:r w:rsidR="008663A7" w:rsidRPr="00AF7500">
        <w:rPr>
          <w:sz w:val="22"/>
          <w:szCs w:val="22"/>
        </w:rPr>
        <w:t>2017.g.</w:t>
      </w:r>
    </w:p>
    <w:p w:rsidRDefault="0023483D" w:rsidP="002F6061" w:rsidR="0023483D" w:rsidRPr="00AF7500">
      <w:pPr>
        <w:ind w:firstLine="720" w:right="-2"/>
        <w:jc w:val="both"/>
        <w:rPr>
          <w:sz w:val="22"/>
          <w:szCs w:val="22"/>
        </w:rPr>
      </w:pPr>
    </w:p>
    <w:p w:rsidRDefault="00BA0338" w:rsidP="00F06668" w:rsidR="006A2142">
      <w:pPr>
        <w:ind w:right="-2"/>
        <w:jc w:val="center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r i j e š i o    j e</w:t>
      </w:r>
    </w:p>
    <w:p w:rsidRDefault="007B70B5" w:rsidP="00F06668" w:rsidR="007B70B5" w:rsidRPr="00AF7500">
      <w:pPr>
        <w:ind w:right="-2"/>
        <w:jc w:val="center"/>
        <w:rPr>
          <w:b/>
          <w:sz w:val="22"/>
          <w:szCs w:val="22"/>
        </w:rPr>
      </w:pPr>
    </w:p>
    <w:p w:rsidRDefault="008663A7" w:rsidP="008663A7" w:rsidR="008663A7" w:rsidRPr="00AF7500">
      <w:pPr>
        <w:rPr>
          <w:sz w:val="22"/>
          <w:szCs w:val="22"/>
        </w:rPr>
      </w:pPr>
    </w:p>
    <w:p w:rsidRDefault="008663A7" w:rsidP="008663A7" w:rsidR="008663A7" w:rsidRPr="00AF7500">
      <w:pPr>
        <w:jc w:val="both"/>
        <w:rPr>
          <w:sz w:val="22"/>
          <w:szCs w:val="22"/>
        </w:rPr>
      </w:pPr>
      <w:r w:rsidRPr="00AF7500">
        <w:rPr>
          <w:sz w:val="22"/>
          <w:szCs w:val="22"/>
        </w:rPr>
        <w:t xml:space="preserve">Utvrđuju se osnovanim tražbine vjerovnika </w:t>
      </w:r>
      <w:r w:rsidR="007B70B5">
        <w:rPr>
          <w:sz w:val="22"/>
          <w:szCs w:val="22"/>
        </w:rPr>
        <w:t>I</w:t>
      </w:r>
      <w:r w:rsidRPr="00AF7500">
        <w:rPr>
          <w:sz w:val="22"/>
          <w:szCs w:val="22"/>
        </w:rPr>
        <w:t>I višeg isplatnog reda:</w:t>
      </w:r>
    </w:p>
    <w:p w:rsidRDefault="007B70B5" w:rsidP="007B70B5" w:rsidR="007B70B5">
      <w:pPr>
        <w:rPr>
          <w:sz w:val="22"/>
          <w:szCs w:val="22"/>
        </w:rPr>
      </w:pPr>
    </w:p>
    <w:p w:rsidRDefault="007B70B5" w:rsidP="007B70B5" w:rsidR="007B70B5" w:rsidRPr="007B70B5">
      <w:pPr>
        <w:rPr>
          <w:sz w:val="24"/>
          <w:szCs w:val="24"/>
        </w:rPr>
      </w:pPr>
    </w:p>
    <w:tbl>
      <w:tblPr>
        <w:tblW w:type="dxa" w:w="964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19"/>
        <w:gridCol w:w="1700"/>
        <w:gridCol w:w="1700"/>
        <w:gridCol w:w="1318"/>
      </w:tblGrid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 xml:space="preserve">Priznato kuna 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 xml:space="preserve">Osporeno kuna </w:t>
            </w: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RH, Ministarstvo financija, Porezna uprava, Područni ured Dalmacija, Split, Trg F. Tuđmana 4,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41A2" w:rsidP="007B70B5" w:rsidR="007B70B5" w:rsidRPr="007B70B5">
            <w:pPr>
              <w:jc w:val="right"/>
              <w:rPr>
                <w:sz w:val="24"/>
                <w:szCs w:val="24"/>
              </w:rPr>
            </w:pPr>
            <w:r>
              <w:rPr>
                <w:rFonts w:cs="Arial" w:hAnsi="Arial" w:ascii="Arial"/>
                <w:sz w:val="16"/>
                <w:szCs w:val="16"/>
                <w:lang w:val="en-US"/>
              </w:rPr>
              <w:t>20</w:t>
            </w:r>
            <w:r w:rsidR="007B70B5" w:rsidRPr="007B70B5">
              <w:rPr>
                <w:rFonts w:cs="Arial" w:hAnsi="Arial" w:ascii="Arial"/>
                <w:sz w:val="16"/>
                <w:szCs w:val="16"/>
                <w:lang w:val="en-US"/>
              </w:rPr>
              <w:t>.920,36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20.920,36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2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Grad Split, Branimirova obala 17, OIB: 78755598868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2.672,97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2.672,97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3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Sberbank d.d., Zagreb, Varšavska 9, OIB: 78427478595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6.095.498,67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6.095.498,67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4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Splitska banka d.d., Split, Domovinskog rata 61, OIB: 69326397242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6.702.194,61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6.702.194,61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5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DDM INVEST III AG, Schochenmuhlestrasse 4, 6349 Bar, Švicarska, OIB: 42497989050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2.653.824,85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2.653.824,85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6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Hrvatska radiotelevizija, Zagreb, Prisavlje 3, OIB: 68419124305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2.662,49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2.662,49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  <w:tr w:rsidTr="005161D6" w:rsidR="007B70B5" w:rsidRPr="007B70B5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jc w:val="center"/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7</w:t>
            </w:r>
          </w:p>
        </w:tc>
        <w:tc>
          <w:tcPr>
            <w:tcW w:type="dxa" w:w="39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B70B5" w:rsidP="007B70B5" w:rsidR="007B70B5" w:rsidRPr="007B70B5">
            <w:pPr>
              <w:rPr>
                <w:sz w:val="24"/>
                <w:szCs w:val="24"/>
              </w:rPr>
            </w:pPr>
            <w:r w:rsidRPr="007B70B5">
              <w:rPr>
                <w:sz w:val="24"/>
                <w:szCs w:val="24"/>
              </w:rPr>
              <w:t>Financijska agencija, Zagreb, Ul. grada Vukovara 70, OIB: 85821130368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690,08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B70B5" w:rsidP="007B70B5" w:rsidR="007B70B5" w:rsidRPr="007B70B5">
            <w:pPr>
              <w:jc w:val="right"/>
              <w:rPr>
                <w:rFonts w:cs="Arial" w:hAnsi="Arial" w:ascii="Arial"/>
                <w:sz w:val="16"/>
                <w:szCs w:val="16"/>
                <w:lang w:val="en-US"/>
              </w:rPr>
            </w:pPr>
            <w:r w:rsidRPr="007B70B5">
              <w:rPr>
                <w:rFonts w:cs="Arial" w:hAnsi="Arial" w:ascii="Arial"/>
                <w:sz w:val="16"/>
                <w:szCs w:val="16"/>
                <w:lang w:val="en-US"/>
              </w:rPr>
              <w:t>690,08</w:t>
            </w:r>
          </w:p>
        </w:tc>
        <w:tc>
          <w:tcPr>
            <w:tcW w:type="dxa" w:w="13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B70B5" w:rsidP="007B70B5" w:rsidR="007B70B5" w:rsidRPr="007B70B5">
            <w:pPr>
              <w:jc w:val="right"/>
              <w:rPr>
                <w:sz w:val="24"/>
                <w:szCs w:val="24"/>
              </w:rPr>
            </w:pPr>
          </w:p>
        </w:tc>
      </w:tr>
    </w:tbl>
    <w:p w:rsidRDefault="007B70B5" w:rsidP="007B70B5" w:rsidR="007B70B5" w:rsidRPr="007B70B5">
      <w:pPr>
        <w:jc w:val="both"/>
        <w:rPr>
          <w:sz w:val="24"/>
          <w:szCs w:val="24"/>
        </w:rPr>
      </w:pPr>
      <w:r w:rsidRPr="007B70B5">
        <w:rPr>
          <w:b/>
          <w:sz w:val="24"/>
          <w:szCs w:val="24"/>
        </w:rPr>
        <w:t xml:space="preserve"> </w:t>
      </w:r>
    </w:p>
    <w:p w:rsidRDefault="007B70B5" w:rsidP="007B70B5" w:rsidR="007B70B5" w:rsidRPr="007B70B5">
      <w:pPr>
        <w:ind w:firstLine="708" w:left="708"/>
        <w:jc w:val="both"/>
        <w:rPr>
          <w:sz w:val="24"/>
          <w:szCs w:val="24"/>
        </w:rPr>
      </w:pPr>
    </w:p>
    <w:p w:rsidRDefault="00AF7500" w:rsidP="004D7417" w:rsidR="00AF7500" w:rsidRPr="00AF7500">
      <w:pPr>
        <w:rPr>
          <w:sz w:val="22"/>
          <w:szCs w:val="22"/>
        </w:rPr>
      </w:pPr>
    </w:p>
    <w:p w:rsidRDefault="007B6B4D" w:rsidP="00723106" w:rsidR="007B6B4D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>Obrazloženje</w:t>
      </w:r>
    </w:p>
    <w:p w:rsidRDefault="007B6B4D" w:rsidP="007B6B4D" w:rsidR="007B6B4D" w:rsidRPr="00AF7500">
      <w:pPr>
        <w:rPr>
          <w:sz w:val="22"/>
          <w:szCs w:val="22"/>
        </w:rPr>
      </w:pPr>
    </w:p>
    <w:p w:rsidRDefault="007B6B4D" w:rsidP="007B6B4D" w:rsidR="007B70B5">
      <w:pPr>
        <w:pStyle w:val="Tijeloteksta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ab/>
        <w:t>Rješenjem Trgovačkog suda u Splitu,</w:t>
      </w:r>
      <w:r w:rsidR="00294716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 xml:space="preserve"> posl.br.</w:t>
      </w:r>
      <w:r w:rsidR="00813B10" w:rsidRPr="00AF7500">
        <w:rPr>
          <w:sz w:val="22"/>
          <w:szCs w:val="22"/>
        </w:rPr>
        <w:t xml:space="preserve"> 7. </w:t>
      </w:r>
      <w:r w:rsidRPr="00AF7500">
        <w:rPr>
          <w:sz w:val="22"/>
          <w:szCs w:val="22"/>
        </w:rPr>
        <w:t xml:space="preserve">St. </w:t>
      </w:r>
      <w:r w:rsidR="007B70B5">
        <w:rPr>
          <w:sz w:val="22"/>
          <w:szCs w:val="22"/>
        </w:rPr>
        <w:t xml:space="preserve">598/16 od  25. kolovoza 2017.g. </w:t>
      </w:r>
      <w:r w:rsidRPr="00AF7500">
        <w:rPr>
          <w:sz w:val="22"/>
          <w:szCs w:val="22"/>
        </w:rPr>
        <w:t>otvoren je stečajni postupak nad stečajnim dužnikom</w:t>
      </w:r>
      <w:r w:rsidR="00EB5846" w:rsidRPr="00AF7500">
        <w:rPr>
          <w:sz w:val="22"/>
          <w:szCs w:val="22"/>
        </w:rPr>
        <w:t xml:space="preserve"> </w:t>
      </w:r>
      <w:r w:rsidR="007B70B5" w:rsidRPr="00644C4C">
        <w:rPr>
          <w:szCs w:val="24"/>
        </w:rPr>
        <w:t>PIVČEVIĆ I SINOVI d.o.o.</w:t>
      </w:r>
      <w:r w:rsidR="007B70B5">
        <w:rPr>
          <w:szCs w:val="24"/>
        </w:rPr>
        <w:t xml:space="preserve"> turistička agencija</w:t>
      </w:r>
      <w:r w:rsidR="007B70B5" w:rsidRPr="00644C4C">
        <w:rPr>
          <w:szCs w:val="24"/>
        </w:rPr>
        <w:t>, Split, Spinutska 31, OIB: 71254538350</w:t>
      </w:r>
      <w:r w:rsidR="00014050">
        <w:rPr>
          <w:szCs w:val="24"/>
        </w:rPr>
        <w:t>.</w:t>
      </w:r>
    </w:p>
    <w:p w:rsidRDefault="0016016E" w:rsidP="007B6B4D" w:rsidR="0016016E" w:rsidRPr="00AF7500">
      <w:pPr>
        <w:pStyle w:val="Tijeloteksta"/>
        <w:ind w:right="-2"/>
        <w:rPr>
          <w:sz w:val="22"/>
          <w:szCs w:val="22"/>
        </w:rPr>
      </w:pPr>
    </w:p>
    <w:p w:rsidRDefault="007B6B4D" w:rsidP="007B6B4D" w:rsidR="007B6B4D" w:rsidRPr="00AF7500">
      <w:pPr>
        <w:pStyle w:val="Tijeloteksta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ab/>
        <w:t xml:space="preserve"> Na ispitnom ročištu održanom dana </w:t>
      </w:r>
      <w:r w:rsidR="00294716" w:rsidRPr="00AF7500">
        <w:rPr>
          <w:sz w:val="22"/>
          <w:szCs w:val="22"/>
        </w:rPr>
        <w:t>2</w:t>
      </w:r>
      <w:r w:rsidR="007B70B5">
        <w:rPr>
          <w:sz w:val="22"/>
          <w:szCs w:val="22"/>
        </w:rPr>
        <w:t xml:space="preserve">0. studenog </w:t>
      </w:r>
      <w:r w:rsidR="00294716" w:rsidRPr="00AF7500">
        <w:rPr>
          <w:sz w:val="22"/>
          <w:szCs w:val="22"/>
        </w:rPr>
        <w:t xml:space="preserve"> </w:t>
      </w:r>
      <w:r w:rsidR="004D7417" w:rsidRPr="00AF7500">
        <w:rPr>
          <w:sz w:val="22"/>
          <w:szCs w:val="22"/>
        </w:rPr>
        <w:t>2017.g.</w:t>
      </w:r>
      <w:r w:rsidR="00D42734" w:rsidRPr="00AF7500">
        <w:rPr>
          <w:sz w:val="22"/>
          <w:szCs w:val="22"/>
        </w:rPr>
        <w:t xml:space="preserve"> </w:t>
      </w:r>
      <w:r w:rsidRPr="00AF7500">
        <w:rPr>
          <w:sz w:val="22"/>
          <w:szCs w:val="22"/>
        </w:rPr>
        <w:t xml:space="preserve"> stečajni upravitelj se određeno izjasnio o svakoj prijavljenoj tražbini predanoj i pristigloj u roku određenom za prijavu tražbina prema </w:t>
      </w:r>
      <w:r w:rsidR="00B77F36" w:rsidRPr="00AF7500">
        <w:rPr>
          <w:sz w:val="22"/>
          <w:szCs w:val="22"/>
        </w:rPr>
        <w:t xml:space="preserve">rješenju </w:t>
      </w:r>
      <w:r w:rsidRPr="00AF7500">
        <w:rPr>
          <w:sz w:val="22"/>
          <w:szCs w:val="22"/>
        </w:rPr>
        <w:t xml:space="preserve">o otvaranju stečajnog postupka objavljenom na </w:t>
      </w:r>
      <w:r w:rsidR="00AF6D13" w:rsidRPr="00AF7500">
        <w:rPr>
          <w:sz w:val="22"/>
          <w:szCs w:val="22"/>
        </w:rPr>
        <w:t>e-</w:t>
      </w:r>
      <w:r w:rsidRPr="00AF7500">
        <w:rPr>
          <w:sz w:val="22"/>
          <w:szCs w:val="22"/>
        </w:rPr>
        <w:t xml:space="preserve">oglasnoj ploči suda </w:t>
      </w:r>
      <w:r w:rsidR="007A4389" w:rsidRPr="00AF7500">
        <w:rPr>
          <w:sz w:val="22"/>
          <w:szCs w:val="22"/>
        </w:rPr>
        <w:t xml:space="preserve"> 2</w:t>
      </w:r>
      <w:r w:rsidR="007B70B5">
        <w:rPr>
          <w:sz w:val="22"/>
          <w:szCs w:val="22"/>
        </w:rPr>
        <w:t xml:space="preserve">5. kolovoza </w:t>
      </w:r>
      <w:r w:rsidR="00D42734" w:rsidRPr="00AF7500">
        <w:rPr>
          <w:sz w:val="22"/>
          <w:szCs w:val="22"/>
        </w:rPr>
        <w:t xml:space="preserve">2017.g. </w:t>
      </w:r>
      <w:r w:rsidRPr="00AF7500">
        <w:rPr>
          <w:sz w:val="22"/>
          <w:szCs w:val="22"/>
        </w:rPr>
        <w:t xml:space="preserve">Tablice sa prijavama bile su izložene u pisarnici ovog suda na uvid svim sudionicima postupka. </w:t>
      </w:r>
    </w:p>
    <w:p w:rsidRDefault="007B6B4D" w:rsidP="007B6B4D" w:rsidR="007B6B4D" w:rsidRPr="00AF7500">
      <w:pPr>
        <w:pStyle w:val="Tijeloteksta"/>
        <w:ind w:right="-2"/>
        <w:rPr>
          <w:sz w:val="22"/>
          <w:szCs w:val="22"/>
        </w:rPr>
      </w:pPr>
    </w:p>
    <w:p w:rsidRDefault="007B6B4D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</w:r>
      <w:r w:rsidR="00BA6C04" w:rsidRPr="00AF7500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7B70B5">
        <w:rPr>
          <w:sz w:val="22"/>
          <w:szCs w:val="22"/>
        </w:rPr>
        <w:t xml:space="preserve"> </w:t>
      </w:r>
      <w:r w:rsidR="00BA6C04" w:rsidRPr="00AF7500">
        <w:rPr>
          <w:sz w:val="22"/>
          <w:szCs w:val="22"/>
        </w:rPr>
        <w:t xml:space="preserve"> </w:t>
      </w:r>
      <w:r w:rsidR="00D42734" w:rsidRPr="00AF7500">
        <w:rPr>
          <w:sz w:val="22"/>
          <w:szCs w:val="22"/>
        </w:rPr>
        <w:t>II</w:t>
      </w:r>
      <w:r w:rsidR="004D7417" w:rsidRPr="00AF7500">
        <w:rPr>
          <w:sz w:val="22"/>
          <w:szCs w:val="22"/>
        </w:rPr>
        <w:t>.</w:t>
      </w:r>
      <w:r w:rsidR="00BA6C04" w:rsidRPr="00AF7500">
        <w:rPr>
          <w:sz w:val="22"/>
          <w:szCs w:val="22"/>
        </w:rPr>
        <w:t xml:space="preserve"> višeg isplatnog reda u iznosima kako je to navedeno u  izreci ovog rješenja. </w:t>
      </w:r>
    </w:p>
    <w:p w:rsidRDefault="00D42734" w:rsidP="00D42734" w:rsidR="00D42734" w:rsidRPr="00AF7500">
      <w:pPr>
        <w:jc w:val="both"/>
        <w:rPr>
          <w:sz w:val="22"/>
          <w:szCs w:val="22"/>
        </w:rPr>
      </w:pPr>
    </w:p>
    <w:p w:rsidRDefault="007B6B4D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</w:r>
      <w:r w:rsidR="00BA6C04" w:rsidRPr="00AF7500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 xml:space="preserve">Temeljem čl.266. st.1. SZ, ako stečajni upravitelj ospori tražbinu stečajni sudac će (osim ako za osporenu tražbinu postoji ovršna isprava) vjerovnika uputiti na parnicu radi utvrđenja osporene tražbine. </w:t>
      </w:r>
    </w:p>
    <w:p w:rsidRDefault="00BA6C04" w:rsidP="00BA6C04" w:rsidR="00BA6C04" w:rsidRPr="00AF7500">
      <w:pPr>
        <w:ind w:right="-2"/>
        <w:jc w:val="both"/>
        <w:rPr>
          <w:sz w:val="22"/>
          <w:szCs w:val="22"/>
        </w:rPr>
      </w:pPr>
    </w:p>
    <w:p w:rsidRDefault="00BA6C04" w:rsidP="00BA6C04" w:rsidR="00BA6C04" w:rsidRPr="00AF7500">
      <w:pPr>
        <w:ind w:firstLine="360"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>U smislu čl.267. st. 1. SZ, ako osoba koja je upućena na parnicu ne pokrene parnicu u roku od osam dana od dana pravomoćnosti rješenja o upućivanju na parnicu, smatrat će da je odustala od prava na vođenje parnice.</w:t>
      </w:r>
    </w:p>
    <w:p w:rsidRDefault="007B6B4D" w:rsidP="00BA6C04" w:rsidR="007B6B4D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ab/>
        <w:t>Zbog navedenog, na temelju spomenutih propisa, odlučeno je kao u izreci.</w:t>
      </w:r>
    </w:p>
    <w:p w:rsidRDefault="0016016E" w:rsidP="007B6B4D" w:rsidR="0016016E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sz w:val="22"/>
          <w:szCs w:val="22"/>
        </w:rPr>
      </w:pPr>
    </w:p>
    <w:p w:rsidRDefault="007B6B4D" w:rsidP="007B6B4D" w:rsidR="00D70A1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 xml:space="preserve">U </w:t>
      </w:r>
      <w:r w:rsidR="000F7D8E" w:rsidRPr="00AF7500">
        <w:rPr>
          <w:sz w:val="22"/>
          <w:szCs w:val="22"/>
        </w:rPr>
        <w:t>Splitu</w:t>
      </w:r>
      <w:r w:rsidRPr="00AF7500">
        <w:rPr>
          <w:sz w:val="22"/>
          <w:szCs w:val="22"/>
        </w:rPr>
        <w:t>,</w:t>
      </w:r>
      <w:r w:rsidR="00792B4F" w:rsidRPr="00AF7500">
        <w:rPr>
          <w:sz w:val="22"/>
          <w:szCs w:val="22"/>
        </w:rPr>
        <w:t xml:space="preserve"> </w:t>
      </w:r>
      <w:r w:rsidR="007B70B5">
        <w:rPr>
          <w:sz w:val="22"/>
          <w:szCs w:val="22"/>
        </w:rPr>
        <w:t>2</w:t>
      </w:r>
      <w:r w:rsidR="002234AD">
        <w:rPr>
          <w:sz w:val="22"/>
          <w:szCs w:val="22"/>
        </w:rPr>
        <w:t>8</w:t>
      </w:r>
      <w:r w:rsidR="007B70B5">
        <w:rPr>
          <w:sz w:val="22"/>
          <w:szCs w:val="22"/>
        </w:rPr>
        <w:t xml:space="preserve">. studenog </w:t>
      </w:r>
      <w:r w:rsidR="00D42734" w:rsidRPr="00AF7500">
        <w:rPr>
          <w:sz w:val="22"/>
          <w:szCs w:val="22"/>
        </w:rPr>
        <w:t>2017.g.</w:t>
      </w:r>
    </w:p>
    <w:p w:rsidRDefault="002234AD" w:rsidP="002234AD" w:rsidR="002234AD" w:rsidRPr="002234AD"/>
    <w:p w:rsidRDefault="007B6B4D" w:rsidP="007B6B4D" w:rsidR="007B6B4D" w:rsidRPr="00AF7500">
      <w:pPr>
        <w:pStyle w:val="Naslov2"/>
        <w:ind w:right="-2"/>
        <w:rPr>
          <w:sz w:val="22"/>
          <w:szCs w:val="22"/>
        </w:rPr>
      </w:pPr>
      <w:r w:rsidRPr="00AF7500">
        <w:rPr>
          <w:sz w:val="22"/>
          <w:szCs w:val="22"/>
        </w:rPr>
        <w:t xml:space="preserve"> 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="002234AD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>Stečajni sudac: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ab/>
      </w:r>
      <w:r w:rsidR="002234AD">
        <w:rPr>
          <w:b/>
          <w:sz w:val="22"/>
          <w:szCs w:val="22"/>
        </w:rPr>
        <w:tab/>
      </w:r>
      <w:r w:rsidRPr="00AF7500">
        <w:rPr>
          <w:b/>
          <w:sz w:val="22"/>
          <w:szCs w:val="22"/>
        </w:rPr>
        <w:t>Diana Butigan Granić</w:t>
      </w:r>
    </w:p>
    <w:p w:rsidRDefault="00D70A10" w:rsidP="007B6B4D" w:rsidR="00D70A10">
      <w:pPr>
        <w:ind w:right="-2"/>
        <w:jc w:val="both"/>
        <w:rPr>
          <w:b/>
          <w:sz w:val="22"/>
          <w:szCs w:val="22"/>
        </w:rPr>
      </w:pPr>
    </w:p>
    <w:p w:rsidRDefault="002234AD" w:rsidP="007B6B4D" w:rsidR="002234AD" w:rsidRPr="00AF7500">
      <w:pPr>
        <w:ind w:right="-2"/>
        <w:jc w:val="both"/>
        <w:rPr>
          <w:b/>
          <w:sz w:val="22"/>
          <w:szCs w:val="22"/>
        </w:rPr>
      </w:pPr>
    </w:p>
    <w:p w:rsidRDefault="00E05090" w:rsidP="007B6B4D" w:rsidR="00E05090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POUKA O PRAVNOM LIJEKU</w:t>
      </w:r>
    </w:p>
    <w:p w:rsidRDefault="007B6B4D" w:rsidP="001E7492" w:rsidR="001E7492" w:rsidRPr="00AF7500">
      <w:pPr>
        <w:jc w:val="both"/>
        <w:rPr>
          <w:sz w:val="22"/>
          <w:szCs w:val="22"/>
        </w:rPr>
      </w:pPr>
      <w:r w:rsidRPr="00AF7500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  <w:r w:rsidR="001E7492" w:rsidRPr="00AF7500">
        <w:rPr>
          <w:sz w:val="22"/>
          <w:szCs w:val="22"/>
        </w:rPr>
        <w:t xml:space="preserve"> Primitak ovog rješenja računa se sukladno čl. 12. Stečajnog zakona istekom osmog dana od dana objave na e-Oglasnoj ploči.</w:t>
      </w: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</w:p>
    <w:p w:rsidRDefault="007B6B4D" w:rsidP="007B6B4D" w:rsidR="007B6B4D" w:rsidRPr="00AF7500">
      <w:pPr>
        <w:ind w:right="-2"/>
        <w:jc w:val="both"/>
        <w:rPr>
          <w:b/>
          <w:sz w:val="22"/>
          <w:szCs w:val="22"/>
        </w:rPr>
      </w:pPr>
      <w:r w:rsidRPr="00AF7500">
        <w:rPr>
          <w:b/>
          <w:sz w:val="22"/>
          <w:szCs w:val="22"/>
        </w:rPr>
        <w:t>DN-a:</w:t>
      </w:r>
    </w:p>
    <w:p w:rsidRDefault="008273C4" w:rsidP="008273C4" w:rsidR="008273C4" w:rsidRPr="00AF750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>e - oglasna ploča suda</w:t>
      </w:r>
    </w:p>
    <w:p w:rsidRDefault="007B6B4D" w:rsidP="00723106" w:rsidR="000F7D8E" w:rsidRPr="00AF7500">
      <w:pPr>
        <w:pStyle w:val="Odlomakpopisa"/>
        <w:numPr>
          <w:ilvl w:val="0"/>
          <w:numId w:val="23"/>
        </w:numPr>
        <w:ind w:right="-2"/>
        <w:jc w:val="both"/>
        <w:rPr>
          <w:sz w:val="22"/>
          <w:szCs w:val="22"/>
        </w:rPr>
      </w:pPr>
      <w:r w:rsidRPr="00AF7500">
        <w:rPr>
          <w:sz w:val="22"/>
          <w:szCs w:val="22"/>
        </w:rPr>
        <w:t>stečajnom upravitelju</w:t>
      </w:r>
      <w:r w:rsidR="008273C4" w:rsidRPr="00AF7500">
        <w:rPr>
          <w:sz w:val="22"/>
          <w:szCs w:val="22"/>
        </w:rPr>
        <w:t xml:space="preserve"> -</w:t>
      </w:r>
      <w:r w:rsidR="00DB3B02" w:rsidRPr="00AF7500">
        <w:rPr>
          <w:sz w:val="22"/>
          <w:szCs w:val="22"/>
        </w:rPr>
        <w:t xml:space="preserve"> e-oglasna ploča</w:t>
      </w:r>
    </w:p>
    <w:p w:rsidRDefault="00AF7500" w:rsidP="007B70B5" w:rsidR="00AF7500" w:rsidRPr="00AF7500">
      <w:pPr>
        <w:pStyle w:val="Odlomakpopisa"/>
        <w:ind w:right="-2"/>
        <w:jc w:val="both"/>
        <w:rPr>
          <w:sz w:val="22"/>
          <w:szCs w:val="22"/>
        </w:rPr>
      </w:pPr>
    </w:p>
    <w:sectPr w:rsidSect="008C34A3" w:rsidR="00AF7500" w:rsidRPr="00AF7500">
      <w:headerReference w:type="even" r:id="rId12"/>
      <w:headerReference w:type="default" r:id="rId13"/>
      <w:pgSz w:h="16838" w:w="11906"/>
      <w:pgMar w:gutter="0" w:footer="720" w:header="720" w:left="1418" w:bottom="1560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232" w:rsidR="00946232">
      <w:r>
        <w:separator/>
      </w:r>
    </w:p>
  </w:endnote>
  <w:endnote w:id="0" w:type="continuationSeparator">
    <w:p w:rsidRDefault="00946232" w:rsidR="00946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232" w:rsidR="00946232">
      <w:r>
        <w:separator/>
      </w:r>
    </w:p>
  </w:footnote>
  <w:footnote w:id="0" w:type="continuationSeparator">
    <w:p w:rsidRDefault="00946232" w:rsidR="009462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046C9" w:rsidR="007046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6C9" w:rsidR="007046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F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046C9" w:rsidR="007046C9" w:rsidRPr="00F52361">
    <w:pPr>
      <w:pStyle w:val="Zaglavlje"/>
      <w:jc w:val="right"/>
      <w:rPr>
        <w:b/>
        <w:sz w:val="22"/>
        <w:szCs w:val="22"/>
      </w:rPr>
    </w:pPr>
    <w:r w:rsidRPr="00F52361"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 St" w:name="ProductID"/>
      </w:smartTagPr>
      <w:r w:rsidRPr="00F52361">
        <w:rPr>
          <w:b/>
          <w:sz w:val="22"/>
          <w:szCs w:val="22"/>
        </w:rPr>
        <w:t>7 St</w:t>
      </w:r>
    </w:smartTag>
    <w:r w:rsidRPr="00F52361">
      <w:rPr>
        <w:b/>
        <w:sz w:val="22"/>
        <w:szCs w:val="22"/>
      </w:rPr>
      <w:t>.</w:t>
    </w:r>
    <w:r w:rsidR="007B70B5">
      <w:rPr>
        <w:b/>
        <w:sz w:val="22"/>
        <w:szCs w:val="22"/>
      </w:rPr>
      <w:t>598</w:t>
    </w:r>
    <w:r w:rsidR="004D7417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323EB6"/>
    <w:multiLevelType w:val="hybridMultilevel"/>
    <w:tmpl w:val="1D92DC60"/>
    <w:lvl w:tplc="CA40B66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C824EC4"/>
    <w:multiLevelType w:val="hybridMultilevel"/>
    <w:tmpl w:val="B0ECD4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7D26DF0"/>
    <w:multiLevelType w:val="hybridMultilevel"/>
    <w:tmpl w:val="D92AB3F2"/>
    <w:lvl w:tplc="99667FE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BE51AEB"/>
    <w:multiLevelType w:val="hybridMultilevel"/>
    <w:tmpl w:val="74206CBA"/>
    <w:lvl w:tplc="F09C399C" w:ilvl="0">
      <w:start w:val="1"/>
      <w:numFmt w:val="decimal"/>
      <w:lvlText w:val="%1."/>
      <w:lvlJc w:val="left"/>
      <w:pPr>
        <w:ind w:hanging="36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5"/>
      </w:pPr>
    </w:lvl>
    <w:lvl w:tentative="true" w:tplc="041A001B" w:ilvl="2">
      <w:start w:val="1"/>
      <w:numFmt w:val="lowerRoman"/>
      <w:lvlText w:val="%3."/>
      <w:lvlJc w:val="right"/>
      <w:pPr>
        <w:ind w:hanging="180" w:left="2145"/>
      </w:pPr>
    </w:lvl>
    <w:lvl w:tentative="true" w:tplc="041A000F" w:ilvl="3">
      <w:start w:val="1"/>
      <w:numFmt w:val="decimal"/>
      <w:lvlText w:val="%4."/>
      <w:lvlJc w:val="left"/>
      <w:pPr>
        <w:ind w:hanging="360" w:left="2865"/>
      </w:pPr>
    </w:lvl>
    <w:lvl w:tentative="true" w:tplc="041A0019" w:ilvl="4">
      <w:start w:val="1"/>
      <w:numFmt w:val="lowerLetter"/>
      <w:lvlText w:val="%5."/>
      <w:lvlJc w:val="left"/>
      <w:pPr>
        <w:ind w:hanging="360" w:left="3585"/>
      </w:pPr>
    </w:lvl>
    <w:lvl w:tentative="true" w:tplc="041A001B" w:ilvl="5">
      <w:start w:val="1"/>
      <w:numFmt w:val="lowerRoman"/>
      <w:lvlText w:val="%6."/>
      <w:lvlJc w:val="right"/>
      <w:pPr>
        <w:ind w:hanging="180" w:left="4305"/>
      </w:pPr>
    </w:lvl>
    <w:lvl w:tentative="true" w:tplc="041A000F" w:ilvl="6">
      <w:start w:val="1"/>
      <w:numFmt w:val="decimal"/>
      <w:lvlText w:val="%7."/>
      <w:lvlJc w:val="left"/>
      <w:pPr>
        <w:ind w:hanging="360" w:left="5025"/>
      </w:pPr>
    </w:lvl>
    <w:lvl w:tentative="true" w:tplc="041A0019" w:ilvl="7">
      <w:start w:val="1"/>
      <w:numFmt w:val="lowerLetter"/>
      <w:lvlText w:val="%8."/>
      <w:lvlJc w:val="left"/>
      <w:pPr>
        <w:ind w:hanging="360" w:left="5745"/>
      </w:pPr>
    </w:lvl>
    <w:lvl w:tentative="true" w:tplc="041A001B" w:ilvl="8">
      <w:start w:val="1"/>
      <w:numFmt w:val="lowerRoman"/>
      <w:lvlText w:val="%9."/>
      <w:lvlJc w:val="right"/>
      <w:pPr>
        <w:ind w:hanging="180" w:left="6465"/>
      </w:pPr>
    </w:lvl>
  </w:abstractNum>
  <w:abstractNum w:abstractNumId="10">
    <w:nsid w:val="2FBD17F5"/>
    <w:multiLevelType w:val="hybridMultilevel"/>
    <w:tmpl w:val="D8F8304C"/>
    <w:lvl w:tplc="4FD4C7F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37B42B27"/>
    <w:multiLevelType w:val="hybridMultilevel"/>
    <w:tmpl w:val="33D83898"/>
    <w:lvl w:tplc="163EA6CA" w:ilvl="0">
      <w:start w:val="1"/>
      <w:numFmt w:val="upperRoman"/>
      <w:lvlText w:val="%1."/>
      <w:lvlJc w:val="left"/>
      <w:pPr>
        <w:ind w:hanging="720" w:left="11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9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  <w:rPr>
        <w:rFonts w:cs="Times New Roman"/>
      </w:rPr>
    </w:lvl>
  </w:abstractNum>
  <w:abstractNum w:abstractNumId="12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B3307B8"/>
    <w:multiLevelType w:val="hybridMultilevel"/>
    <w:tmpl w:val="C8B09596"/>
    <w:lvl w:tplc="34EA56A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774917"/>
    <w:multiLevelType w:val="hybridMultilevel"/>
    <w:tmpl w:val="01EE86C6"/>
    <w:lvl w:tplc="7D2EAF98" w:ilvl="0">
      <w:start w:val="10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94B0191"/>
    <w:multiLevelType w:val="hybridMultilevel"/>
    <w:tmpl w:val="6E50534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CB52B834" w:ilvl="1">
      <w:start w:val="1"/>
      <w:numFmt w:val="lowerLetter"/>
      <w:lvlText w:val="%2.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22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0"/>
  </w:num>
  <w:num w:numId="5">
    <w:abstractNumId w:val="16"/>
  </w:num>
  <w:num w:numId="6">
    <w:abstractNumId w:val="6"/>
  </w:num>
  <w:num w:numId="7">
    <w:abstractNumId w:val="15"/>
  </w:num>
  <w:num w:numId="8">
    <w:abstractNumId w:val="12"/>
  </w:num>
  <w:num w:numId="9">
    <w:abstractNumId w:val="21"/>
  </w:num>
  <w:num w:numId="10">
    <w:abstractNumId w:val="2"/>
  </w:num>
  <w:num w:numId="11">
    <w:abstractNumId w:val="13"/>
  </w:num>
  <w:num w:numId="12">
    <w:abstractNumId w:val="1"/>
  </w:num>
  <w:num w:numId="13">
    <w:abstractNumId w:val="20"/>
  </w:num>
  <w:num w:numId="14">
    <w:abstractNumId w:val="23"/>
  </w:num>
  <w:num w:numId="15">
    <w:abstractNumId w:val="22"/>
  </w:num>
  <w:num w:numId="16">
    <w:abstractNumId w:val="19"/>
  </w:num>
  <w:num w:numId="17">
    <w:abstractNumId w:val="5"/>
  </w:num>
  <w:num w:numId="18">
    <w:abstractNumId w:val="9"/>
  </w:num>
  <w:num w:numId="19">
    <w:abstractNumId w:val="11"/>
  </w:num>
  <w:num w:numId="20">
    <w:abstractNumId w:val="18"/>
  </w:num>
  <w:num w:numId="21">
    <w:abstractNumId w:val="17"/>
  </w:num>
  <w:num w:numId="22">
    <w:abstractNumId w:val="10"/>
  </w:num>
  <w:num w:numId="23">
    <w:abstractNumId w:val="8"/>
  </w:num>
  <w:num w:numId="2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36A"/>
    <w:rsid w:val="00013B0B"/>
    <w:rsid w:val="00014050"/>
    <w:rsid w:val="00024905"/>
    <w:rsid w:val="000336E4"/>
    <w:rsid w:val="000336E5"/>
    <w:rsid w:val="00041222"/>
    <w:rsid w:val="00043F47"/>
    <w:rsid w:val="00066BFD"/>
    <w:rsid w:val="000675E4"/>
    <w:rsid w:val="000728C1"/>
    <w:rsid w:val="00083227"/>
    <w:rsid w:val="000851F8"/>
    <w:rsid w:val="000870FE"/>
    <w:rsid w:val="000921B3"/>
    <w:rsid w:val="00092687"/>
    <w:rsid w:val="00094F1A"/>
    <w:rsid w:val="00097CCD"/>
    <w:rsid w:val="000A1B7A"/>
    <w:rsid w:val="000A79EE"/>
    <w:rsid w:val="000B48E7"/>
    <w:rsid w:val="000B77DC"/>
    <w:rsid w:val="000C4EC7"/>
    <w:rsid w:val="000D55BE"/>
    <w:rsid w:val="000D658F"/>
    <w:rsid w:val="000D6AC9"/>
    <w:rsid w:val="000E09B6"/>
    <w:rsid w:val="000F7D8E"/>
    <w:rsid w:val="00112979"/>
    <w:rsid w:val="00130E21"/>
    <w:rsid w:val="0013267D"/>
    <w:rsid w:val="00141A5D"/>
    <w:rsid w:val="0014608E"/>
    <w:rsid w:val="0014694D"/>
    <w:rsid w:val="001519A2"/>
    <w:rsid w:val="0016016E"/>
    <w:rsid w:val="00170342"/>
    <w:rsid w:val="00171B30"/>
    <w:rsid w:val="00174883"/>
    <w:rsid w:val="00175951"/>
    <w:rsid w:val="00182075"/>
    <w:rsid w:val="001871B4"/>
    <w:rsid w:val="00190526"/>
    <w:rsid w:val="001907AF"/>
    <w:rsid w:val="0019411E"/>
    <w:rsid w:val="00195EC5"/>
    <w:rsid w:val="00195FD2"/>
    <w:rsid w:val="00196970"/>
    <w:rsid w:val="00197287"/>
    <w:rsid w:val="001A1FFE"/>
    <w:rsid w:val="001A3450"/>
    <w:rsid w:val="001A71C4"/>
    <w:rsid w:val="001A77DC"/>
    <w:rsid w:val="001B2CA4"/>
    <w:rsid w:val="001B3DC2"/>
    <w:rsid w:val="001C4E4E"/>
    <w:rsid w:val="001C5BC9"/>
    <w:rsid w:val="001C7476"/>
    <w:rsid w:val="001D0023"/>
    <w:rsid w:val="001D4975"/>
    <w:rsid w:val="001E12E6"/>
    <w:rsid w:val="001E23DB"/>
    <w:rsid w:val="001E62F2"/>
    <w:rsid w:val="001E7492"/>
    <w:rsid w:val="001F0E13"/>
    <w:rsid w:val="001F123D"/>
    <w:rsid w:val="001F6B2F"/>
    <w:rsid w:val="001F6BA9"/>
    <w:rsid w:val="002007A9"/>
    <w:rsid w:val="002054A7"/>
    <w:rsid w:val="00206156"/>
    <w:rsid w:val="00206F05"/>
    <w:rsid w:val="0020700B"/>
    <w:rsid w:val="002070D0"/>
    <w:rsid w:val="002234AD"/>
    <w:rsid w:val="00224E33"/>
    <w:rsid w:val="0023483D"/>
    <w:rsid w:val="00234F2E"/>
    <w:rsid w:val="002357C3"/>
    <w:rsid w:val="00252BDF"/>
    <w:rsid w:val="00253177"/>
    <w:rsid w:val="0025657F"/>
    <w:rsid w:val="00260929"/>
    <w:rsid w:val="0026096B"/>
    <w:rsid w:val="002651C3"/>
    <w:rsid w:val="002702A3"/>
    <w:rsid w:val="00273508"/>
    <w:rsid w:val="00275C3D"/>
    <w:rsid w:val="00276069"/>
    <w:rsid w:val="00276367"/>
    <w:rsid w:val="002768BE"/>
    <w:rsid w:val="002873E8"/>
    <w:rsid w:val="002917DD"/>
    <w:rsid w:val="00293211"/>
    <w:rsid w:val="00293C5C"/>
    <w:rsid w:val="00294716"/>
    <w:rsid w:val="00294DF4"/>
    <w:rsid w:val="00297A18"/>
    <w:rsid w:val="002B6CB6"/>
    <w:rsid w:val="002D5040"/>
    <w:rsid w:val="002D56EE"/>
    <w:rsid w:val="002D63E3"/>
    <w:rsid w:val="002D6622"/>
    <w:rsid w:val="002E013F"/>
    <w:rsid w:val="002E3546"/>
    <w:rsid w:val="002E6DA4"/>
    <w:rsid w:val="002E7692"/>
    <w:rsid w:val="002F026A"/>
    <w:rsid w:val="002F1962"/>
    <w:rsid w:val="002F1BA3"/>
    <w:rsid w:val="002F261F"/>
    <w:rsid w:val="002F6061"/>
    <w:rsid w:val="00300C3E"/>
    <w:rsid w:val="0030516F"/>
    <w:rsid w:val="003146EB"/>
    <w:rsid w:val="00320CBB"/>
    <w:rsid w:val="00323EF2"/>
    <w:rsid w:val="00334084"/>
    <w:rsid w:val="00336730"/>
    <w:rsid w:val="00336842"/>
    <w:rsid w:val="00337F51"/>
    <w:rsid w:val="003548AD"/>
    <w:rsid w:val="00355F1D"/>
    <w:rsid w:val="00362263"/>
    <w:rsid w:val="00364ED2"/>
    <w:rsid w:val="00367029"/>
    <w:rsid w:val="0036723F"/>
    <w:rsid w:val="0036736F"/>
    <w:rsid w:val="003734D4"/>
    <w:rsid w:val="00380C9B"/>
    <w:rsid w:val="0038566B"/>
    <w:rsid w:val="003946A4"/>
    <w:rsid w:val="003A1188"/>
    <w:rsid w:val="003B1CC3"/>
    <w:rsid w:val="003B4D9B"/>
    <w:rsid w:val="003C20C5"/>
    <w:rsid w:val="003C3DF0"/>
    <w:rsid w:val="003D29DB"/>
    <w:rsid w:val="003D76BB"/>
    <w:rsid w:val="003E0C3D"/>
    <w:rsid w:val="003E7C6E"/>
    <w:rsid w:val="003F35F2"/>
    <w:rsid w:val="004010B9"/>
    <w:rsid w:val="00403C24"/>
    <w:rsid w:val="004127DC"/>
    <w:rsid w:val="00416C30"/>
    <w:rsid w:val="0042295F"/>
    <w:rsid w:val="00424207"/>
    <w:rsid w:val="00426F22"/>
    <w:rsid w:val="00427556"/>
    <w:rsid w:val="00434BEF"/>
    <w:rsid w:val="0043732B"/>
    <w:rsid w:val="00445697"/>
    <w:rsid w:val="004462F7"/>
    <w:rsid w:val="0044743D"/>
    <w:rsid w:val="00451CB2"/>
    <w:rsid w:val="00463120"/>
    <w:rsid w:val="00463638"/>
    <w:rsid w:val="00471750"/>
    <w:rsid w:val="004802B6"/>
    <w:rsid w:val="00483282"/>
    <w:rsid w:val="00486202"/>
    <w:rsid w:val="004A0046"/>
    <w:rsid w:val="004A617F"/>
    <w:rsid w:val="004A7709"/>
    <w:rsid w:val="004B0360"/>
    <w:rsid w:val="004C03A1"/>
    <w:rsid w:val="004C4E58"/>
    <w:rsid w:val="004C74D6"/>
    <w:rsid w:val="004D7417"/>
    <w:rsid w:val="004E0549"/>
    <w:rsid w:val="00505015"/>
    <w:rsid w:val="00514F3F"/>
    <w:rsid w:val="00516550"/>
    <w:rsid w:val="00520FB6"/>
    <w:rsid w:val="00524F36"/>
    <w:rsid w:val="00535615"/>
    <w:rsid w:val="005357DD"/>
    <w:rsid w:val="0053669B"/>
    <w:rsid w:val="00551954"/>
    <w:rsid w:val="00551D5A"/>
    <w:rsid w:val="00554B87"/>
    <w:rsid w:val="00560D65"/>
    <w:rsid w:val="00561625"/>
    <w:rsid w:val="00566B18"/>
    <w:rsid w:val="005730D4"/>
    <w:rsid w:val="0057540A"/>
    <w:rsid w:val="00575C94"/>
    <w:rsid w:val="00586F16"/>
    <w:rsid w:val="00595712"/>
    <w:rsid w:val="005A7BBD"/>
    <w:rsid w:val="005B5FD8"/>
    <w:rsid w:val="005C7BA5"/>
    <w:rsid w:val="005D0032"/>
    <w:rsid w:val="005D2C65"/>
    <w:rsid w:val="005E5380"/>
    <w:rsid w:val="005E5B80"/>
    <w:rsid w:val="005F5D5E"/>
    <w:rsid w:val="006038AD"/>
    <w:rsid w:val="00620789"/>
    <w:rsid w:val="006253E5"/>
    <w:rsid w:val="00631B65"/>
    <w:rsid w:val="00643A4A"/>
    <w:rsid w:val="00650382"/>
    <w:rsid w:val="00653FDE"/>
    <w:rsid w:val="006612EA"/>
    <w:rsid w:val="006627E7"/>
    <w:rsid w:val="00666010"/>
    <w:rsid w:val="006660FC"/>
    <w:rsid w:val="006702B3"/>
    <w:rsid w:val="00674F82"/>
    <w:rsid w:val="0067684E"/>
    <w:rsid w:val="0068105D"/>
    <w:rsid w:val="00683724"/>
    <w:rsid w:val="00683EC0"/>
    <w:rsid w:val="00683F50"/>
    <w:rsid w:val="00690472"/>
    <w:rsid w:val="006941D2"/>
    <w:rsid w:val="006A2142"/>
    <w:rsid w:val="006A3CBD"/>
    <w:rsid w:val="006B3934"/>
    <w:rsid w:val="006B6A57"/>
    <w:rsid w:val="006C1293"/>
    <w:rsid w:val="006C2E8F"/>
    <w:rsid w:val="006C3177"/>
    <w:rsid w:val="006E0A64"/>
    <w:rsid w:val="006F4A29"/>
    <w:rsid w:val="0070048E"/>
    <w:rsid w:val="007046C9"/>
    <w:rsid w:val="007120CD"/>
    <w:rsid w:val="007151E3"/>
    <w:rsid w:val="00715A22"/>
    <w:rsid w:val="00716056"/>
    <w:rsid w:val="00723106"/>
    <w:rsid w:val="00727FE8"/>
    <w:rsid w:val="007460AA"/>
    <w:rsid w:val="00750C46"/>
    <w:rsid w:val="00751870"/>
    <w:rsid w:val="00763BE0"/>
    <w:rsid w:val="0077075E"/>
    <w:rsid w:val="00773BB2"/>
    <w:rsid w:val="00780F57"/>
    <w:rsid w:val="007841A2"/>
    <w:rsid w:val="00790594"/>
    <w:rsid w:val="00790D8A"/>
    <w:rsid w:val="007927D7"/>
    <w:rsid w:val="00792B4F"/>
    <w:rsid w:val="007A396D"/>
    <w:rsid w:val="007A4389"/>
    <w:rsid w:val="007A47B6"/>
    <w:rsid w:val="007B3B4C"/>
    <w:rsid w:val="007B6B4D"/>
    <w:rsid w:val="007B70B5"/>
    <w:rsid w:val="007D254A"/>
    <w:rsid w:val="007D491B"/>
    <w:rsid w:val="007E1F19"/>
    <w:rsid w:val="007E58BF"/>
    <w:rsid w:val="007F44CE"/>
    <w:rsid w:val="0080309B"/>
    <w:rsid w:val="00810266"/>
    <w:rsid w:val="00813B10"/>
    <w:rsid w:val="00816221"/>
    <w:rsid w:val="0082200F"/>
    <w:rsid w:val="008273C4"/>
    <w:rsid w:val="00827986"/>
    <w:rsid w:val="00841981"/>
    <w:rsid w:val="00847113"/>
    <w:rsid w:val="00853288"/>
    <w:rsid w:val="0086307A"/>
    <w:rsid w:val="008663A7"/>
    <w:rsid w:val="00870812"/>
    <w:rsid w:val="008851EA"/>
    <w:rsid w:val="00896783"/>
    <w:rsid w:val="0089743F"/>
    <w:rsid w:val="008A1E9F"/>
    <w:rsid w:val="008A348A"/>
    <w:rsid w:val="008A5068"/>
    <w:rsid w:val="008A66EA"/>
    <w:rsid w:val="008B11FA"/>
    <w:rsid w:val="008B6010"/>
    <w:rsid w:val="008B71E8"/>
    <w:rsid w:val="008C15A5"/>
    <w:rsid w:val="008C34A3"/>
    <w:rsid w:val="008C5271"/>
    <w:rsid w:val="008D414E"/>
    <w:rsid w:val="008D43BC"/>
    <w:rsid w:val="008F7337"/>
    <w:rsid w:val="0090301E"/>
    <w:rsid w:val="00911427"/>
    <w:rsid w:val="00917292"/>
    <w:rsid w:val="009200A9"/>
    <w:rsid w:val="00920925"/>
    <w:rsid w:val="00920B2C"/>
    <w:rsid w:val="00934776"/>
    <w:rsid w:val="00937A9B"/>
    <w:rsid w:val="00942763"/>
    <w:rsid w:val="00946232"/>
    <w:rsid w:val="009554EE"/>
    <w:rsid w:val="00964985"/>
    <w:rsid w:val="0097008A"/>
    <w:rsid w:val="00973680"/>
    <w:rsid w:val="009908EF"/>
    <w:rsid w:val="009924B7"/>
    <w:rsid w:val="00992F80"/>
    <w:rsid w:val="0099606A"/>
    <w:rsid w:val="009B0679"/>
    <w:rsid w:val="009B23C3"/>
    <w:rsid w:val="009B45D2"/>
    <w:rsid w:val="009B548C"/>
    <w:rsid w:val="009C09D0"/>
    <w:rsid w:val="009D1C9B"/>
    <w:rsid w:val="009E0553"/>
    <w:rsid w:val="009E5198"/>
    <w:rsid w:val="009E6AA7"/>
    <w:rsid w:val="009F0FE4"/>
    <w:rsid w:val="009F58E9"/>
    <w:rsid w:val="00A00776"/>
    <w:rsid w:val="00A02E3D"/>
    <w:rsid w:val="00A05855"/>
    <w:rsid w:val="00A138A1"/>
    <w:rsid w:val="00A20BD3"/>
    <w:rsid w:val="00A2518A"/>
    <w:rsid w:val="00A25649"/>
    <w:rsid w:val="00A35B24"/>
    <w:rsid w:val="00A72559"/>
    <w:rsid w:val="00A74092"/>
    <w:rsid w:val="00A77688"/>
    <w:rsid w:val="00A83972"/>
    <w:rsid w:val="00A87B96"/>
    <w:rsid w:val="00AB3709"/>
    <w:rsid w:val="00AB6442"/>
    <w:rsid w:val="00AC14FF"/>
    <w:rsid w:val="00AC36E6"/>
    <w:rsid w:val="00AC6502"/>
    <w:rsid w:val="00AC6CE9"/>
    <w:rsid w:val="00AD5E9B"/>
    <w:rsid w:val="00AD624D"/>
    <w:rsid w:val="00AF03B6"/>
    <w:rsid w:val="00AF0B18"/>
    <w:rsid w:val="00AF6D13"/>
    <w:rsid w:val="00AF7500"/>
    <w:rsid w:val="00B0591F"/>
    <w:rsid w:val="00B12F00"/>
    <w:rsid w:val="00B15FAB"/>
    <w:rsid w:val="00B2512E"/>
    <w:rsid w:val="00B3224A"/>
    <w:rsid w:val="00B45C2E"/>
    <w:rsid w:val="00B56A15"/>
    <w:rsid w:val="00B57B43"/>
    <w:rsid w:val="00B76279"/>
    <w:rsid w:val="00B77F36"/>
    <w:rsid w:val="00B82852"/>
    <w:rsid w:val="00B947C5"/>
    <w:rsid w:val="00BA0338"/>
    <w:rsid w:val="00BA207E"/>
    <w:rsid w:val="00BA3732"/>
    <w:rsid w:val="00BA6C04"/>
    <w:rsid w:val="00BB29EF"/>
    <w:rsid w:val="00BB63BD"/>
    <w:rsid w:val="00BC5BEC"/>
    <w:rsid w:val="00BD21FE"/>
    <w:rsid w:val="00BD2559"/>
    <w:rsid w:val="00BD4D3C"/>
    <w:rsid w:val="00BE37F6"/>
    <w:rsid w:val="00BE5826"/>
    <w:rsid w:val="00BE6F56"/>
    <w:rsid w:val="00BE7758"/>
    <w:rsid w:val="00BE788A"/>
    <w:rsid w:val="00BF5E5C"/>
    <w:rsid w:val="00C07A83"/>
    <w:rsid w:val="00C10EBE"/>
    <w:rsid w:val="00C11627"/>
    <w:rsid w:val="00C12F0A"/>
    <w:rsid w:val="00C137FC"/>
    <w:rsid w:val="00C14CB7"/>
    <w:rsid w:val="00C15344"/>
    <w:rsid w:val="00C24A03"/>
    <w:rsid w:val="00C30CB9"/>
    <w:rsid w:val="00C3102C"/>
    <w:rsid w:val="00C33ABE"/>
    <w:rsid w:val="00C34D72"/>
    <w:rsid w:val="00C4100C"/>
    <w:rsid w:val="00C42A38"/>
    <w:rsid w:val="00C47CF0"/>
    <w:rsid w:val="00C50EEF"/>
    <w:rsid w:val="00C557A4"/>
    <w:rsid w:val="00C567AA"/>
    <w:rsid w:val="00C620BE"/>
    <w:rsid w:val="00C668F2"/>
    <w:rsid w:val="00C70924"/>
    <w:rsid w:val="00C72631"/>
    <w:rsid w:val="00C73520"/>
    <w:rsid w:val="00C73ADB"/>
    <w:rsid w:val="00C75813"/>
    <w:rsid w:val="00C82935"/>
    <w:rsid w:val="00C840CC"/>
    <w:rsid w:val="00C84E83"/>
    <w:rsid w:val="00C86BC2"/>
    <w:rsid w:val="00C91FCD"/>
    <w:rsid w:val="00C93299"/>
    <w:rsid w:val="00CC5D8D"/>
    <w:rsid w:val="00CD0C01"/>
    <w:rsid w:val="00CD52BA"/>
    <w:rsid w:val="00CD5DAC"/>
    <w:rsid w:val="00CF315B"/>
    <w:rsid w:val="00D20C37"/>
    <w:rsid w:val="00D217DE"/>
    <w:rsid w:val="00D22B2C"/>
    <w:rsid w:val="00D238C6"/>
    <w:rsid w:val="00D42734"/>
    <w:rsid w:val="00D4683F"/>
    <w:rsid w:val="00D5112A"/>
    <w:rsid w:val="00D53045"/>
    <w:rsid w:val="00D54AE5"/>
    <w:rsid w:val="00D660E3"/>
    <w:rsid w:val="00D667FD"/>
    <w:rsid w:val="00D70A10"/>
    <w:rsid w:val="00D73A2E"/>
    <w:rsid w:val="00D76D2C"/>
    <w:rsid w:val="00D81517"/>
    <w:rsid w:val="00D823B8"/>
    <w:rsid w:val="00D86637"/>
    <w:rsid w:val="00D8709A"/>
    <w:rsid w:val="00D9233B"/>
    <w:rsid w:val="00DA429A"/>
    <w:rsid w:val="00DA570B"/>
    <w:rsid w:val="00DA71E6"/>
    <w:rsid w:val="00DB0C05"/>
    <w:rsid w:val="00DB3B02"/>
    <w:rsid w:val="00DC34B1"/>
    <w:rsid w:val="00DC7DC1"/>
    <w:rsid w:val="00DD1BC8"/>
    <w:rsid w:val="00DD7D86"/>
    <w:rsid w:val="00DE2235"/>
    <w:rsid w:val="00DE5027"/>
    <w:rsid w:val="00DE66BE"/>
    <w:rsid w:val="00DF2153"/>
    <w:rsid w:val="00DF5575"/>
    <w:rsid w:val="00E04AF0"/>
    <w:rsid w:val="00E05090"/>
    <w:rsid w:val="00E06405"/>
    <w:rsid w:val="00E067A9"/>
    <w:rsid w:val="00E06E4A"/>
    <w:rsid w:val="00E0736C"/>
    <w:rsid w:val="00E07514"/>
    <w:rsid w:val="00E1210D"/>
    <w:rsid w:val="00E12F01"/>
    <w:rsid w:val="00E136B3"/>
    <w:rsid w:val="00E156DA"/>
    <w:rsid w:val="00E22C30"/>
    <w:rsid w:val="00E25C75"/>
    <w:rsid w:val="00E3291D"/>
    <w:rsid w:val="00E349CF"/>
    <w:rsid w:val="00E4553B"/>
    <w:rsid w:val="00E510D9"/>
    <w:rsid w:val="00E56DD6"/>
    <w:rsid w:val="00E63E84"/>
    <w:rsid w:val="00E67CBF"/>
    <w:rsid w:val="00E86E13"/>
    <w:rsid w:val="00E904E5"/>
    <w:rsid w:val="00EA22B9"/>
    <w:rsid w:val="00EB5846"/>
    <w:rsid w:val="00EB7C1C"/>
    <w:rsid w:val="00EC4EE1"/>
    <w:rsid w:val="00ED3658"/>
    <w:rsid w:val="00ED3C44"/>
    <w:rsid w:val="00ED5FCC"/>
    <w:rsid w:val="00EE3FE8"/>
    <w:rsid w:val="00EE6CD8"/>
    <w:rsid w:val="00EF0CCF"/>
    <w:rsid w:val="00EF25B2"/>
    <w:rsid w:val="00EF3B37"/>
    <w:rsid w:val="00EF7FA0"/>
    <w:rsid w:val="00F06668"/>
    <w:rsid w:val="00F10C7D"/>
    <w:rsid w:val="00F3044D"/>
    <w:rsid w:val="00F30BBF"/>
    <w:rsid w:val="00F34500"/>
    <w:rsid w:val="00F4089C"/>
    <w:rsid w:val="00F415EA"/>
    <w:rsid w:val="00F4324B"/>
    <w:rsid w:val="00F44883"/>
    <w:rsid w:val="00F47588"/>
    <w:rsid w:val="00F52361"/>
    <w:rsid w:val="00F53F85"/>
    <w:rsid w:val="00F551AA"/>
    <w:rsid w:val="00F57ED6"/>
    <w:rsid w:val="00F664CD"/>
    <w:rsid w:val="00F72687"/>
    <w:rsid w:val="00F840EF"/>
    <w:rsid w:val="00F85C30"/>
    <w:rsid w:val="00F8792F"/>
    <w:rsid w:val="00FA1610"/>
    <w:rsid w:val="00FA3BC3"/>
    <w:rsid w:val="00FA4D55"/>
    <w:rsid w:val="00FB3E7F"/>
    <w:rsid w:val="00FC047E"/>
    <w:rsid w:val="00FC23BB"/>
    <w:rsid w:val="00FD07BA"/>
    <w:rsid w:val="00FE265A"/>
    <w:rsid w:val="00FE5446"/>
    <w:rsid w:val="00FE7F4C"/>
    <w:rsid w:val="00FF314E"/>
    <w:rsid w:val="00FF3E5A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hAnsi="Calibri" w:asci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1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FF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FF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FF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FF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6A2142"/>
    <w:pPr>
      <w:ind w:left="720"/>
      <w:contextualSpacing/>
    </w:pPr>
    <w:rPr>
      <w:sz w:val="24"/>
      <w:szCs w:val="24"/>
    </w:rPr>
  </w:style>
  <w:style w:styleId="Bezproreda" w:type="paragraph">
    <w:name w:val="No Spacing"/>
    <w:uiPriority w:val="99"/>
    <w:qFormat/>
    <w:rsid w:val="007A396D"/>
    <w:rPr>
      <w:rFonts w:ascii="Calibri" w:hAnsi="Calibri"/>
      <w:sz w:val="22"/>
      <w:szCs w:val="22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A1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FF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FF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FF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FF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PIVČEVIĆ I SINOVI d.o.o. turistička agencija</izvorni_sadrzaj>
    <derivirana_varijabla naziv="DomainObject.Predmet.ProtustrankaFormated_1">  PIVČEVIĆ I SINOVI d.o.o. turistička agencija</derivirana_varijabla>
  </DomainObject.Predmet.ProtustrankaFormated>
  <DomainObject.Predmet.ProtustrankaFormatedOIB>
    <izvorni_sadrzaj>  PIVČEVIĆ I SINOVI d.o.o. turistička agencija, OIB 71254538350</izvorni_sadrzaj>
    <derivirana_varijabla naziv="DomainObject.Predmet.ProtustrankaFormatedOIB_1">  PIVČEVIĆ I SINOVI d.o.o. turistička agencija, OIB 71254538350</derivirana_varijabla>
  </DomainObject.Predmet.ProtustrankaFormatedOIB>
  <DomainObject.Predmet.ProtustrankaFormatedWithAdress>
    <izvorni_sadrzaj> PIVČEVIĆ I SINOVI d.o.o. turistička agencija, Spinutska 31, 21000 Split</izvorni_sadrzaj>
    <derivirana_varijabla naziv="DomainObject.Predmet.ProtustrankaFormatedWithAdress_1"> PIVČEVIĆ I SINOVI d.o.o. turistička agencija, Spinutska 31, 21000 Split</derivirana_varijabla>
  </DomainObject.Predmet.ProtustrankaFormatedWithAdress>
  <DomainObject.Predmet.ProtustrankaFormatedWithAdressOIB>
    <izvorni_sadrzaj> PIVČEVIĆ I SINOVI d.o.o. turistička agencija, OIB 71254538350, Spinutska 31, 21000 Split</izvorni_sadrzaj>
    <derivirana_varijabla naziv="DomainObject.Predmet.ProtustrankaFormatedWithAdressOIB_1"> PIVČEVIĆ I SINOVI d.o.o. turistička agencija, OIB 71254538350, Spinutska 31, 21000 Split</derivirana_varijabla>
  </DomainObject.Predmet.ProtustrankaFormatedWithAdressOIB>
  <DomainObject.Predmet.ProtustrankaWithAdress>
    <izvorni_sadrzaj>PIVČEVIĆ I SINOVI d.o.o. turistička agencija Spinutska 31, 21000 Split</izvorni_sadrzaj>
    <derivirana_varijabla naziv="DomainObject.Predmet.ProtustrankaWithAdress_1">PIVČEVIĆ I SINOVI d.o.o. turistička agencija Spinutska 31, 21000 Split</derivirana_varijabla>
  </DomainObject.Predmet.ProtustrankaWithAdress>
  <DomainObject.Predmet.ProtustrankaWithAdressOIB>
    <izvorni_sadrzaj>PIVČEVIĆ I SINOVI d.o.o. turistička agencija, OIB 71254538350, Spinutska 31, 21000 Split</izvorni_sadrzaj>
    <derivirana_varijabla naziv="DomainObject.Predmet.ProtustrankaWithAdressOIB_1">PIVČEVIĆ I SINOVI d.o.o. turistička agencija, OIB 71254538350, Spinutska 31, 21000 Split</derivirana_varijabla>
  </DomainObject.Predmet.ProtustrankaWithAdressOIB>
  <DomainObject.Predmet.ProtustrankaNazivFormated>
    <izvorni_sadrzaj>PIVČEVIĆ I SINOVI d.o.o. turistička agencija</izvorni_sadrzaj>
    <derivirana_varijabla naziv="DomainObject.Predmet.ProtustrankaNazivFormated_1">PIVČEVIĆ I SINOVI d.o.o. turistička agencija</derivirana_varijabla>
  </DomainObject.Predmet.ProtustrankaNazivFormated>
  <DomainObject.Predmet.ProtustrankaNazivFormatedOIB>
    <izvorni_sadrzaj>PIVČEVIĆ I SINOVI d.o.o. turistička agencija, OIB 71254538350</izvorni_sadrzaj>
    <derivirana_varijabla naziv="DomainObject.Predmet.ProtustrankaNazivFormatedOIB_1">PIVČEVIĆ I SINOVI d.o.o. turistička agencija, OIB 71254538350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15605492.14</izvorni_sadrzaj>
    <derivirana_varijabla naziv="DomainObject.Predmet.TrenutnaVrijednost_1">15605492.14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PIVČEVIĆ I SINOVI d.o.o. turistička agencija</item>
    </izvorni_sadrzaj>
    <derivirana_varijabla naziv="DomainObject.Predmet.ProtuStrankaListFormated_1">
      <item>PIVČEVIĆ I SINOVI d.o.o. turistička agencija</item>
    </derivirana_varijabla>
  </DomainObject.Predmet.ProtuStrankaListFormated>
  <DomainObject.Predmet.ProtuStrankaListFormatedOIB>
    <izvorni_sadrzaj>
      <item>PIVČEVIĆ I SINOVI d.o.o. turistička agencija, OIB 71254538350</item>
    </izvorni_sadrzaj>
    <derivirana_varijabla naziv="DomainObject.Predmet.ProtuStrankaListFormatedOIB_1">
      <item>PIVČEVIĆ I SINOVI d.o.o. turistička agencija, OIB 71254538350</item>
    </derivirana_varijabla>
  </DomainObject.Predmet.ProtuStrankaListFormatedOIB>
  <DomainObject.Predmet.ProtuStrankaListFormatedWithAdress>
    <izvorni_sadrzaj>
      <item>PIVČEVIĆ I SINOVI d.o.o. turistička agencija, Spinutska 31, 21000 Split</item>
    </izvorni_sadrzaj>
    <derivirana_varijabla naziv="DomainObject.Predmet.ProtuStrankaListFormatedWithAdress_1">
      <item>PIVČEVIĆ I SINOVI d.o.o. turistička agencija, Spinutska 31, 21000 Split</item>
    </derivirana_varijabla>
  </DomainObject.Predmet.ProtuStrankaListFormatedWithAdress>
  <DomainObject.Predmet.ProtuStrankaListFormatedWithAdressOIB>
    <izvorni_sadrzaj>
      <item>PIVČEVIĆ I SINOVI d.o.o. turistička agencija, OIB 71254538350, Spinutska 31, 21000 Split</item>
    </izvorni_sadrzaj>
    <derivirana_varijabla naziv="DomainObject.Predmet.ProtuStrankaListFormatedWithAdressOIB_1">
      <item>PIVČEVIĆ I SINOVI d.o.o. turistička agencija, OIB 71254538350, Spinutska 31, 21000 Split</item>
    </derivirana_varijabla>
  </DomainObject.Predmet.ProtuStrankaListFormatedWithAdressOIB>
  <DomainObject.Predmet.ProtuStrankaListNazivFormated>
    <izvorni_sadrzaj>
      <item>PIVČEVIĆ I SINOVI d.o.o. turistička agencija</item>
    </izvorni_sadrzaj>
    <derivirana_varijabla naziv="DomainObject.Predmet.ProtuStrankaListNazivFormated_1">
      <item>PIVČEVIĆ I SINOVI d.o.o. turistička agencija</item>
    </derivirana_varijabla>
  </DomainObject.Predmet.ProtuStrankaListNazivFormated>
  <DomainObject.Predmet.ProtuStrankaListNazivFormatedOIB>
    <izvorni_sadrzaj>
      <item>PIVČEVIĆ I SINOVI d.o.o. turistička agencija, OIB 71254538350</item>
    </izvorni_sadrzaj>
    <derivirana_varijabla naziv="DomainObject.Predmet.ProtuStrankaListNazivFormatedOIB_1">
      <item>PIVČEVIĆ I SINOVI d.o.o. turistička agencija, OIB 71254538350</item>
    </derivirana_varijabla>
  </DomainObject.Predmet.ProtuStrankaListNazivFormatedOIB>
  <DomainObject.Predmet.OstaliListFormated>
    <izvorni_sadrzaj>
      <item>Edo Pivčević</item>
    </izvorni_sadrzaj>
    <derivirana_varijabla naziv="DomainObject.Predmet.OstaliListFormated_1">
      <item>Edo Pivčević</item>
    </derivirana_varijabla>
  </DomainObject.Predmet.OstaliListFormated>
  <DomainObject.Predmet.OstaliListFormatedOIB>
    <izvorni_sadrzaj>
      <item>Edo Pivčević, OIB 04249603835</item>
    </izvorni_sadrzaj>
    <derivirana_varijabla naziv="DomainObject.Predmet.OstaliListFormatedOIB_1">
      <item>Edo Pivčević, OIB 04249603835</item>
    </derivirana_varijabla>
  </DomainObject.Predmet.OstaliListFormatedOIB>
  <DomainObject.Predmet.OstaliListFormatedWithAdress>
    <izvorni_sadrzaj>
      <item>Edo Pivčević, Antuna Gustava Matoša 54, 21000 Split</item>
    </izvorni_sadrzaj>
    <derivirana_varijabla naziv="DomainObject.Predmet.OstaliListFormatedWithAdress_1">
      <item>Edo Pivčević, Antuna Gustava Matoša 54, 21000 Split</item>
    </derivirana_varijabla>
  </DomainObject.Predmet.OstaliListFormatedWithAdress>
  <DomainObject.Predmet.OstaliListFormatedWithAdressOIB>
    <izvorni_sadrzaj>
      <item>Edo Pivčević, OIB 04249603835, Antuna Gustava Matoša 54, 21000 Split</item>
    </izvorni_sadrzaj>
    <derivirana_varijabla naziv="DomainObject.Predmet.OstaliListFormatedWithAdressOIB_1">
      <item>Edo Pivčević, OIB 04249603835, Antuna Gustava Matoša 54, 21000 Split</item>
    </derivirana_varijabla>
  </DomainObject.Predmet.OstaliListFormatedWithAdressOIB>
  <DomainObject.Predmet.OstaliListNazivFormated>
    <izvorni_sadrzaj>
      <item>Edo Pivčević</item>
    </izvorni_sadrzaj>
    <derivirana_varijabla naziv="DomainObject.Predmet.OstaliListNazivFormated_1">
      <item>Edo Pivčević</item>
    </derivirana_varijabla>
  </DomainObject.Predmet.OstaliListNazivFormated>
  <DomainObject.Predmet.OstaliListNazivFormatedOIB>
    <izvorni_sadrzaj>
      <item>Edo Pivčević, OIB 04249603835</item>
    </izvorni_sadrzaj>
    <derivirana_varijabla naziv="DomainObject.Predmet.OstaliListNazivFormatedOIB_1">
      <item>Edo Pivčević, OIB 04249603835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PIVČEVIĆ I SINOVI d.o.o. turistička agencija</izvorni_sadrzaj>
    <derivirana_varijabla naziv="DomainObject.Predmet.ProtustrankaIDrugi_1">PIVČEVIĆ I SINOVI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PIVČEVIĆ I SINOVI d.o.o. turistička agencija, OIB 71254538350, Spinutska 31, 21000 Split</izvorni_sadrzaj>
    <derivirana_varijabla naziv="DomainObject.Predmet.ProtustrankaIDrugiAdressOIB_1">PIVČEVIĆ I SINOVI d.o.o. turistička agencija, OIB 71254538350, Spinutska 31,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PIVČEVIĆ I SINOVI d.o.o. turistička agencija</item>
      <item>FINANCIJSKA AGENCIJA, RC SPLIT</item>
      <item>Edo Pivčević</item>
    </izvorni_sadrzaj>
    <derivirana_varijabla naziv="DomainObject.Predmet.SudioniciListNaziv_1">
      <item>PIVČEVIĆ I SINOVI d.o.o. turistička agencija</item>
      <item>FINANCIJSKA AGENCIJA, RC SPLIT</item>
      <item>Edo Pivčević</item>
    </derivirana_varijabla>
  </DomainObject.Predmet.SudioniciListNaziv>
  <DomainObject.Predmet.SudioniciListAdressOIB>
    <izvorni_sadrzaj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izvorni_sadrzaj>
    <derivirana_varijabla naziv="DomainObject.Predmet.SudioniciListAdressOIB_1">
      <item>PIVČEVIĆ I SINOVI d.o.o. turistička agencija, OIB 71254538350, Spinutska 31,21000 Split</item>
      <item>FINANCIJSKA AGENCIJA, RC SPLIT, OIB 85821130368, Mažuranićevo šetalište 24 b,21000 Split</item>
      <item>Edo Pivčević, OIB 04249603835, Antuna Gustava Matoša 54,21000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71254538350</item>
      <item>, OIB 85821130368</item>
      <item>, OIB 04249603835</item>
    </izvorni_sadrzaj>
    <derivirana_varijabla naziv="DomainObject.Predmet.SudioniciListNazivOIB_1">
      <item>, OIB 71254538350</item>
      <item>, OIB 85821130368</item>
      <item>, OIB 04249603835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2780</properties:Characters>
  <properties:Lines>128</properties:Lines>
  <properties:Paragraphs>58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2017-11-24T07:26:00Z</dcterms:created>
  <dc:creator>Ante Kačić</dc:creator>
  <cp:lastModifiedBy>Mara Marčinko</cp:lastModifiedBy>
  <cp:lastPrinted>2017-10-18T07:17:00Z</cp:lastPrinted>
  <dcterms:modified xmlns:xsi="http://www.w3.org/2001/XMLSchema-instance" xsi:type="dcterms:W3CDTF">2017-11-28T09:11:00Z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