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426b" w14:paraId="399426b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C039C0">
        <w:rPr>
          <w:sz w:val="24"/>
          <w:szCs w:val="24"/>
        </w:rPr>
        <w:t>5</w:t>
      </w:r>
      <w:r w:rsidR="00FD5F6C">
        <w:rPr>
          <w:sz w:val="24"/>
          <w:szCs w:val="24"/>
        </w:rPr>
        <w:t>86</w:t>
      </w:r>
      <w:r w:rsidR="00043D7A">
        <w:rPr>
          <w:sz w:val="24"/>
          <w:szCs w:val="24"/>
        </w:rPr>
        <w:t>3</w:t>
      </w:r>
      <w:r w:rsidR="00FD5F6C">
        <w:rPr>
          <w:sz w:val="24"/>
          <w:szCs w:val="24"/>
        </w:rPr>
        <w:t>/2016</w:t>
      </w:r>
      <w:r w:rsidR="00C5002D">
        <w:rPr>
          <w:sz w:val="24"/>
          <w:szCs w:val="24"/>
        </w:rPr>
        <w:t>-17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043D7A" w:rsidP="00043D7A" w:rsidR="00043D7A">
      <w:pPr>
        <w:jc w:val="both"/>
        <w:rPr>
          <w:sz w:val="24"/>
          <w:szCs w:val="24"/>
        </w:rPr>
      </w:pPr>
      <w:r w:rsidRPr="00043D7A">
        <w:rPr>
          <w:sz w:val="24"/>
          <w:szCs w:val="24"/>
        </w:rPr>
        <w:t xml:space="preserve">Trgovački sud u Zagrebu, po sucu Nikoli Ribariću, u stečajnom postupku u povodu prijedloga predlagatelja Republike Hrvatske, Ministarstva financija, Porezne uprave, OIB: 18683136487, koju zastupa Županijsko državno odvjetništvo u Zagrebu i POSOJILNICA-BANK Borovlje-celovec reg.z.z. o.j., Hauuptplatz 16, 9170 Borovlje/Ferlach, Austrija, OIB: 69427775688, zastupan po punomoćnicima iz OD Buterin &amp; Posavec, za otvaranje stečajnog postupka nad dužnikom DOM MARIJAN , Soblinec , Žerjavinečka 13, OIB:77280148535, MBS:080449262, dana </w:t>
      </w:r>
      <w:r>
        <w:rPr>
          <w:sz w:val="24"/>
          <w:szCs w:val="24"/>
        </w:rPr>
        <w:t>12</w:t>
      </w:r>
      <w:r w:rsidRPr="00043D7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043D7A">
        <w:rPr>
          <w:sz w:val="24"/>
          <w:szCs w:val="24"/>
        </w:rPr>
        <w:t xml:space="preserve"> 2016.,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043D7A" w:rsidRPr="00043D7A">
        <w:rPr>
          <w:sz w:val="24"/>
          <w:szCs w:val="24"/>
        </w:rPr>
        <w:t>DOM MARIJAN , Soblinec , Žerjavinečka 13, OIB:77280148535, MBS:080449262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7A2503" w:rsidRPr="000E34D2">
        <w:rPr>
          <w:rFonts w:hAnsi="Times New Roman" w:ascii="Times New Roman"/>
          <w:szCs w:val="24"/>
        </w:rPr>
        <w:t xml:space="preserve">VLADIMIR ŠPEHAR, KARLOVAC, MAKSIMILIJANA VRHOVCA 5, </w:t>
      </w:r>
      <w:r w:rsidR="00E43FC2" w:rsidRPr="000E34D2">
        <w:rPr>
          <w:rFonts w:hAnsi="Times New Roman" w:ascii="Times New Roman"/>
          <w:szCs w:val="24"/>
        </w:rPr>
        <w:t xml:space="preserve">OIB: </w:t>
      </w:r>
      <w:r w:rsidR="000E34D2" w:rsidRPr="000E34D2">
        <w:rPr>
          <w:rFonts w:hAnsi="Times New Roman" w:ascii="Times New Roman"/>
          <w:szCs w:val="24"/>
        </w:rPr>
        <w:t>20275924066</w:t>
      </w:r>
      <w:r w:rsidR="00E43FC2" w:rsidRPr="000E34D2">
        <w:rPr>
          <w:rFonts w:hAnsi="Times New Roman" w:ascii="Times New Roman"/>
          <w:szCs w:val="24"/>
        </w:rPr>
        <w:t xml:space="preserve"> 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FD5F6C" w:rsidRPr="00E43FC2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12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715F8A" w:rsidRPr="00715F8A">
        <w:rPr>
          <w:sz w:val="24"/>
          <w:szCs w:val="24"/>
        </w:rPr>
        <w:t>VLADIMIR ŠPEHAR, KARLOVAC, MAKSIMILIJANA VRHOVCA 5, OIB: 2027592406</w:t>
      </w:r>
      <w:r w:rsidR="00715F8A">
        <w:rPr>
          <w:sz w:val="24"/>
          <w:szCs w:val="24"/>
        </w:rPr>
        <w:t>6.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lastRenderedPageBreak/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043D7A">
        <w:rPr>
          <w:sz w:val="24"/>
          <w:szCs w:val="24"/>
        </w:rPr>
        <w:t>24</w:t>
      </w:r>
      <w:r w:rsidR="00F800D5" w:rsidRPr="00E43FC2">
        <w:rPr>
          <w:sz w:val="24"/>
          <w:szCs w:val="24"/>
        </w:rPr>
        <w:t>.</w:t>
      </w:r>
      <w:r w:rsidR="00DD3331" w:rsidRPr="00E43FC2">
        <w:rPr>
          <w:sz w:val="24"/>
          <w:szCs w:val="24"/>
        </w:rPr>
        <w:t xml:space="preserve"> siječnja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043D7A" w:rsidRPr="00043D7A">
        <w:rPr>
          <w:sz w:val="24"/>
          <w:szCs w:val="24"/>
        </w:rPr>
        <w:t>DOM MARIJAN , Soblinec , Žerjavinečka 13, OIB:77280148535, MBS:080449262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>Sesvete</w:t>
      </w:r>
      <w:r w:rsidR="00522162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Općinskog </w:t>
      </w:r>
      <w:r w:rsidR="0060629E">
        <w:rPr>
          <w:sz w:val="24"/>
          <w:szCs w:val="24"/>
        </w:rPr>
        <w:t xml:space="preserve">građanskog </w:t>
      </w:r>
      <w:r w:rsidRPr="008662DA">
        <w:rPr>
          <w:sz w:val="24"/>
          <w:szCs w:val="24"/>
        </w:rPr>
        <w:t xml:space="preserve">suda u </w:t>
      </w:r>
      <w:r w:rsidR="0060629E">
        <w:rPr>
          <w:sz w:val="24"/>
          <w:szCs w:val="24"/>
        </w:rPr>
        <w:t xml:space="preserve">Zagrebu, </w:t>
      </w:r>
      <w:r w:rsidRPr="008662DA">
        <w:rPr>
          <w:sz w:val="24"/>
          <w:szCs w:val="24"/>
        </w:rPr>
        <w:t xml:space="preserve">zabilježba rješenja o otvaranju stečajnog postupka nad dužnikom </w:t>
      </w:r>
      <w:r w:rsidR="00043D7A" w:rsidRPr="00043D7A">
        <w:rPr>
          <w:sz w:val="24"/>
          <w:szCs w:val="24"/>
        </w:rPr>
        <w:t>DOM MARIJAN , Soblinec , Žerjavinečka 13, OIB:77280148535, MBS:080449262</w:t>
      </w:r>
      <w:r w:rsidR="00705C04" w:rsidRPr="008662DA">
        <w:rPr>
          <w:sz w:val="24"/>
          <w:szCs w:val="24"/>
        </w:rPr>
        <w:t>, poslovni broj St-</w:t>
      </w:r>
      <w:r w:rsidR="00522162">
        <w:rPr>
          <w:sz w:val="24"/>
          <w:szCs w:val="24"/>
        </w:rPr>
        <w:t>586</w:t>
      </w:r>
      <w:r w:rsidR="00043D7A">
        <w:rPr>
          <w:sz w:val="24"/>
          <w:szCs w:val="24"/>
        </w:rPr>
        <w:t>3</w:t>
      </w:r>
      <w:r w:rsidR="00522162">
        <w:rPr>
          <w:sz w:val="24"/>
          <w:szCs w:val="24"/>
        </w:rPr>
        <w:t>/2016</w:t>
      </w:r>
      <w:r w:rsidRPr="008662DA">
        <w:rPr>
          <w:sz w:val="24"/>
          <w:szCs w:val="24"/>
        </w:rPr>
        <w:t xml:space="preserve"> od </w:t>
      </w:r>
      <w:r w:rsidR="00522162">
        <w:rPr>
          <w:sz w:val="24"/>
          <w:szCs w:val="24"/>
        </w:rPr>
        <w:t>12</w:t>
      </w:r>
      <w:r w:rsidR="00971C06" w:rsidRPr="008662DA">
        <w:rPr>
          <w:sz w:val="24"/>
          <w:szCs w:val="24"/>
        </w:rPr>
        <w:t>.</w:t>
      </w:r>
      <w:r w:rsidR="00522162">
        <w:rPr>
          <w:sz w:val="24"/>
          <w:szCs w:val="24"/>
        </w:rPr>
        <w:t xml:space="preserve"> listopada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D51EE7" w:rsidP="00CB0F34" w:rsidR="00D51EE7" w:rsidRPr="008662DA">
      <w:pPr>
        <w:jc w:val="both"/>
        <w:rPr>
          <w:sz w:val="24"/>
          <w:szCs w:val="24"/>
        </w:rPr>
      </w:pPr>
    </w:p>
    <w:p w:rsidRDefault="00E20FDF" w:rsidP="0060629E" w:rsidR="00522162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>1912</w:t>
      </w:r>
      <w:r w:rsidR="00D17002" w:rsidRPr="008662DA">
        <w:rPr>
          <w:sz w:val="24"/>
          <w:szCs w:val="24"/>
        </w:rPr>
        <w:t xml:space="preserve">,  </w:t>
      </w:r>
      <w:r w:rsidR="00705C04" w:rsidRPr="008662DA">
        <w:rPr>
          <w:sz w:val="24"/>
          <w:szCs w:val="24"/>
        </w:rPr>
        <w:t>k.o.</w:t>
      </w:r>
      <w:r w:rsidR="00522162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>Šašinovec</w:t>
      </w:r>
      <w:r w:rsidR="00705C04" w:rsidRPr="008662DA">
        <w:rPr>
          <w:sz w:val="24"/>
          <w:szCs w:val="24"/>
        </w:rPr>
        <w:t>,</w:t>
      </w:r>
      <w:r w:rsidR="00522162">
        <w:rPr>
          <w:sz w:val="24"/>
          <w:szCs w:val="24"/>
        </w:rPr>
        <w:t>:</w:t>
      </w:r>
    </w:p>
    <w:p w:rsidRDefault="00705C04" w:rsidP="00522162" w:rsidR="00D97F54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 xml:space="preserve">     </w:t>
      </w:r>
      <w:r w:rsidRPr="008662DA">
        <w:rPr>
          <w:sz w:val="24"/>
          <w:szCs w:val="24"/>
        </w:rPr>
        <w:t xml:space="preserve">k. č. br. </w:t>
      </w:r>
      <w:r w:rsidR="0060629E">
        <w:rPr>
          <w:sz w:val="24"/>
          <w:szCs w:val="24"/>
        </w:rPr>
        <w:t>709, Šuma Celine, površine 650 čhv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2.  zk.ul.3349, kuća br.13 i dvorište, površine 1186</w:t>
      </w:r>
      <w:r w:rsidR="00D51E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m2 odnosno 360 čhv 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>S obzirom na to da su bile ispunjene pretpostavke, sud je 9.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 xml:space="preserve">Republika Hrvatska, Ministarstvo financija, Porezna uprava, dostavila je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 xml:space="preserve">7. siječnja 2016. obrazac kojim je predložila nad dužnikom otvoriti stečaj. U prilogu je dostavljeno stanje računa poreznog obveznika  - dužnika na dan 21. prosinca 2015. iz kojeg proizlazi kako dužnik po osnovi poreza, doprinosima i drugim javnim davanjima u iznosu od 630.987,09 kuna, čime je Republika  Hrvatska,  Ministarstvo financija, Porezna uprava, učinila vjerojatnim postojanje tražbine prema dužniku.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 xml:space="preserve">Vjerovnik POSOJILNICA-BANK Borovlje-celovec reg.z.z. o.j., Hauuptplatz 16, 9170 Borovlje/Ferlach, Austrija, OIB: 69427775688, zastupan po punomoćnicima iz OD Buterin &amp; Posavec, je 22. siječnja 2016. godine dostavio podnesak kojim </w:t>
      </w:r>
      <w:r w:rsidRPr="00D51EE7">
        <w:rPr>
          <w:sz w:val="24"/>
        </w:rPr>
        <w:lastRenderedPageBreak/>
        <w:t>predlaže otvaranje stečajnog postupka. Uz podnesak vjerovnik dostavlja Ugovor o kreditu s otplaćivanjem br. 1-02.460.202. iz kojeg proizlazi tražbina vjerovnika u iznosu od 920.000,00 EUR.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>Stoga je sud Rješenjem od 7. ožujka 2016. godine obustavio skraćeni stečajni postupak nad dužnikom.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 xml:space="preserve">Rješenje od 7. ožujka 2016. godine postalo je pravomoćno dana 16. ožujka 2016.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 xml:space="preserve">Imajući u vidu činjenicu da je Financija agencija u zahtjevu za provedbu skraćenog stečajnog postupka, koji se vodio pod poslovnim brojem St-1821/2015, navela da je dužnik na dan 1. rujna 2015. u Očevidniku redoslijeda osnova za plaćanje imao evidentirane neizvršene osnove za plaćanje u neprekinutom razdoblju od 1825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FB16DC">
        <w:rPr>
          <w:sz w:val="24"/>
          <w:szCs w:val="24"/>
        </w:rPr>
        <w:t>8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6DC">
        <w:rPr>
          <w:sz w:val="24"/>
          <w:szCs w:val="24"/>
        </w:rPr>
        <w:t>stečajnog postupka održano je 12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1B72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>pročitan spis te je temel</w:t>
      </w:r>
      <w:r w:rsidR="00D51EE7">
        <w:rPr>
          <w:sz w:val="24"/>
          <w:szCs w:val="24"/>
        </w:rPr>
        <w:t xml:space="preserve">jem stanja spisa utvrđeno kako </w:t>
      </w:r>
      <w:r w:rsidR="001B72C2">
        <w:rPr>
          <w:sz w:val="24"/>
          <w:szCs w:val="24"/>
        </w:rPr>
        <w:t xml:space="preserve">je dužnik vlasnik nekretnina opisanih u točki IX izreke rješenja, a iz kojih se </w:t>
      </w:r>
      <w:r>
        <w:rPr>
          <w:sz w:val="24"/>
          <w:szCs w:val="24"/>
        </w:rPr>
        <w:t>mogu podmiriti troškovi stečajnog postupka.</w:t>
      </w:r>
      <w:r w:rsidR="001B72C2">
        <w:rPr>
          <w:sz w:val="24"/>
          <w:szCs w:val="24"/>
        </w:rPr>
        <w:t xml:space="preserve"> 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5.10.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 xml:space="preserve">i Potvrdu o broju dana blokade od 27.9.2016. </w:t>
      </w:r>
      <w:r w:rsidR="001D6684" w:rsidRPr="008662DA">
        <w:rPr>
          <w:sz w:val="24"/>
          <w:szCs w:val="24"/>
        </w:rPr>
        <w:t xml:space="preserve">(list </w:t>
      </w:r>
      <w:r w:rsidR="000C77B1">
        <w:rPr>
          <w:sz w:val="24"/>
          <w:szCs w:val="24"/>
        </w:rPr>
        <w:t>33-34</w:t>
      </w:r>
      <w:r w:rsidR="001D6684" w:rsidRPr="008662DA">
        <w:rPr>
          <w:sz w:val="24"/>
          <w:szCs w:val="24"/>
        </w:rPr>
        <w:t xml:space="preserve">. spisa)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>dulje od 120 dana neprekidno na dan 30.9.2015..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</w:t>
      </w:r>
      <w:r w:rsidRPr="008662DA">
        <w:rPr>
          <w:sz w:val="24"/>
          <w:szCs w:val="24"/>
        </w:rPr>
        <w:lastRenderedPageBreak/>
        <w:t>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</w:t>
      </w:r>
      <w:r w:rsidR="00E3601D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C5002D" w:rsidP="00E91121" w:rsidR="00C500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002D" w:rsidP="00E91121" w:rsidR="00C500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002D" w:rsidP="00E91121" w:rsidR="00C500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002D" w:rsidP="00C5002D" w:rsidR="00C5002D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002D" w:rsidP="00E91121" w:rsidR="00C5002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67C95" w:rsidP="00C82AC1" w:rsidR="00E67C95" w:rsidRPr="008662DA">
      <w:pPr>
        <w:pStyle w:val="Podnaslov"/>
        <w:ind w:firstLine="708" w:left="4956"/>
        <w:rPr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67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043D7A">
      <w:rPr>
        <w:sz w:val="24"/>
        <w:szCs w:val="24"/>
      </w:rPr>
      <w:t>863</w:t>
    </w:r>
    <w:r w:rsidR="00DD3331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567C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5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6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6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6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6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5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6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67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6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6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St-5863/2016</izvorni_sadrzaj>
    <derivirana_varijabla naziv="DomainObject.Predmet.OznakaBroj_1">St-5863/2016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</izvorni_sadrzaj>
    <derivirana_varijabla naziv="DomainObject.Predmet.OstaliList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</derivirana_varijabla>
  </DomainObject.Predmet.OstaliListFormated>
  <DomainObject.Predmet.OstaliList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</izvorni_sadrzaj>
    <derivirana_varijabla naziv="DomainObject.Predmet.OstaliList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</derivirana_varijabla>
  </DomainObject.Predmet.OstaliListFormatedOIB>
  <DomainObject.Predmet.OstaliListFormatedWithAdress>
    <izvorni_sadrzaj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</izvorni_sadrzaj>
    <derivirana_varijabla naziv="DomainObject.Predmet.OstaliListFormatedWithAdress_1"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</izvorni_sadrzaj>
    <derivirana_varijabla naziv="DomainObject.Predmet.OstaliListFormatedWithAdressOIB_1"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</izvorni_sadrzaj>
    <derivirana_varijabla naziv="DomainObject.Predmet.OstaliListNaziv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</derivirana_varijabla>
  </DomainObject.Predmet.OstaliListNazivFormated>
  <DomainObject.Predmet.OstaliListNaziv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</izvorni_sadrzaj>
    <derivirana_varijabla naziv="DomainObject.Predmet.OstaliListNaziv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</izvorni_sadrzaj>
    <derivirana_varijabla naziv="DomainObject.Predmet.SudioniciListNaziv_1"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</derivirana_varijabla>
  </DomainObject.Predmet.SudioniciListNaziv>
  <DomainObject.Predmet.SudioniciListAdressOIB>
    <izvorni_sadrzaj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</izvorni_sadrzaj>
    <derivirana_varijabla naziv="DomainObject.Predmet.SudioniciListAdressOIB_1"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77280148535</item>
      <item>, OIB 85821130368</item>
      <item>, OIB 16488001145</item>
      <item>, OIB 88443826619</item>
      <item>, OIB 85695288480</item>
      <item>, OIB 85821130368</item>
      <item>, OIB 14036333877</item>
    </izvorni_sadrzaj>
    <derivirana_varijabla naziv="DomainObject.Predmet.SudioniciListNazivOIB_1">
      <item>, OIB 77280148535</item>
      <item>, OIB 85821130368</item>
      <item>, OIB 16488001145</item>
      <item>, OIB 88443826619</item>
      <item>, OIB 85695288480</item>
      <item>, OIB 85821130368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DC3F1-6E1E-4551-8B01-A7F206347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1298</properties:Words>
  <properties:Characters>7389</properties:Characters>
  <properties:Lines>203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2016-10-12T12:11:00Z</dcterms:created>
  <dc:creator>Ante</dc:creator>
  <cp:lastModifiedBy>Jadranka Zelić</cp:lastModifiedBy>
  <cp:lastPrinted>2016-10-12T12:11:00Z</cp:lastPrinted>
  <dcterms:modified xmlns:xsi="http://www.w3.org/2001/XMLSchema-instance" xsi:type="dcterms:W3CDTF">2016-10-12T12:12:00Z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