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6180e" w14:paraId="bd6180e" w:rsidRDefault="00C36113" w:rsidP="003855E7" w:rsidR="00C36113" w:rsidRPr="00B268F6">
      <w:pPr>
        <w15:collapsed w:val="false"/>
        <w:rPr>
          <w:sz w:val="2"/>
          <w:szCs w:val="2"/>
          <w:lang w:eastAsia="hr-HR" w:val="hr-HR"/>
        </w:rPr>
      </w:pPr>
      <w:bookmarkStart w:name="_GoBack" w:id="0"/>
      <w:bookmarkEnd w:id="0"/>
    </w:p>
    <w:p w:rsidRDefault="002A60D2" w:rsidP="001D5C65" w:rsidR="0012097C" w:rsidRPr="00B268F6">
      <w:pPr>
        <w:ind w:firstLine="708"/>
        <w:rPr>
          <w:b/>
          <w:lang w:val="hr-HR"/>
        </w:rPr>
      </w:pPr>
      <w:r w:rsidRPr="00B268F6">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12097C" w:rsidRPr="00B268F6">
        <w:rPr>
          <w:noProof/>
          <w:lang w:eastAsia="hr-HR" w:val="hr-HR"/>
        </w:rPr>
        <w:t xml:space="preserve">                                                                        </w:t>
      </w:r>
      <w:r w:rsidR="00E965C4" w:rsidRPr="00B268F6">
        <w:rPr>
          <w:noProof/>
          <w:lang w:eastAsia="hr-HR" w:val="hr-HR"/>
        </w:rPr>
        <w:t xml:space="preserve">       </w:t>
      </w:r>
      <w:r w:rsidR="00E965C4" w:rsidRPr="00B268F6">
        <w:rPr>
          <w:noProof/>
          <w:lang w:eastAsia="hr-HR" w:val="hr-HR"/>
        </w:rPr>
        <w:tab/>
      </w:r>
      <w:r w:rsidR="001D5C65" w:rsidRPr="00B268F6">
        <w:rPr>
          <w:noProof/>
          <w:lang w:eastAsia="hr-HR" w:val="hr-HR"/>
        </w:rPr>
        <w:t xml:space="preserve"> </w:t>
      </w:r>
      <w:r w:rsidR="00E965C4" w:rsidRPr="00B268F6">
        <w:rPr>
          <w:noProof/>
          <w:lang w:eastAsia="hr-HR" w:val="hr-HR"/>
        </w:rPr>
        <w:t xml:space="preserve"> </w:t>
      </w:r>
      <w:r w:rsidR="0012097C" w:rsidRPr="00B268F6">
        <w:rPr>
          <w:b/>
          <w:lang w:val="hr-HR"/>
        </w:rPr>
        <w:t xml:space="preserve"> Posl. br. 12. St-</w:t>
      </w:r>
      <w:r w:rsidR="00986B8D">
        <w:rPr>
          <w:b/>
          <w:lang w:val="hr-HR"/>
        </w:rPr>
        <w:t>121/2018</w:t>
      </w:r>
    </w:p>
    <w:p w:rsidRDefault="00C36113" w:rsidP="003855E7" w:rsidR="00C36113" w:rsidRPr="00B268F6">
      <w:pPr>
        <w:rPr>
          <w:sz w:val="8"/>
          <w:szCs w:val="8"/>
          <w:lang w:eastAsia="hr-HR" w:val="hr-HR"/>
        </w:rPr>
      </w:pPr>
    </w:p>
    <w:p w:rsidRDefault="00D4027A" w:rsidP="00D4027A" w:rsidR="00D4027A" w:rsidRPr="00B268F6">
      <w:pPr>
        <w:pStyle w:val="Naslov1"/>
        <w:jc w:val="both"/>
      </w:pPr>
      <w:r w:rsidRPr="00B268F6">
        <w:t>REPUBLIKA HRVATSKA</w:t>
      </w:r>
    </w:p>
    <w:p w:rsidRDefault="00D4027A" w:rsidP="00D4027A" w:rsidR="00D4027A" w:rsidRPr="00B268F6">
      <w:pPr>
        <w:jc w:val="both"/>
        <w:rPr>
          <w:lang w:val="hr-HR"/>
        </w:rPr>
      </w:pPr>
      <w:r w:rsidRPr="00B268F6">
        <w:rPr>
          <w:b/>
          <w:lang w:val="hr-HR"/>
        </w:rPr>
        <w:t xml:space="preserve">TRGOVAČKI SUD U SPLITU </w:t>
      </w:r>
      <w:r w:rsidRPr="00B268F6">
        <w:rPr>
          <w:lang w:val="hr-HR"/>
        </w:rPr>
        <w:t xml:space="preserve">            </w:t>
      </w:r>
      <w:r w:rsidRPr="00B268F6">
        <w:rPr>
          <w:lang w:val="hr-HR"/>
        </w:rPr>
        <w:tab/>
      </w:r>
      <w:r w:rsidRPr="00B268F6">
        <w:rPr>
          <w:lang w:val="hr-HR"/>
        </w:rPr>
        <w:tab/>
      </w:r>
      <w:r w:rsidRPr="00B268F6">
        <w:rPr>
          <w:lang w:val="hr-HR"/>
        </w:rPr>
        <w:tab/>
        <w:t xml:space="preserve">      </w:t>
      </w:r>
    </w:p>
    <w:p w:rsidRDefault="00EB78C8" w:rsidP="00EB78C8" w:rsidR="00EB78C8" w:rsidRPr="00B268F6">
      <w:pPr>
        <w:rPr>
          <w:b/>
          <w:lang w:val="hr-HR"/>
        </w:rPr>
      </w:pPr>
      <w:r w:rsidRPr="00B268F6">
        <w:rPr>
          <w:b/>
          <w:lang w:val="hr-HR"/>
        </w:rPr>
        <w:t>Split, Sukoišanska br. 6</w:t>
      </w:r>
    </w:p>
    <w:p w:rsidRDefault="00D4027A" w:rsidP="00D4027A" w:rsidR="00D4027A" w:rsidRPr="00FC38BB">
      <w:pPr>
        <w:rPr>
          <w:lang w:val="hr-HR"/>
        </w:rPr>
      </w:pPr>
    </w:p>
    <w:p w:rsidRDefault="00B268F6" w:rsidP="00881996" w:rsidR="00881996" w:rsidRPr="00B268F6">
      <w:pPr>
        <w:pStyle w:val="Naslov1"/>
      </w:pPr>
      <w:r w:rsidRPr="00B268F6">
        <w:t xml:space="preserve">U   I M E   </w:t>
      </w:r>
      <w:r w:rsidR="00881996" w:rsidRPr="00B268F6">
        <w:t xml:space="preserve">R E P U B L I K </w:t>
      </w:r>
      <w:r w:rsidRPr="00B268F6">
        <w:t>E</w:t>
      </w:r>
      <w:r w:rsidR="00881996" w:rsidRPr="00B268F6">
        <w:t xml:space="preserve">   H R V A T S K </w:t>
      </w:r>
      <w:r w:rsidRPr="00B268F6">
        <w:t>E</w:t>
      </w:r>
    </w:p>
    <w:p w:rsidRDefault="00881996" w:rsidP="00881996" w:rsidR="00881996" w:rsidRPr="00B268F6">
      <w:pPr>
        <w:rPr>
          <w:lang w:eastAsia="hr-HR" w:val="hr-HR"/>
        </w:rPr>
      </w:pPr>
    </w:p>
    <w:p w:rsidRDefault="001B70C2" w:rsidP="00881996" w:rsidR="00D16822" w:rsidRPr="00B268F6">
      <w:pPr>
        <w:pStyle w:val="Naslov2"/>
        <w:rPr>
          <w:b/>
          <w:bCs/>
          <w:szCs w:val="24"/>
        </w:rPr>
      </w:pPr>
      <w:r w:rsidRPr="00B268F6">
        <w:rPr>
          <w:b/>
          <w:bCs/>
          <w:szCs w:val="24"/>
        </w:rPr>
        <w:t xml:space="preserve">R J E Š E NJ E </w:t>
      </w:r>
    </w:p>
    <w:p w:rsidRDefault="00D16822" w:rsidP="00D16822" w:rsidR="00D16822" w:rsidRPr="00FC38BB">
      <w:pPr>
        <w:pStyle w:val="Tijeloteksta"/>
        <w:rPr>
          <w:szCs w:val="24"/>
          <w:lang w:eastAsia="en-US" w:val="hr-HR"/>
        </w:rPr>
      </w:pPr>
    </w:p>
    <w:p w:rsidRDefault="005620AA" w:rsidP="005620AA" w:rsidR="00D16822" w:rsidRPr="00B268F6">
      <w:pPr>
        <w:pStyle w:val="Tijeloteksta"/>
        <w:ind w:firstLine="708"/>
        <w:rPr>
          <w:szCs w:val="24"/>
          <w:lang w:val="hr-HR"/>
        </w:rPr>
      </w:pPr>
      <w:r w:rsidRPr="00B268F6">
        <w:rPr>
          <w:szCs w:val="24"/>
          <w:lang w:val="hr-HR"/>
        </w:rPr>
        <w:t>Tr</w:t>
      </w:r>
      <w:r w:rsidR="00243C2E" w:rsidRPr="00B268F6">
        <w:rPr>
          <w:szCs w:val="24"/>
          <w:lang w:val="hr-HR"/>
        </w:rPr>
        <w:t>govački sud u Splitu, po sucu t</w:t>
      </w:r>
      <w:r w:rsidRPr="00B268F6">
        <w:rPr>
          <w:szCs w:val="24"/>
          <w:lang w:val="hr-HR"/>
        </w:rPr>
        <w:t xml:space="preserve">og suda Pašku Bačiću, kao stečajnom sucu, u </w:t>
      </w:r>
      <w:r w:rsidR="00E965C4" w:rsidRPr="00B268F6">
        <w:rPr>
          <w:szCs w:val="24"/>
          <w:lang w:val="hr-HR"/>
        </w:rPr>
        <w:t xml:space="preserve">predstečajnom </w:t>
      </w:r>
      <w:r w:rsidRPr="00B268F6">
        <w:rPr>
          <w:szCs w:val="24"/>
          <w:lang w:val="hr-HR"/>
        </w:rPr>
        <w:t xml:space="preserve">postupku povodom prijedloga predlagatelja – </w:t>
      </w:r>
      <w:r w:rsidR="00E965C4" w:rsidRPr="00B268F6">
        <w:rPr>
          <w:szCs w:val="24"/>
          <w:lang w:val="hr-HR"/>
        </w:rPr>
        <w:t>dužnika</w:t>
      </w:r>
      <w:r w:rsidR="00B30AAB" w:rsidRPr="00B268F6">
        <w:rPr>
          <w:szCs w:val="24"/>
          <w:lang w:val="hr-HR"/>
        </w:rPr>
        <w:t xml:space="preserve"> </w:t>
      </w:r>
      <w:r w:rsidR="00986B8D">
        <w:rPr>
          <w:szCs w:val="24"/>
          <w:lang w:val="hr-HR"/>
        </w:rPr>
        <w:t xml:space="preserve">OPĆA POLJOPRIVREDNA ZADRUGA SVIRČE, </w:t>
      </w:r>
      <w:r w:rsidR="00E965C4" w:rsidRPr="00B268F6">
        <w:rPr>
          <w:szCs w:val="24"/>
          <w:lang w:val="hr-HR"/>
        </w:rPr>
        <w:t xml:space="preserve">OIB: </w:t>
      </w:r>
      <w:r w:rsidR="00986B8D">
        <w:rPr>
          <w:szCs w:val="24"/>
          <w:lang w:val="hr-HR"/>
        </w:rPr>
        <w:t>53705061849, Svirče, Svirče 105</w:t>
      </w:r>
      <w:r w:rsidRPr="00B268F6">
        <w:rPr>
          <w:szCs w:val="24"/>
          <w:lang w:val="hr-HR"/>
        </w:rPr>
        <w:t xml:space="preserve">, za otvaranje </w:t>
      </w:r>
      <w:r w:rsidR="00E965C4" w:rsidRPr="00B268F6">
        <w:rPr>
          <w:szCs w:val="24"/>
          <w:lang w:val="hr-HR"/>
        </w:rPr>
        <w:t>pred</w:t>
      </w:r>
      <w:r w:rsidRPr="00B268F6">
        <w:rPr>
          <w:szCs w:val="24"/>
          <w:lang w:val="hr-HR"/>
        </w:rPr>
        <w:t>stečajnog postupka</w:t>
      </w:r>
      <w:r w:rsidR="00E965C4" w:rsidRPr="00B268F6">
        <w:rPr>
          <w:szCs w:val="24"/>
          <w:lang w:val="hr-HR"/>
        </w:rPr>
        <w:t xml:space="preserve">, </w:t>
      </w:r>
      <w:r w:rsidR="009241E4" w:rsidRPr="00B268F6">
        <w:rPr>
          <w:lang w:val="hr-HR"/>
        </w:rPr>
        <w:t xml:space="preserve">dana </w:t>
      </w:r>
      <w:r w:rsidR="00FC38BB">
        <w:rPr>
          <w:lang w:val="hr-HR"/>
        </w:rPr>
        <w:t>9</w:t>
      </w:r>
      <w:r w:rsidR="00986B8D">
        <w:rPr>
          <w:lang w:val="hr-HR"/>
        </w:rPr>
        <w:t>. veljače 2018.</w:t>
      </w:r>
    </w:p>
    <w:p w:rsidRDefault="00D16822" w:rsidP="00D16822" w:rsidR="00D16822" w:rsidRPr="00B268F6">
      <w:pPr>
        <w:pStyle w:val="Tijeloteksta"/>
        <w:rPr>
          <w:sz w:val="16"/>
          <w:szCs w:val="16"/>
          <w:lang w:val="hr-HR"/>
        </w:rPr>
      </w:pPr>
    </w:p>
    <w:p w:rsidRDefault="00FC38BB" w:rsidP="00D4027A" w:rsidR="00FC38BB" w:rsidRPr="00BD42D5">
      <w:pPr>
        <w:rPr>
          <w:lang w:val="hr-HR"/>
        </w:rPr>
      </w:pPr>
    </w:p>
    <w:p w:rsidRDefault="001B70C2" w:rsidP="00534223" w:rsidR="00D4027A" w:rsidRPr="00B268F6">
      <w:pPr>
        <w:jc w:val="center"/>
        <w:rPr>
          <w:lang w:val="hr-HR"/>
        </w:rPr>
      </w:pPr>
      <w:r w:rsidRPr="00B268F6">
        <w:rPr>
          <w:lang w:val="hr-HR"/>
        </w:rPr>
        <w:t xml:space="preserve">r i j e š i o    </w:t>
      </w:r>
      <w:r w:rsidR="00D4027A" w:rsidRPr="00B268F6">
        <w:rPr>
          <w:lang w:val="hr-HR"/>
        </w:rPr>
        <w:t xml:space="preserve">j e                </w:t>
      </w:r>
      <w:r w:rsidR="00534223" w:rsidRPr="00B268F6">
        <w:rPr>
          <w:lang w:val="hr-HR"/>
        </w:rPr>
        <w:t xml:space="preserve">                               </w:t>
      </w:r>
    </w:p>
    <w:p w:rsidRDefault="00642955" w:rsidP="00876209" w:rsidR="00642955" w:rsidRPr="00B268F6">
      <w:pPr>
        <w:pStyle w:val="Naslov3"/>
        <w:ind w:left="705"/>
        <w:rPr>
          <w:b w:val="false"/>
          <w:sz w:val="28"/>
          <w:szCs w:val="28"/>
        </w:rPr>
      </w:pPr>
    </w:p>
    <w:p w:rsidRDefault="00B268F6" w:rsidP="001B70C2" w:rsidR="001B70C2" w:rsidRPr="00B268F6">
      <w:pPr>
        <w:ind w:left="705"/>
        <w:rPr>
          <w:lang w:val="hr-HR"/>
        </w:rPr>
      </w:pPr>
      <w:r w:rsidRPr="00B268F6">
        <w:rPr>
          <w:lang w:val="hr-HR"/>
        </w:rPr>
        <w:t xml:space="preserve">Odbacuje se prijedlog dužnika </w:t>
      </w:r>
      <w:r w:rsidR="00B63131">
        <w:rPr>
          <w:lang w:val="hr-HR"/>
        </w:rPr>
        <w:t xml:space="preserve">OPĆA </w:t>
      </w:r>
      <w:r w:rsidR="00986B8D">
        <w:rPr>
          <w:lang w:val="hr-HR"/>
        </w:rPr>
        <w:t xml:space="preserve">POLJOPRIVREDNA ZADRUGA SVIRČE, </w:t>
      </w:r>
      <w:r w:rsidR="00986B8D" w:rsidRPr="00B268F6">
        <w:rPr>
          <w:lang w:val="hr-HR"/>
        </w:rPr>
        <w:t xml:space="preserve">OIB: </w:t>
      </w:r>
      <w:r w:rsidR="00986B8D">
        <w:rPr>
          <w:lang w:val="hr-HR"/>
        </w:rPr>
        <w:t>53705061849,</w:t>
      </w:r>
      <w:r w:rsidRPr="00B268F6">
        <w:rPr>
          <w:lang w:val="hr-HR"/>
        </w:rPr>
        <w:t xml:space="preserve"> za otvaranje predstečajnog postupka. </w:t>
      </w:r>
    </w:p>
    <w:p w:rsidRDefault="001B70C2" w:rsidP="001B70C2" w:rsidR="001B70C2" w:rsidRPr="00BD42D5">
      <w:pPr>
        <w:rPr>
          <w:sz w:val="18"/>
          <w:szCs w:val="18"/>
          <w:lang w:val="hr-HR"/>
        </w:rPr>
      </w:pPr>
    </w:p>
    <w:p w:rsidRDefault="00FC38BB" w:rsidP="00D4027A" w:rsidR="00FC38BB" w:rsidRPr="00BD42D5">
      <w:pPr>
        <w:jc w:val="both"/>
        <w:rPr>
          <w:lang w:val="hr-HR"/>
        </w:rPr>
      </w:pPr>
    </w:p>
    <w:p w:rsidRDefault="001B70C2" w:rsidP="001B70C2" w:rsidR="001B70C2" w:rsidRPr="00B268F6">
      <w:pPr>
        <w:jc w:val="center"/>
        <w:rPr>
          <w:lang w:val="hr-HR"/>
        </w:rPr>
      </w:pPr>
      <w:r w:rsidRPr="00B268F6">
        <w:rPr>
          <w:lang w:val="hr-HR"/>
        </w:rPr>
        <w:t>Obrazloženje</w:t>
      </w:r>
    </w:p>
    <w:p w:rsidRDefault="001B70C2" w:rsidP="001B70C2" w:rsidR="001B70C2" w:rsidRPr="00B268F6">
      <w:pPr>
        <w:jc w:val="both"/>
        <w:rPr>
          <w:lang w:val="hr-HR"/>
        </w:rPr>
      </w:pPr>
    </w:p>
    <w:p w:rsidRDefault="001B70C2" w:rsidP="001B70C2" w:rsidR="001B70C2">
      <w:pPr>
        <w:jc w:val="both"/>
        <w:rPr>
          <w:lang w:val="hr-HR"/>
        </w:rPr>
      </w:pPr>
      <w:r w:rsidRPr="00B268F6">
        <w:rPr>
          <w:lang w:val="hr-HR"/>
        </w:rPr>
        <w:tab/>
        <w:t xml:space="preserve">Predlagatelj – dužnik </w:t>
      </w:r>
      <w:r w:rsidR="00B63131">
        <w:rPr>
          <w:lang w:val="hr-HR"/>
        </w:rPr>
        <w:t>Opća p</w:t>
      </w:r>
      <w:r w:rsidR="00986B8D">
        <w:rPr>
          <w:lang w:val="hr-HR"/>
        </w:rPr>
        <w:t xml:space="preserve">oljoprivredna zadruga Svirče, Svirče </w:t>
      </w:r>
      <w:r w:rsidR="00986B8D" w:rsidRPr="00B268F6">
        <w:rPr>
          <w:lang w:val="hr-HR"/>
        </w:rPr>
        <w:t xml:space="preserve">podnio </w:t>
      </w:r>
      <w:r w:rsidRPr="00B268F6">
        <w:rPr>
          <w:lang w:val="hr-HR"/>
        </w:rPr>
        <w:t xml:space="preserve">je ovom sudu </w:t>
      </w:r>
      <w:r w:rsidR="00986B8D">
        <w:rPr>
          <w:lang w:val="hr-HR"/>
        </w:rPr>
        <w:t xml:space="preserve">31. siječnja 2018. </w:t>
      </w:r>
      <w:r w:rsidRPr="00B268F6">
        <w:rPr>
          <w:lang w:val="hr-HR"/>
        </w:rPr>
        <w:t>prijedlog za otvaranje predstečajnog postupka</w:t>
      </w:r>
      <w:r w:rsidR="00B63131">
        <w:rPr>
          <w:lang w:val="hr-HR"/>
        </w:rPr>
        <w:t>, a</w:t>
      </w:r>
      <w:r w:rsidR="00FC38BB">
        <w:rPr>
          <w:lang w:val="hr-HR"/>
        </w:rPr>
        <w:t xml:space="preserve"> </w:t>
      </w:r>
      <w:r w:rsidR="00B63131">
        <w:rPr>
          <w:lang w:val="hr-HR"/>
        </w:rPr>
        <w:t>koji prijedlog je kod ovog suda zaprimljen 5. veljače 2018</w:t>
      </w:r>
      <w:r w:rsidRPr="00B268F6">
        <w:rPr>
          <w:lang w:val="hr-HR"/>
        </w:rPr>
        <w:t>.</w:t>
      </w:r>
    </w:p>
    <w:p w:rsidRDefault="00986B8D" w:rsidP="001B70C2" w:rsidR="00986B8D">
      <w:pPr>
        <w:jc w:val="both"/>
        <w:rPr>
          <w:lang w:val="hr-HR"/>
        </w:rPr>
      </w:pPr>
    </w:p>
    <w:p w:rsidRDefault="00BD42D5" w:rsidP="001B70C2" w:rsidR="00986B8D">
      <w:pPr>
        <w:jc w:val="both"/>
        <w:rPr>
          <w:lang w:val="hr-HR"/>
        </w:rPr>
      </w:pPr>
      <w:r>
        <w:rPr>
          <w:lang w:val="hr-HR"/>
        </w:rPr>
        <w:tab/>
        <w:t>Nakon zaprimanja</w:t>
      </w:r>
      <w:r w:rsidR="00986B8D">
        <w:rPr>
          <w:lang w:val="hr-HR"/>
        </w:rPr>
        <w:t xml:space="preserve"> prijedloga sud je izvršio uvid u podatke iz sudskog registra te je uvidom u povijesni izvadak iz sudskog registra za dužnika utvrđeno da je:</w:t>
      </w:r>
    </w:p>
    <w:p w:rsidRDefault="00B63131" w:rsidP="001B70C2" w:rsidR="00986B8D">
      <w:pPr>
        <w:jc w:val="both"/>
        <w:rPr>
          <w:lang w:val="hr-HR"/>
        </w:rPr>
      </w:pPr>
      <w:r>
        <w:rPr>
          <w:lang w:val="hr-HR"/>
        </w:rPr>
        <w:t>- 09.05.2017. (</w:t>
      </w:r>
      <w:r w:rsidR="00986B8D">
        <w:rPr>
          <w:lang w:val="hr-HR"/>
        </w:rPr>
        <w:t>broj Tt-17/682-4</w:t>
      </w:r>
      <w:r>
        <w:rPr>
          <w:lang w:val="hr-HR"/>
        </w:rPr>
        <w:t>)</w:t>
      </w:r>
      <w:r w:rsidR="00986B8D">
        <w:rPr>
          <w:lang w:val="hr-HR"/>
        </w:rPr>
        <w:t xml:space="preserve"> </w:t>
      </w:r>
      <w:r>
        <w:rPr>
          <w:lang w:val="hr-HR"/>
        </w:rPr>
        <w:t>izvršen upis dužnika</w:t>
      </w:r>
      <w:r w:rsidR="00986B8D">
        <w:rPr>
          <w:lang w:val="hr-HR"/>
        </w:rPr>
        <w:t xml:space="preserve"> Opće poljoprivredne zadruge Svirče, </w:t>
      </w:r>
      <w:r>
        <w:rPr>
          <w:lang w:val="hr-HR"/>
        </w:rPr>
        <w:t xml:space="preserve">sa sjedištem u </w:t>
      </w:r>
      <w:r w:rsidR="00986B8D">
        <w:rPr>
          <w:lang w:val="hr-HR"/>
        </w:rPr>
        <w:t>Bjelovar</w:t>
      </w:r>
      <w:r>
        <w:rPr>
          <w:lang w:val="hr-HR"/>
        </w:rPr>
        <w:t>u</w:t>
      </w:r>
      <w:r w:rsidR="00986B8D">
        <w:rPr>
          <w:lang w:val="hr-HR"/>
        </w:rPr>
        <w:t>, Augusta Šenoe 7,</w:t>
      </w:r>
      <w:r>
        <w:rPr>
          <w:lang w:val="hr-HR"/>
        </w:rPr>
        <w:t xml:space="preserve"> u sudski registar kod Trgovačkog suda u Bjelovaru;</w:t>
      </w:r>
    </w:p>
    <w:p w:rsidRDefault="00986B8D" w:rsidP="001B70C2" w:rsidR="00986B8D">
      <w:pPr>
        <w:jc w:val="both"/>
        <w:rPr>
          <w:lang w:val="hr-HR"/>
        </w:rPr>
      </w:pPr>
      <w:r>
        <w:rPr>
          <w:lang w:val="hr-HR"/>
        </w:rPr>
        <w:t>- 09.10.20</w:t>
      </w:r>
      <w:r w:rsidR="008404AA">
        <w:rPr>
          <w:lang w:val="hr-HR"/>
        </w:rPr>
        <w:t>17. u sudski registar Trgovačkog suda u Bjelovaru upisano da je dužniku pripojena zadruga SVIRČE, poljoprivredna zadruga, OIB: 63155031573, Svirče (Općina Jelsa), Svirče bb</w:t>
      </w:r>
      <w:r w:rsidR="00B63131">
        <w:rPr>
          <w:lang w:val="hr-HR"/>
        </w:rPr>
        <w:t>,</w:t>
      </w:r>
      <w:r w:rsidR="008404AA">
        <w:rPr>
          <w:lang w:val="hr-HR"/>
        </w:rPr>
        <w:t xml:space="preserve"> upisano u re</w:t>
      </w:r>
      <w:r w:rsidR="00B63131">
        <w:rPr>
          <w:lang w:val="hr-HR"/>
        </w:rPr>
        <w:t>gistar Trgovačkog suda u Splitu sa MBS: 060051422;</w:t>
      </w:r>
    </w:p>
    <w:p w:rsidRDefault="008404AA" w:rsidP="001B70C2" w:rsidR="008404AA">
      <w:pPr>
        <w:jc w:val="both"/>
        <w:rPr>
          <w:lang w:val="hr-HR"/>
        </w:rPr>
      </w:pPr>
      <w:r>
        <w:rPr>
          <w:lang w:val="hr-HR"/>
        </w:rPr>
        <w:t xml:space="preserve">- 30.11.2017. u sudski registar je upisana odluka skupštine dužnika od 22.10.2017., kojom su izmijenjena Pravila zadruge od 09.03.2017., poglavito u odredbi koja se odnosi na sjedište zadruge, tako da je od tada sjedište dužnika </w:t>
      </w:r>
      <w:r w:rsidR="00B63131">
        <w:rPr>
          <w:lang w:val="hr-HR"/>
        </w:rPr>
        <w:t>na adresi Svirče</w:t>
      </w:r>
      <w:r>
        <w:rPr>
          <w:lang w:val="hr-HR"/>
        </w:rPr>
        <w:t xml:space="preserve"> </w:t>
      </w:r>
      <w:r w:rsidR="00B63131">
        <w:rPr>
          <w:lang w:val="hr-HR"/>
        </w:rPr>
        <w:t>(</w:t>
      </w:r>
      <w:r>
        <w:rPr>
          <w:lang w:val="hr-HR"/>
        </w:rPr>
        <w:t>Općina Jelsa</w:t>
      </w:r>
      <w:r w:rsidR="00B63131">
        <w:rPr>
          <w:lang w:val="hr-HR"/>
        </w:rPr>
        <w:t>)</w:t>
      </w:r>
      <w:r>
        <w:rPr>
          <w:lang w:val="hr-HR"/>
        </w:rPr>
        <w:t>, Svirče 105.</w:t>
      </w:r>
    </w:p>
    <w:p w:rsidRDefault="008404AA" w:rsidP="001B70C2" w:rsidR="008404AA">
      <w:pPr>
        <w:jc w:val="both"/>
        <w:rPr>
          <w:lang w:val="hr-HR"/>
        </w:rPr>
      </w:pPr>
    </w:p>
    <w:p w:rsidRDefault="008404AA" w:rsidP="001B70C2" w:rsidR="008404AA">
      <w:pPr>
        <w:jc w:val="both"/>
        <w:rPr>
          <w:lang w:val="hr-HR"/>
        </w:rPr>
      </w:pPr>
      <w:r>
        <w:rPr>
          <w:lang w:val="hr-HR"/>
        </w:rPr>
        <w:tab/>
        <w:t xml:space="preserve">Pregledom povijesnog izvatka iz sudskog registra za zadrugu SVIRČE, poljoprivredna zadruga, </w:t>
      </w:r>
      <w:r w:rsidR="00B63131">
        <w:rPr>
          <w:lang w:val="hr-HR"/>
        </w:rPr>
        <w:t xml:space="preserve">Svirče, </w:t>
      </w:r>
      <w:r>
        <w:rPr>
          <w:lang w:val="hr-HR"/>
        </w:rPr>
        <w:t>OIB: 63155031573, koja je u sudskom registru</w:t>
      </w:r>
      <w:r w:rsidR="00B63131">
        <w:rPr>
          <w:lang w:val="hr-HR"/>
        </w:rPr>
        <w:t xml:space="preserve"> ovog suda</w:t>
      </w:r>
      <w:r>
        <w:rPr>
          <w:lang w:val="hr-HR"/>
        </w:rPr>
        <w:t xml:space="preserve"> bila upisana pod MBS: 060051422, razvidno je da je ta zadruga brisana iz sudskog registra</w:t>
      </w:r>
      <w:r w:rsidR="00B63131">
        <w:rPr>
          <w:lang w:val="hr-HR"/>
        </w:rPr>
        <w:t xml:space="preserve"> 28.11.2017.</w:t>
      </w:r>
      <w:r>
        <w:rPr>
          <w:lang w:val="hr-HR"/>
        </w:rPr>
        <w:t xml:space="preserve">, a uslijed donesene odluke o pripajanju iste zadruzi pod tvrtkom OPĆA POLJOPRIVREDNA ZADRUGA SVIRČE za poljoprivredu, sa sjedištem u Bjelovaru, Augusta Šenoe 7, MBS: 010102186, OIB: 53705061849. Nadalje iz istih podataka je razvidno i da je rješenjem Trgovačkog suda u Splitu broj Stpn-154/2014 od 21.04.2015. dopušteno sklapanje predstečajne nagodbe između SVIRČE, poljoprivredna zadruga, Svirče bb, OIB: 63155031573 i vjerovnika čije su tražbine utvrđene u postupku predstečajne nagodbe. </w:t>
      </w:r>
    </w:p>
    <w:p w:rsidRDefault="008404AA" w:rsidP="001B70C2" w:rsidR="009E2AC9">
      <w:pPr>
        <w:jc w:val="both"/>
        <w:rPr>
          <w:lang w:val="hr-HR"/>
        </w:rPr>
      </w:pPr>
      <w:r>
        <w:rPr>
          <w:lang w:val="hr-HR"/>
        </w:rPr>
        <w:lastRenderedPageBreak/>
        <w:tab/>
        <w:t xml:space="preserve">Uvidom u </w:t>
      </w:r>
      <w:r w:rsidR="009413C7">
        <w:rPr>
          <w:lang w:val="hr-HR"/>
        </w:rPr>
        <w:t>rješenje ovog suda posl. br. Stpn-154/2014 od 21.04.2015.</w:t>
      </w:r>
      <w:r w:rsidR="006C083D">
        <w:rPr>
          <w:lang w:val="hr-HR"/>
        </w:rPr>
        <w:t xml:space="preserve"> </w:t>
      </w:r>
      <w:r w:rsidR="009413C7">
        <w:rPr>
          <w:lang w:val="hr-HR"/>
        </w:rPr>
        <w:t xml:space="preserve">utvrđeno je da je tim rješenjem odobreno sklapanje predstečajne nagodbe za dužnika SVIRČE, poljoprivredna zadruga, Svirče, OIB: 63155031573, a kojom </w:t>
      </w:r>
      <w:r w:rsidR="006C083D">
        <w:rPr>
          <w:lang w:val="hr-HR"/>
        </w:rPr>
        <w:t xml:space="preserve">predstečajnom nagodbom </w:t>
      </w:r>
      <w:r w:rsidR="009413C7">
        <w:rPr>
          <w:lang w:val="hr-HR"/>
        </w:rPr>
        <w:t xml:space="preserve">je </w:t>
      </w:r>
      <w:r w:rsidR="009E2AC9">
        <w:rPr>
          <w:lang w:val="hr-HR"/>
        </w:rPr>
        <w:t>određeno:</w:t>
      </w:r>
    </w:p>
    <w:p w:rsidRDefault="009E2AC9" w:rsidP="001B70C2" w:rsidR="009E2AC9">
      <w:pPr>
        <w:jc w:val="both"/>
        <w:rPr>
          <w:lang w:val="hr-HR"/>
        </w:rPr>
      </w:pPr>
      <w:r>
        <w:rPr>
          <w:lang w:val="hr-HR"/>
        </w:rPr>
        <w:t xml:space="preserve">- </w:t>
      </w:r>
      <w:r w:rsidR="009413C7">
        <w:rPr>
          <w:lang w:val="hr-HR"/>
        </w:rPr>
        <w:t xml:space="preserve">namirenje </w:t>
      </w:r>
      <w:r>
        <w:rPr>
          <w:lang w:val="hr-HR"/>
        </w:rPr>
        <w:t>65% iznosa glavnice tražbine, zajedno s kamatom po stopi od 4,5% godišnje, vjerovniku Republici Hrvatskoj, Ministarstvu financija, Poreznoj upravi i to u 36 jednakih mjesečnih obroka, a nakon isteka roka počeka od 12 mjeseci;</w:t>
      </w:r>
    </w:p>
    <w:p w:rsidRDefault="009E2AC9" w:rsidP="001B70C2" w:rsidR="009E2AC9">
      <w:pPr>
        <w:jc w:val="both"/>
        <w:rPr>
          <w:lang w:val="hr-HR"/>
        </w:rPr>
      </w:pPr>
      <w:r>
        <w:rPr>
          <w:lang w:val="hr-HR"/>
        </w:rPr>
        <w:t>- namirenje 60% iznosa utvrđene tražbine, bez kamata, svim ostal</w:t>
      </w:r>
      <w:r w:rsidR="00214E72">
        <w:rPr>
          <w:lang w:val="hr-HR"/>
        </w:rPr>
        <w:t>im vjerovnicima koji su svrstani</w:t>
      </w:r>
      <w:r>
        <w:rPr>
          <w:lang w:val="hr-HR"/>
        </w:rPr>
        <w:t xml:space="preserve"> u grupu tijela javne uprave i trgovačka društva u </w:t>
      </w:r>
      <w:r w:rsidR="001E4FDB">
        <w:rPr>
          <w:lang w:val="hr-HR"/>
        </w:rPr>
        <w:t>većinskom državnom vlasništvu i to u 48 jednakih mjesečnih obroka, a nakon isteka roka počeka od 12 mjeseci;</w:t>
      </w:r>
    </w:p>
    <w:p w:rsidRDefault="001E4FDB" w:rsidP="001E4FDB" w:rsidR="001E4FDB">
      <w:pPr>
        <w:jc w:val="both"/>
        <w:rPr>
          <w:lang w:val="hr-HR"/>
        </w:rPr>
      </w:pPr>
      <w:r>
        <w:rPr>
          <w:lang w:val="hr-HR"/>
        </w:rPr>
        <w:t xml:space="preserve">- namirenje 60% iznosa utvrđene tražbine, bez kamata, </w:t>
      </w:r>
      <w:r w:rsidR="00214E72">
        <w:rPr>
          <w:lang w:val="hr-HR"/>
        </w:rPr>
        <w:t>vjerovnicima koji su svrstani</w:t>
      </w:r>
      <w:r w:rsidR="00F31524">
        <w:rPr>
          <w:lang w:val="hr-HR"/>
        </w:rPr>
        <w:t xml:space="preserve"> u grupu</w:t>
      </w:r>
      <w:r>
        <w:rPr>
          <w:lang w:val="hr-HR"/>
        </w:rPr>
        <w:t xml:space="preserve"> financijske institucije i to u 48 jednakih mjesečnih obroka, a nakon isteka roka počeka od 12 mjeseci;</w:t>
      </w:r>
    </w:p>
    <w:p w:rsidRDefault="001E4FDB" w:rsidP="001E4FDB" w:rsidR="001E4FDB">
      <w:pPr>
        <w:jc w:val="both"/>
        <w:rPr>
          <w:lang w:val="hr-HR"/>
        </w:rPr>
      </w:pPr>
      <w:r>
        <w:rPr>
          <w:lang w:val="hr-HR"/>
        </w:rPr>
        <w:t xml:space="preserve">- namirenje 60% iznosa utvrđene tražbine, bez kamata, </w:t>
      </w:r>
      <w:r w:rsidR="00214E72">
        <w:rPr>
          <w:lang w:val="hr-HR"/>
        </w:rPr>
        <w:t>vjerovnicima koji su svrstani</w:t>
      </w:r>
      <w:r w:rsidR="00F31524">
        <w:rPr>
          <w:lang w:val="hr-HR"/>
        </w:rPr>
        <w:t xml:space="preserve"> u grupu</w:t>
      </w:r>
      <w:r>
        <w:rPr>
          <w:lang w:val="hr-HR"/>
        </w:rPr>
        <w:t xml:space="preserve"> ostali vjerovnici i to u 48 jednakih mjesečnih obroka, a nakon isteka roka počeka od 12 mjeseci;</w:t>
      </w:r>
    </w:p>
    <w:p w:rsidRDefault="001E4FDB" w:rsidP="001E4FDB" w:rsidR="001E4FDB">
      <w:pPr>
        <w:jc w:val="both"/>
        <w:rPr>
          <w:lang w:val="hr-HR"/>
        </w:rPr>
      </w:pPr>
      <w:r>
        <w:rPr>
          <w:lang w:val="hr-HR"/>
        </w:rPr>
        <w:t>- za članove zadruge – zadrugare je određeno da se njihove utvrđene tražbine otpisuju u cijelosti.</w:t>
      </w:r>
    </w:p>
    <w:p w:rsidRDefault="001E4FDB" w:rsidP="001E4FDB" w:rsidR="001E4FDB">
      <w:pPr>
        <w:jc w:val="both"/>
        <w:rPr>
          <w:lang w:val="hr-HR"/>
        </w:rPr>
      </w:pPr>
      <w:r>
        <w:rPr>
          <w:lang w:val="hr-HR"/>
        </w:rPr>
        <w:t xml:space="preserve">Za sve vjerovnike za koje je određeno namirenje tražbina, određeno je da rok počeka od 12 mjeseci počinje teći od pravomoćnosti rješenja suda kojim se odobrava sklapanje predstečajne nagodbe te da prvi obrok dospijeva za namirenje, nakon isteka roka počeka, prvog datuma slijedećeg mjeseca, a svaki slijedeći obrok dospijeva na namirenje </w:t>
      </w:r>
      <w:r w:rsidR="00A522FE">
        <w:rPr>
          <w:lang w:val="hr-HR"/>
        </w:rPr>
        <w:t xml:space="preserve">prvog datuma slijedećeg mjeseca i tako sve do zadnjeg obroka. </w:t>
      </w:r>
    </w:p>
    <w:p w:rsidRDefault="009413C7" w:rsidP="001B70C2" w:rsidR="009413C7">
      <w:pPr>
        <w:jc w:val="both"/>
        <w:rPr>
          <w:lang w:val="hr-HR"/>
        </w:rPr>
      </w:pPr>
      <w:r>
        <w:rPr>
          <w:lang w:val="hr-HR"/>
        </w:rPr>
        <w:t xml:space="preserve">Rješenje ovog suda broj Stpn-154/2014 od 21.04.2015. postalo je pravomoćno 14.05.2015. pa stoga posljednji obrok isplate tražbine vjerovnicima po </w:t>
      </w:r>
      <w:r w:rsidR="00A522FE">
        <w:rPr>
          <w:lang w:val="hr-HR"/>
        </w:rPr>
        <w:t>navedenoj predstečajnoj</w:t>
      </w:r>
      <w:r>
        <w:rPr>
          <w:lang w:val="hr-HR"/>
        </w:rPr>
        <w:t xml:space="preserve"> nagodbi dospijeva na naplatu 01.06.2020. (12 mjeseci </w:t>
      </w:r>
      <w:r w:rsidR="0071536C">
        <w:rPr>
          <w:lang w:val="hr-HR"/>
        </w:rPr>
        <w:t xml:space="preserve">roka </w:t>
      </w:r>
      <w:r>
        <w:rPr>
          <w:lang w:val="hr-HR"/>
        </w:rPr>
        <w:t>počeka</w:t>
      </w:r>
      <w:r w:rsidR="00A522FE">
        <w:rPr>
          <w:lang w:val="hr-HR"/>
        </w:rPr>
        <w:t xml:space="preserve"> ističe 14.05.2016., prvi obrok dospijeva na naplatu 01.06.2016., dok posljednji, </w:t>
      </w:r>
      <w:r>
        <w:rPr>
          <w:lang w:val="hr-HR"/>
        </w:rPr>
        <w:t>48</w:t>
      </w:r>
      <w:r w:rsidR="0071536C">
        <w:rPr>
          <w:lang w:val="hr-HR"/>
        </w:rPr>
        <w:t>.</w:t>
      </w:r>
      <w:r>
        <w:rPr>
          <w:lang w:val="hr-HR"/>
        </w:rPr>
        <w:t xml:space="preserve"> </w:t>
      </w:r>
      <w:r w:rsidR="00A522FE">
        <w:rPr>
          <w:lang w:val="hr-HR"/>
        </w:rPr>
        <w:t>mjesečni obrok dospijeva na naplatu 01.06.2020.</w:t>
      </w:r>
      <w:r>
        <w:rPr>
          <w:lang w:val="hr-HR"/>
        </w:rPr>
        <w:t>).</w:t>
      </w:r>
    </w:p>
    <w:p w:rsidRDefault="00A522FE" w:rsidP="001B70C2" w:rsidR="00A522FE">
      <w:pPr>
        <w:jc w:val="both"/>
        <w:rPr>
          <w:lang w:val="hr-HR"/>
        </w:rPr>
      </w:pPr>
    </w:p>
    <w:p w:rsidRDefault="00A522FE" w:rsidP="001B70C2" w:rsidR="00A522FE">
      <w:pPr>
        <w:jc w:val="both"/>
        <w:rPr>
          <w:lang w:val="hr-HR"/>
        </w:rPr>
      </w:pPr>
      <w:r>
        <w:rPr>
          <w:lang w:val="hr-HR"/>
        </w:rPr>
        <w:tab/>
        <w:t xml:space="preserve">Odredbom čl. 32. st. 1. toč. 2. Stečajnog zakona (Narodne novine broj 71/15 i 104/17, dalje SZ-a) propisano je da će sud odbaciti prijedlog za otvaranje predstečajnog postupka ako nije istekao rok od dvije godine od ispunjenja obveza iz prije potvrđenog sporazuma. </w:t>
      </w:r>
    </w:p>
    <w:p w:rsidRDefault="00A522FE" w:rsidP="001B70C2" w:rsidR="00A522FE">
      <w:pPr>
        <w:jc w:val="both"/>
        <w:rPr>
          <w:lang w:val="hr-HR"/>
        </w:rPr>
      </w:pPr>
      <w:r>
        <w:rPr>
          <w:lang w:val="hr-HR"/>
        </w:rPr>
        <w:t>Prema odredbi čl. 444. st. 2. SZ-a</w:t>
      </w:r>
      <w:r w:rsidR="001F5A76">
        <w:rPr>
          <w:lang w:val="hr-HR"/>
        </w:rPr>
        <w:t>,</w:t>
      </w:r>
      <w:r>
        <w:rPr>
          <w:lang w:val="hr-HR"/>
        </w:rPr>
        <w:t xml:space="preserve"> članak 32. st. 1. toč. 2. ovog Zakona na odgovarajući način se primjenjuje na predstečajne nagodbe sklopljene na temelju Zakona o financijskom poslovanju i predstečajnoj nagodbi.</w:t>
      </w:r>
    </w:p>
    <w:p w:rsidRDefault="00A522FE" w:rsidP="001B70C2" w:rsidR="00A522FE">
      <w:pPr>
        <w:jc w:val="both"/>
        <w:rPr>
          <w:lang w:val="hr-HR"/>
        </w:rPr>
      </w:pPr>
    </w:p>
    <w:p w:rsidRDefault="00A522FE" w:rsidP="001B70C2" w:rsidR="00A522FE">
      <w:pPr>
        <w:jc w:val="both"/>
        <w:rPr>
          <w:lang w:val="hr-HR"/>
        </w:rPr>
      </w:pPr>
      <w:r>
        <w:rPr>
          <w:lang w:val="hr-HR"/>
        </w:rPr>
        <w:tab/>
      </w:r>
      <w:r w:rsidR="00550DD6">
        <w:rPr>
          <w:lang w:val="hr-HR"/>
        </w:rPr>
        <w:t xml:space="preserve">Prema naprijed navedenim odredbama SZ-a, prijedlog za otvaranje predstečajnog postupka nije dopušten za dužnika u odnosu na kojeg nije istekao rok od dvije godine od ispunjenja obveza iz prije potvrđenog sporazuma odnosno predstečajne nagodbe. U konkretnom slučaju dužnik Opća poljoprivredna zadruga Svirče nije prethodno sklopila predstečajnu nagodbu odnosno predstečajni sporazum, ali su pripajanjem </w:t>
      </w:r>
      <w:r w:rsidR="00520868">
        <w:rPr>
          <w:lang w:val="hr-HR"/>
        </w:rPr>
        <w:t>dužniku zadruge SVIRČE, poljoprivredna zadruga, Svirče, OIB: 63155031573, na dužnika prešle obveze iz sklopljene predstečajne nagodbe po rješenju ovog suda broj Stpn-154/2014 od 21.04.2015.</w:t>
      </w:r>
    </w:p>
    <w:p w:rsidRDefault="009413C7" w:rsidP="001B70C2" w:rsidR="009413C7">
      <w:pPr>
        <w:jc w:val="both"/>
        <w:rPr>
          <w:lang w:val="hr-HR"/>
        </w:rPr>
      </w:pPr>
    </w:p>
    <w:p w:rsidRDefault="009413C7" w:rsidP="001B70C2" w:rsidR="009413C7">
      <w:pPr>
        <w:jc w:val="both"/>
        <w:rPr>
          <w:lang w:val="hr-HR"/>
        </w:rPr>
      </w:pPr>
      <w:r>
        <w:rPr>
          <w:lang w:val="hr-HR"/>
        </w:rPr>
        <w:tab/>
      </w:r>
      <w:r w:rsidR="00520868">
        <w:rPr>
          <w:lang w:val="hr-HR"/>
        </w:rPr>
        <w:t>Naime, o</w:t>
      </w:r>
      <w:r>
        <w:rPr>
          <w:lang w:val="hr-HR"/>
        </w:rPr>
        <w:t>dredbom čl. 43. st. 1. toč. 1. Zakona o zadrugama (Narodne novine broj 34/11, 125/13 i 76/14, dalje Zakona o zadrugama)</w:t>
      </w:r>
      <w:r w:rsidR="0052683A">
        <w:rPr>
          <w:lang w:val="hr-HR"/>
        </w:rPr>
        <w:t xml:space="preserve"> propisano je da su razlozi za prestanak zadruge odluka skupštine o prestanku zadruge, pripajanje drugoj zadruzi, spajanje s drugom zadrugom i podjeli na više zadruga. </w:t>
      </w:r>
    </w:p>
    <w:p w:rsidRDefault="0052683A" w:rsidP="001B70C2" w:rsidR="0052683A">
      <w:pPr>
        <w:jc w:val="both"/>
        <w:rPr>
          <w:lang w:val="hr-HR"/>
        </w:rPr>
      </w:pPr>
    </w:p>
    <w:p w:rsidRDefault="0052683A" w:rsidP="001B70C2" w:rsidR="0052683A">
      <w:pPr>
        <w:jc w:val="both"/>
        <w:rPr>
          <w:lang w:val="hr-HR"/>
        </w:rPr>
      </w:pPr>
      <w:r>
        <w:rPr>
          <w:lang w:val="hr-HR"/>
        </w:rPr>
        <w:tab/>
        <w:t xml:space="preserve">Prema odredbi čl. 44. Zakona o zadrugama na postupak pripajanja, spajanja, podjele te likvidacije zadruge na odgovarajući se način primjenjuju odredbe propisa kojima se uređuje postupak pripajanja, spajanja i podjele te likvidacije dioničkog društva, ako ovim Zakonom nije što drugačije određeno. </w:t>
      </w:r>
    </w:p>
    <w:p w:rsidRDefault="0052683A" w:rsidP="001B70C2" w:rsidR="0052683A">
      <w:pPr>
        <w:jc w:val="both"/>
        <w:rPr>
          <w:lang w:val="hr-HR"/>
        </w:rPr>
      </w:pPr>
    </w:p>
    <w:p w:rsidRDefault="0052683A" w:rsidP="001B70C2" w:rsidR="0052683A">
      <w:pPr>
        <w:jc w:val="both"/>
        <w:rPr>
          <w:lang w:val="hr-HR"/>
        </w:rPr>
      </w:pPr>
      <w:r>
        <w:rPr>
          <w:lang w:val="hr-HR"/>
        </w:rPr>
        <w:tab/>
      </w:r>
      <w:r w:rsidR="0071536C">
        <w:rPr>
          <w:lang w:val="hr-HR"/>
        </w:rPr>
        <w:t>Odredbom čl. 46. Zakona o zadrugama propisano je da</w:t>
      </w:r>
      <w:r>
        <w:rPr>
          <w:lang w:val="hr-HR"/>
        </w:rPr>
        <w:t xml:space="preserve"> u slučaju prestanka zadruge spajanjem, pripajanjem ili podjelom zadruge, prava i obveze zadruge prenose se na njezine pravne slijednike.</w:t>
      </w:r>
    </w:p>
    <w:p w:rsidRDefault="0052683A" w:rsidP="001B70C2" w:rsidR="0052683A">
      <w:pPr>
        <w:jc w:val="both"/>
        <w:rPr>
          <w:lang w:val="hr-HR"/>
        </w:rPr>
      </w:pPr>
    </w:p>
    <w:p w:rsidRDefault="0052683A" w:rsidP="001B70C2" w:rsidR="0052683A">
      <w:pPr>
        <w:jc w:val="both"/>
        <w:rPr>
          <w:lang w:val="hr-HR"/>
        </w:rPr>
      </w:pPr>
      <w:r>
        <w:rPr>
          <w:lang w:val="hr-HR"/>
        </w:rPr>
        <w:tab/>
        <w:t>Odredbama Zakona o trgovačkim društvima (Narodne novine broj 111/93, 34/99, 121/99, 52/00, 118/03, 107/07, 146/08, 137/09, 152/1</w:t>
      </w:r>
      <w:r w:rsidR="006C083D">
        <w:rPr>
          <w:lang w:val="hr-HR"/>
        </w:rPr>
        <w:t>1, 111</w:t>
      </w:r>
      <w:r>
        <w:rPr>
          <w:lang w:val="hr-HR"/>
        </w:rPr>
        <w:t>/12, 68/13 i 110/15, dalje ZTD)</w:t>
      </w:r>
      <w:r w:rsidR="001F5A76">
        <w:rPr>
          <w:lang w:val="hr-HR"/>
        </w:rPr>
        <w:t>,</w:t>
      </w:r>
      <w:r w:rsidR="00BD42D5">
        <w:rPr>
          <w:lang w:val="hr-HR"/>
        </w:rPr>
        <w:t xml:space="preserve"> kojima je propisan postupak pripajanja</w:t>
      </w:r>
      <w:r>
        <w:rPr>
          <w:lang w:val="hr-HR"/>
        </w:rPr>
        <w:t xml:space="preserve"> dionič</w:t>
      </w:r>
      <w:r w:rsidR="006C083D">
        <w:rPr>
          <w:lang w:val="hr-HR"/>
        </w:rPr>
        <w:t>kih društava</w:t>
      </w:r>
      <w:r w:rsidR="001F5A76">
        <w:rPr>
          <w:lang w:val="hr-HR"/>
        </w:rPr>
        <w:t>,</w:t>
      </w:r>
      <w:r w:rsidR="006C083D">
        <w:rPr>
          <w:lang w:val="hr-HR"/>
        </w:rPr>
        <w:t xml:space="preserve"> i to čl. 522. st. 3</w:t>
      </w:r>
      <w:r>
        <w:rPr>
          <w:lang w:val="hr-HR"/>
        </w:rPr>
        <w:t xml:space="preserve">. ZTD-a propisano je da upisom pripajanja u sudski registar u kojem je upisano društvo preuzimatelj, imovna pripojenog društva i njegove obveze prelaze na društvo preuzimatelja. Društvo preuzimatelj sveopći je pravni slijednik pripojenog društva te time stupa u sve pravne odnose pripojenog društva. </w:t>
      </w:r>
      <w:r w:rsidR="00363055">
        <w:rPr>
          <w:lang w:val="hr-HR"/>
        </w:rPr>
        <w:t xml:space="preserve">Prema odredbi čl. 522. st. 4. ZTD-a, </w:t>
      </w:r>
      <w:r>
        <w:rPr>
          <w:lang w:val="hr-HR"/>
        </w:rPr>
        <w:t xml:space="preserve">upisom pripajanja u sudski registar u kojemu je upisano društvo preuzimatelj prestaju pripojena društva. </w:t>
      </w:r>
    </w:p>
    <w:p w:rsidRDefault="0052683A" w:rsidP="001B70C2" w:rsidR="0052683A">
      <w:pPr>
        <w:jc w:val="both"/>
        <w:rPr>
          <w:lang w:val="hr-HR"/>
        </w:rPr>
      </w:pPr>
    </w:p>
    <w:p w:rsidRDefault="0052683A" w:rsidP="001B70C2" w:rsidR="0052683A">
      <w:pPr>
        <w:jc w:val="both"/>
        <w:rPr>
          <w:lang w:val="hr-HR"/>
        </w:rPr>
      </w:pPr>
      <w:r>
        <w:rPr>
          <w:lang w:val="hr-HR"/>
        </w:rPr>
        <w:tab/>
      </w:r>
      <w:r w:rsidR="00F31524">
        <w:rPr>
          <w:lang w:val="hr-HR"/>
        </w:rPr>
        <w:t>S obzirom da je z</w:t>
      </w:r>
      <w:r w:rsidR="00520868">
        <w:rPr>
          <w:lang w:val="hr-HR"/>
        </w:rPr>
        <w:t xml:space="preserve">adruga </w:t>
      </w:r>
      <w:r w:rsidR="00550DD6">
        <w:rPr>
          <w:lang w:val="hr-HR"/>
        </w:rPr>
        <w:t>Svirče</w:t>
      </w:r>
      <w:r w:rsidR="0041747C">
        <w:rPr>
          <w:lang w:val="hr-HR"/>
        </w:rPr>
        <w:t>, poljoprivr</w:t>
      </w:r>
      <w:r w:rsidR="00520868">
        <w:rPr>
          <w:lang w:val="hr-HR"/>
        </w:rPr>
        <w:t>edna zadruga, OIB: 63155031573, koja je dužnik iz predstečajne nagodbe po rješenju ovog suda broj Stpn-154/2014</w:t>
      </w:r>
      <w:r w:rsidR="00317015" w:rsidRPr="00317015">
        <w:rPr>
          <w:lang w:val="hr-HR"/>
        </w:rPr>
        <w:t xml:space="preserve"> </w:t>
      </w:r>
      <w:r w:rsidR="00317015">
        <w:rPr>
          <w:lang w:val="hr-HR"/>
        </w:rPr>
        <w:t>od 21.04.2015.</w:t>
      </w:r>
      <w:r w:rsidR="00520868">
        <w:rPr>
          <w:lang w:val="hr-HR"/>
        </w:rPr>
        <w:t xml:space="preserve">, </w:t>
      </w:r>
      <w:r w:rsidR="00F31524">
        <w:rPr>
          <w:lang w:val="hr-HR"/>
        </w:rPr>
        <w:t>brisana</w:t>
      </w:r>
      <w:r w:rsidR="00520868">
        <w:rPr>
          <w:lang w:val="hr-HR"/>
        </w:rPr>
        <w:t xml:space="preserve"> </w:t>
      </w:r>
      <w:r w:rsidR="0041747C">
        <w:rPr>
          <w:lang w:val="hr-HR"/>
        </w:rPr>
        <w:t>iz sudskog registra te je ista prestala postojati zbog prip</w:t>
      </w:r>
      <w:r w:rsidR="00520868">
        <w:rPr>
          <w:lang w:val="hr-HR"/>
        </w:rPr>
        <w:t xml:space="preserve">ajanja predlagatelju – dužniku </w:t>
      </w:r>
      <w:r w:rsidR="00F31524">
        <w:rPr>
          <w:lang w:val="hr-HR"/>
        </w:rPr>
        <w:t>to</w:t>
      </w:r>
      <w:r w:rsidR="0041747C">
        <w:rPr>
          <w:lang w:val="hr-HR"/>
        </w:rPr>
        <w:t xml:space="preserve"> su stoga</w:t>
      </w:r>
      <w:r w:rsidR="00520868">
        <w:rPr>
          <w:lang w:val="hr-HR"/>
        </w:rPr>
        <w:t>, a</w:t>
      </w:r>
      <w:r w:rsidR="0041747C">
        <w:rPr>
          <w:lang w:val="hr-HR"/>
        </w:rPr>
        <w:t xml:space="preserve"> sukladno naprijed navedenim odredbama Zakona o zadrugama i ZTD-a, prava, imovina, ali i obveze </w:t>
      </w:r>
      <w:r w:rsidR="00FC38BB">
        <w:rPr>
          <w:lang w:val="hr-HR"/>
        </w:rPr>
        <w:t>pripojene zadruge</w:t>
      </w:r>
      <w:r w:rsidR="0041747C">
        <w:rPr>
          <w:lang w:val="hr-HR"/>
        </w:rPr>
        <w:t xml:space="preserve"> </w:t>
      </w:r>
      <w:r w:rsidR="00F31524">
        <w:rPr>
          <w:lang w:val="hr-HR"/>
        </w:rPr>
        <w:t xml:space="preserve">Svirče </w:t>
      </w:r>
      <w:r w:rsidR="0041747C">
        <w:rPr>
          <w:lang w:val="hr-HR"/>
        </w:rPr>
        <w:t>pa tako i</w:t>
      </w:r>
      <w:r w:rsidR="00D20DC9">
        <w:rPr>
          <w:lang w:val="hr-HR"/>
        </w:rPr>
        <w:t xml:space="preserve"> nepodmirene</w:t>
      </w:r>
      <w:r w:rsidR="0041747C">
        <w:rPr>
          <w:lang w:val="hr-HR"/>
        </w:rPr>
        <w:t xml:space="preserve"> obveze po </w:t>
      </w:r>
      <w:r w:rsidR="00F31524">
        <w:rPr>
          <w:lang w:val="hr-HR"/>
        </w:rPr>
        <w:t xml:space="preserve">sklopljenoj </w:t>
      </w:r>
      <w:r w:rsidR="0041747C">
        <w:rPr>
          <w:lang w:val="hr-HR"/>
        </w:rPr>
        <w:t>predstečajnoj n</w:t>
      </w:r>
      <w:r w:rsidR="0071536C">
        <w:rPr>
          <w:lang w:val="hr-HR"/>
        </w:rPr>
        <w:t>agodbi,</w:t>
      </w:r>
      <w:r w:rsidR="00520868">
        <w:rPr>
          <w:lang w:val="hr-HR"/>
        </w:rPr>
        <w:t xml:space="preserve"> prešle na preuzimatelja</w:t>
      </w:r>
      <w:r w:rsidR="0041747C">
        <w:rPr>
          <w:lang w:val="hr-HR"/>
        </w:rPr>
        <w:t xml:space="preserve"> odnosno </w:t>
      </w:r>
      <w:r w:rsidR="00550DD6">
        <w:rPr>
          <w:lang w:val="hr-HR"/>
        </w:rPr>
        <w:t>Opću poljoprivrednu zadrugu Svirče</w:t>
      </w:r>
      <w:r w:rsidR="0041747C">
        <w:rPr>
          <w:lang w:val="hr-HR"/>
        </w:rPr>
        <w:t xml:space="preserve">, </w:t>
      </w:r>
      <w:r w:rsidR="0041747C" w:rsidRPr="00B268F6">
        <w:rPr>
          <w:lang w:val="hr-HR"/>
        </w:rPr>
        <w:t xml:space="preserve">OIB: </w:t>
      </w:r>
      <w:r w:rsidR="0041747C">
        <w:rPr>
          <w:lang w:val="hr-HR"/>
        </w:rPr>
        <w:t>53705061849</w:t>
      </w:r>
      <w:r w:rsidR="0071536C">
        <w:rPr>
          <w:lang w:val="hr-HR"/>
        </w:rPr>
        <w:t>, kao njenog pravnog slijednika</w:t>
      </w:r>
      <w:r w:rsidR="0041747C">
        <w:rPr>
          <w:lang w:val="hr-HR"/>
        </w:rPr>
        <w:t xml:space="preserve">. </w:t>
      </w:r>
    </w:p>
    <w:p w:rsidRDefault="0041747C" w:rsidP="001B70C2" w:rsidR="0041747C">
      <w:pPr>
        <w:jc w:val="both"/>
        <w:rPr>
          <w:lang w:val="hr-HR"/>
        </w:rPr>
      </w:pPr>
    </w:p>
    <w:p w:rsidRDefault="0041747C" w:rsidP="003A4A20" w:rsidR="00520868">
      <w:pPr>
        <w:jc w:val="both"/>
        <w:rPr>
          <w:lang w:val="hr-HR"/>
        </w:rPr>
      </w:pPr>
      <w:r>
        <w:rPr>
          <w:lang w:val="hr-HR"/>
        </w:rPr>
        <w:tab/>
      </w:r>
      <w:r w:rsidR="00520868">
        <w:rPr>
          <w:lang w:val="hr-HR"/>
        </w:rPr>
        <w:t xml:space="preserve">Budući da je prijedlog za otvaranje predstečajnog postupka </w:t>
      </w:r>
      <w:r w:rsidR="00013ADF">
        <w:rPr>
          <w:lang w:val="hr-HR"/>
        </w:rPr>
        <w:t xml:space="preserve">dužnik podnio ovom sudu </w:t>
      </w:r>
      <w:r w:rsidR="00B417FD">
        <w:rPr>
          <w:lang w:val="hr-HR"/>
        </w:rPr>
        <w:t xml:space="preserve"> 31.01.2018.</w:t>
      </w:r>
      <w:r w:rsidR="00663FFE">
        <w:rPr>
          <w:lang w:val="hr-HR"/>
        </w:rPr>
        <w:t xml:space="preserve">, </w:t>
      </w:r>
      <w:r w:rsidR="00013ADF">
        <w:rPr>
          <w:lang w:val="hr-HR"/>
        </w:rPr>
        <w:t xml:space="preserve">a uzimajući u obzir dospijeće obveza po naprijed navedenoj sklopljenoj predstečajnoj nagodbi, </w:t>
      </w:r>
      <w:r w:rsidR="00520868">
        <w:rPr>
          <w:lang w:val="hr-HR"/>
        </w:rPr>
        <w:t xml:space="preserve">to </w:t>
      </w:r>
      <w:r w:rsidR="00013ADF">
        <w:rPr>
          <w:lang w:val="hr-HR"/>
        </w:rPr>
        <w:t xml:space="preserve">stoga </w:t>
      </w:r>
      <w:r w:rsidR="00F31524">
        <w:rPr>
          <w:lang w:val="hr-HR"/>
        </w:rPr>
        <w:t>proizlazi</w:t>
      </w:r>
      <w:r w:rsidR="00B417FD">
        <w:rPr>
          <w:lang w:val="hr-HR"/>
        </w:rPr>
        <w:t xml:space="preserve"> </w:t>
      </w:r>
      <w:r w:rsidR="00F31524">
        <w:rPr>
          <w:lang w:val="hr-HR"/>
        </w:rPr>
        <w:t>kako</w:t>
      </w:r>
      <w:r w:rsidR="00520868">
        <w:rPr>
          <w:lang w:val="hr-HR"/>
        </w:rPr>
        <w:t xml:space="preserve"> </w:t>
      </w:r>
      <w:r>
        <w:rPr>
          <w:lang w:val="hr-HR"/>
        </w:rPr>
        <w:t>nije istekao rok od dvije godine od ispunjenja obveza iz prije potvrđenog sporazuma – predstečajne nagodbe</w:t>
      </w:r>
      <w:r w:rsidR="00F31524">
        <w:rPr>
          <w:lang w:val="hr-HR"/>
        </w:rPr>
        <w:t xml:space="preserve">, a radi čega je prijedlog dužnika </w:t>
      </w:r>
      <w:r w:rsidR="00013ADF">
        <w:rPr>
          <w:lang w:val="hr-HR"/>
        </w:rPr>
        <w:t xml:space="preserve">u ovom predmetu </w:t>
      </w:r>
      <w:r w:rsidR="00F31524">
        <w:rPr>
          <w:lang w:val="hr-HR"/>
        </w:rPr>
        <w:t>trebalo odbaciti</w:t>
      </w:r>
      <w:r w:rsidR="00214E72">
        <w:rPr>
          <w:lang w:val="hr-HR"/>
        </w:rPr>
        <w:t xml:space="preserve"> (</w:t>
      </w:r>
      <w:r w:rsidR="00520868">
        <w:rPr>
          <w:lang w:val="hr-HR"/>
        </w:rPr>
        <w:t>tako i Visoki trgovački sud RH u rješenju broj Pž-6723/2017 od 29.11.2017.).</w:t>
      </w:r>
    </w:p>
    <w:p w:rsidRDefault="00520868" w:rsidP="003A4A20" w:rsidR="00520868">
      <w:pPr>
        <w:jc w:val="both"/>
        <w:rPr>
          <w:lang w:val="hr-HR"/>
        </w:rPr>
      </w:pPr>
    </w:p>
    <w:p w:rsidRDefault="00520868" w:rsidP="00520868" w:rsidR="00B81E3A" w:rsidRPr="00B268F6">
      <w:pPr>
        <w:ind w:firstLine="705"/>
        <w:jc w:val="both"/>
        <w:rPr>
          <w:lang w:val="hr-HR"/>
        </w:rPr>
      </w:pPr>
      <w:r>
        <w:rPr>
          <w:lang w:val="hr-HR"/>
        </w:rPr>
        <w:t xml:space="preserve">Slijedom </w:t>
      </w:r>
      <w:r w:rsidR="0071536C">
        <w:rPr>
          <w:lang w:val="hr-HR"/>
        </w:rPr>
        <w:t xml:space="preserve">svega </w:t>
      </w:r>
      <w:r>
        <w:rPr>
          <w:lang w:val="hr-HR"/>
        </w:rPr>
        <w:t>naprijed navedenog, a</w:t>
      </w:r>
      <w:r w:rsidR="0041747C">
        <w:rPr>
          <w:lang w:val="hr-HR"/>
        </w:rPr>
        <w:t xml:space="preserve"> temeljem odredbi čl. 32. st. 1. toč. 2. u vezi s čl. 442. st. 2. </w:t>
      </w:r>
      <w:r>
        <w:rPr>
          <w:lang w:val="hr-HR"/>
        </w:rPr>
        <w:t>SZ-a, odlučeno je</w:t>
      </w:r>
      <w:r w:rsidR="0041747C">
        <w:rPr>
          <w:lang w:val="hr-HR"/>
        </w:rPr>
        <w:t xml:space="preserve"> kao u izreci ovog rješenja. </w:t>
      </w:r>
    </w:p>
    <w:p w:rsidRDefault="003A4A20" w:rsidP="00B81E3A" w:rsidR="003A4A20" w:rsidRPr="00B268F6">
      <w:pPr>
        <w:jc w:val="both"/>
        <w:rPr>
          <w:lang w:val="hr-HR"/>
        </w:rPr>
      </w:pPr>
    </w:p>
    <w:p w:rsidRDefault="00D4027A" w:rsidP="005620AA" w:rsidR="00D4027A" w:rsidRPr="00B268F6">
      <w:pPr>
        <w:ind w:firstLine="705"/>
        <w:jc w:val="center"/>
        <w:rPr>
          <w:lang w:val="hr-HR"/>
        </w:rPr>
      </w:pPr>
      <w:r w:rsidRPr="00B268F6">
        <w:rPr>
          <w:lang w:val="hr-HR"/>
        </w:rPr>
        <w:t xml:space="preserve"> U Splitu</w:t>
      </w:r>
      <w:r w:rsidR="0002675F" w:rsidRPr="00B268F6">
        <w:rPr>
          <w:lang w:val="hr-HR"/>
        </w:rPr>
        <w:t>,</w:t>
      </w:r>
      <w:r w:rsidRPr="00B268F6">
        <w:rPr>
          <w:lang w:val="hr-HR"/>
        </w:rPr>
        <w:t xml:space="preserve"> </w:t>
      </w:r>
      <w:r w:rsidR="00FC38BB">
        <w:rPr>
          <w:lang w:val="hr-HR"/>
        </w:rPr>
        <w:t>9</w:t>
      </w:r>
      <w:r w:rsidR="0041747C">
        <w:rPr>
          <w:lang w:val="hr-HR"/>
        </w:rPr>
        <w:t>. veljače 2018</w:t>
      </w:r>
      <w:r w:rsidRPr="00B268F6">
        <w:rPr>
          <w:lang w:val="hr-HR"/>
        </w:rPr>
        <w:t>.</w:t>
      </w:r>
    </w:p>
    <w:p w:rsidRDefault="00D4027A" w:rsidP="00D4027A" w:rsidR="00D4027A" w:rsidRPr="001B2024">
      <w:pPr>
        <w:jc w:val="both"/>
        <w:rPr>
          <w:sz w:val="16"/>
          <w:szCs w:val="16"/>
          <w:lang w:val="hr-HR"/>
        </w:rPr>
      </w:pPr>
      <w:r w:rsidRPr="00B268F6">
        <w:rPr>
          <w:lang w:val="hr-HR"/>
        </w:rPr>
        <w:t xml:space="preserve"> </w:t>
      </w:r>
    </w:p>
    <w:p w:rsidRDefault="00D4027A" w:rsidP="00D16822" w:rsidR="00D4027A" w:rsidRPr="00B268F6">
      <w:pPr>
        <w:ind w:firstLine="708" w:left="7080"/>
        <w:rPr>
          <w:lang w:val="hr-HR"/>
        </w:rPr>
      </w:pPr>
      <w:r w:rsidRPr="00B268F6">
        <w:rPr>
          <w:lang w:val="hr-HR"/>
        </w:rPr>
        <w:t xml:space="preserve">S U D A C </w:t>
      </w:r>
    </w:p>
    <w:p w:rsidRDefault="00D4027A" w:rsidP="00D4027A" w:rsidR="00D4027A" w:rsidRPr="00B268F6">
      <w:pPr>
        <w:ind w:left="6372"/>
        <w:rPr>
          <w:sz w:val="28"/>
          <w:szCs w:val="28"/>
          <w:lang w:val="hr-HR"/>
        </w:rPr>
      </w:pPr>
    </w:p>
    <w:p w:rsidRDefault="00D4027A" w:rsidP="003A4A20" w:rsidR="00736EF6" w:rsidRPr="00B268F6">
      <w:pPr>
        <w:ind w:firstLine="708" w:left="7080"/>
        <w:rPr>
          <w:u w:val="single"/>
          <w:lang w:val="hr-HR"/>
        </w:rPr>
      </w:pPr>
      <w:r w:rsidRPr="00B268F6">
        <w:rPr>
          <w:lang w:val="hr-HR"/>
        </w:rPr>
        <w:t>Paško Bačić</w:t>
      </w:r>
    </w:p>
    <w:p w:rsidRDefault="00B81E3A" w:rsidP="00D4027A" w:rsidR="00B81E3A">
      <w:pPr>
        <w:jc w:val="both"/>
        <w:rPr>
          <w:u w:val="single"/>
          <w:lang w:val="hr-HR"/>
        </w:rPr>
      </w:pPr>
    </w:p>
    <w:p w:rsidRDefault="00B81E3A" w:rsidP="00D4027A" w:rsidR="00B81E3A">
      <w:pPr>
        <w:jc w:val="both"/>
        <w:rPr>
          <w:u w:val="single"/>
          <w:lang w:val="hr-HR"/>
        </w:rPr>
      </w:pPr>
    </w:p>
    <w:p w:rsidRDefault="00D4027A" w:rsidP="00D4027A" w:rsidR="00D4027A" w:rsidRPr="00B268F6">
      <w:pPr>
        <w:jc w:val="both"/>
        <w:rPr>
          <w:lang w:val="hr-HR"/>
        </w:rPr>
      </w:pPr>
      <w:r w:rsidRPr="00B268F6">
        <w:rPr>
          <w:lang w:val="hr-HR"/>
        </w:rPr>
        <w:t xml:space="preserve">POUKA O PRAVNOM LIJEKU: </w:t>
      </w:r>
    </w:p>
    <w:p w:rsidRDefault="00D4027A" w:rsidP="00D4027A" w:rsidR="00D4027A" w:rsidRPr="00B268F6">
      <w:pPr>
        <w:jc w:val="both"/>
        <w:rPr>
          <w:lang w:val="hr-HR"/>
        </w:rPr>
      </w:pPr>
      <w:r w:rsidRPr="00B268F6">
        <w:rPr>
          <w:lang w:val="hr-HR"/>
        </w:rPr>
        <w:t xml:space="preserve">Protiv </w:t>
      </w:r>
      <w:r w:rsidR="00A97762" w:rsidRPr="00B268F6">
        <w:rPr>
          <w:lang w:val="hr-HR"/>
        </w:rPr>
        <w:t>ovog</w:t>
      </w:r>
      <w:r w:rsidRPr="00B268F6">
        <w:rPr>
          <w:lang w:val="hr-HR"/>
        </w:rPr>
        <w:t xml:space="preserve"> </w:t>
      </w:r>
      <w:r w:rsidR="00FF6335" w:rsidRPr="00B268F6">
        <w:rPr>
          <w:lang w:val="hr-HR"/>
        </w:rPr>
        <w:t xml:space="preserve">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r w:rsidR="003A4A20" w:rsidRPr="00B268F6">
        <w:rPr>
          <w:lang w:val="hr-HR"/>
        </w:rPr>
        <w:t xml:space="preserve"> </w:t>
      </w:r>
    </w:p>
    <w:p w:rsidRDefault="007A27C7" w:rsidP="00D4027A" w:rsidR="007A27C7" w:rsidRPr="00B81E3A">
      <w:pPr>
        <w:jc w:val="both"/>
        <w:rPr>
          <w:lang w:val="hr-HR"/>
        </w:rPr>
      </w:pPr>
    </w:p>
    <w:p w:rsidRDefault="001D5C65" w:rsidP="00D4027A" w:rsidR="001D5C65" w:rsidRPr="00B81E3A">
      <w:pPr>
        <w:jc w:val="both"/>
        <w:rPr>
          <w:lang w:val="hr-HR"/>
        </w:rPr>
      </w:pPr>
    </w:p>
    <w:p w:rsidRDefault="00D4027A" w:rsidP="00D4027A" w:rsidR="00D4027A" w:rsidRPr="00B268F6">
      <w:pPr>
        <w:jc w:val="both"/>
        <w:rPr>
          <w:lang w:val="hr-HR"/>
        </w:rPr>
      </w:pPr>
      <w:r w:rsidRPr="00B81E3A">
        <w:rPr>
          <w:lang w:val="hr-HR"/>
        </w:rPr>
        <w:t>DNA</w:t>
      </w:r>
      <w:r w:rsidRPr="00B268F6">
        <w:rPr>
          <w:lang w:val="hr-HR"/>
        </w:rPr>
        <w:t>:</w:t>
      </w:r>
    </w:p>
    <w:p w:rsidRDefault="00D4027A" w:rsidP="00D4027A" w:rsidR="009374AD" w:rsidRPr="00B268F6">
      <w:pPr>
        <w:jc w:val="both"/>
        <w:rPr>
          <w:lang w:val="hr-HR"/>
        </w:rPr>
      </w:pPr>
      <w:r w:rsidRPr="00B268F6">
        <w:rPr>
          <w:lang w:val="hr-HR"/>
        </w:rPr>
        <w:t xml:space="preserve">- </w:t>
      </w:r>
      <w:r w:rsidR="001E4E14" w:rsidRPr="00B268F6">
        <w:rPr>
          <w:lang w:val="hr-HR"/>
        </w:rPr>
        <w:t>predlagatelju-</w:t>
      </w:r>
      <w:r w:rsidR="005F64AA" w:rsidRPr="00B268F6">
        <w:rPr>
          <w:lang w:val="hr-HR"/>
        </w:rPr>
        <w:t>dužniku</w:t>
      </w:r>
      <w:r w:rsidR="00FF6335" w:rsidRPr="00B268F6">
        <w:rPr>
          <w:lang w:val="hr-HR"/>
        </w:rPr>
        <w:t xml:space="preserve"> </w:t>
      </w:r>
    </w:p>
    <w:p w:rsidRDefault="007A27C7" w:rsidP="00D4027A" w:rsidR="007A27C7" w:rsidRPr="00B268F6">
      <w:pPr>
        <w:jc w:val="both"/>
        <w:rPr>
          <w:lang w:val="hr-HR"/>
        </w:rPr>
      </w:pPr>
      <w:r w:rsidRPr="00B268F6">
        <w:rPr>
          <w:lang w:val="hr-HR"/>
        </w:rPr>
        <w:t>- e-Oglasna ploča suda</w:t>
      </w:r>
    </w:p>
    <w:p w:rsidRDefault="00D4027A" w:rsidP="003855E7" w:rsidR="00E965C4" w:rsidRPr="00B268F6">
      <w:pPr>
        <w:jc w:val="both"/>
        <w:rPr>
          <w:lang w:val="hr-HR"/>
        </w:rPr>
      </w:pPr>
      <w:r w:rsidRPr="00B268F6">
        <w:rPr>
          <w:lang w:val="hr-HR"/>
        </w:rPr>
        <w:t xml:space="preserve">- </w:t>
      </w:r>
      <w:r w:rsidR="00D16822" w:rsidRPr="00B268F6">
        <w:rPr>
          <w:lang w:val="hr-HR"/>
        </w:rPr>
        <w:t xml:space="preserve">u </w:t>
      </w:r>
      <w:r w:rsidRPr="00B268F6">
        <w:rPr>
          <w:lang w:val="hr-HR"/>
        </w:rPr>
        <w:t>spis</w:t>
      </w:r>
    </w:p>
    <w:sectPr w:rsidSect="00317015" w:rsidR="00E965C4" w:rsidRPr="00B268F6">
      <w:headerReference w:type="default" r:id="rId11"/>
      <w:pgSz w:h="16838" w:w="11906"/>
      <w:pgMar w:gutter="0" w:footer="708" w:header="708" w:left="1417" w:bottom="1560"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11DD" w:rsidP="00881996" w:rsidR="009C11DD">
      <w:r>
        <w:separator/>
      </w:r>
    </w:p>
  </w:endnote>
  <w:endnote w:id="0" w:type="continuationSeparator">
    <w:p w:rsidRDefault="009C11DD" w:rsidP="00881996" w:rsidR="009C11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11DD" w:rsidP="00881996" w:rsidR="009C11DD">
      <w:r>
        <w:separator/>
      </w:r>
    </w:p>
  </w:footnote>
  <w:footnote w:id="0" w:type="continuationSeparator">
    <w:p w:rsidRDefault="009C11DD" w:rsidP="00881996" w:rsidR="009C11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27C7" w:rsidP="00881996" w:rsidR="00881996" w:rsidRPr="00C01A96">
    <w:pPr>
      <w:jc w:val="right"/>
      <w:rPr>
        <w:b/>
        <w:lang w:val="hr-HR"/>
      </w:rPr>
    </w:pPr>
    <w:r>
      <w:t xml:space="preserve">- </w:t>
    </w:r>
    <w:r w:rsidR="00881996">
      <w:fldChar w:fldCharType="begin"/>
    </w:r>
    <w:r w:rsidR="00881996">
      <w:instrText>PAGE   \* MERGEFORMAT</w:instrText>
    </w:r>
    <w:r w:rsidR="00881996">
      <w:fldChar w:fldCharType="separate"/>
    </w:r>
    <w:r w:rsidR="008D7CF9" w:rsidRPr="008D7CF9">
      <w:rPr>
        <w:noProof/>
        <w:lang w:val="hr-HR"/>
      </w:rPr>
      <w:t>4</w:t>
    </w:r>
    <w:r w:rsidR="00881996">
      <w:fldChar w:fldCharType="end"/>
    </w:r>
    <w:r>
      <w:t xml:space="preserve"> -</w:t>
    </w:r>
    <w:r w:rsidR="00881996">
      <w:t xml:space="preserve">                                                 </w:t>
    </w:r>
    <w:r w:rsidR="00E965C4">
      <w:rPr>
        <w:lang w:val="hr-HR"/>
      </w:rPr>
      <w:t>12. St-</w:t>
    </w:r>
    <w:r w:rsidR="00986B8D">
      <w:rPr>
        <w:lang w:val="hr-HR"/>
      </w:rPr>
      <w:t>121/2018</w:t>
    </w:r>
  </w:p>
  <w:p w:rsidRDefault="00881996" w:rsidR="00881996">
    <w:pPr>
      <w:pStyle w:val="Zaglavlje"/>
      <w:jc w:val="center"/>
    </w:pPr>
  </w:p>
  <w:p w:rsidRDefault="00881996" w:rsidR="00881996" w:rsidRPr="00317015">
    <w:pPr>
      <w:pStyle w:val="Zaglavlje"/>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3C33E1"/>
    <w:multiLevelType w:val="hybridMultilevel"/>
    <w:tmpl w:val="FDBA96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37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ADF"/>
    <w:rsid w:val="0002675F"/>
    <w:rsid w:val="000666DB"/>
    <w:rsid w:val="000B4CA1"/>
    <w:rsid w:val="000E18AC"/>
    <w:rsid w:val="00100CF8"/>
    <w:rsid w:val="0012097C"/>
    <w:rsid w:val="001464B1"/>
    <w:rsid w:val="00180833"/>
    <w:rsid w:val="001B2024"/>
    <w:rsid w:val="001B70C2"/>
    <w:rsid w:val="001D5C65"/>
    <w:rsid w:val="001E4E14"/>
    <w:rsid w:val="001E4FDB"/>
    <w:rsid w:val="001F5654"/>
    <w:rsid w:val="001F5A76"/>
    <w:rsid w:val="00200E29"/>
    <w:rsid w:val="002055D2"/>
    <w:rsid w:val="00214E72"/>
    <w:rsid w:val="00216B7C"/>
    <w:rsid w:val="00217DD3"/>
    <w:rsid w:val="00227EB6"/>
    <w:rsid w:val="00243C2E"/>
    <w:rsid w:val="002702A4"/>
    <w:rsid w:val="0028252F"/>
    <w:rsid w:val="002A60D2"/>
    <w:rsid w:val="002D048F"/>
    <w:rsid w:val="00317015"/>
    <w:rsid w:val="00363055"/>
    <w:rsid w:val="00382327"/>
    <w:rsid w:val="003855E7"/>
    <w:rsid w:val="003929B4"/>
    <w:rsid w:val="003A4A20"/>
    <w:rsid w:val="0041747C"/>
    <w:rsid w:val="004E20CB"/>
    <w:rsid w:val="00520868"/>
    <w:rsid w:val="0052683A"/>
    <w:rsid w:val="00534223"/>
    <w:rsid w:val="00550DD6"/>
    <w:rsid w:val="005558A8"/>
    <w:rsid w:val="005620AA"/>
    <w:rsid w:val="00581617"/>
    <w:rsid w:val="00593DF4"/>
    <w:rsid w:val="005F64AA"/>
    <w:rsid w:val="00640CE5"/>
    <w:rsid w:val="00642955"/>
    <w:rsid w:val="00663FFE"/>
    <w:rsid w:val="006B594F"/>
    <w:rsid w:val="006C083D"/>
    <w:rsid w:val="0071536C"/>
    <w:rsid w:val="00736EF6"/>
    <w:rsid w:val="007725FF"/>
    <w:rsid w:val="007A27C7"/>
    <w:rsid w:val="007B5930"/>
    <w:rsid w:val="007F68DA"/>
    <w:rsid w:val="008404AA"/>
    <w:rsid w:val="00876209"/>
    <w:rsid w:val="00881996"/>
    <w:rsid w:val="00885329"/>
    <w:rsid w:val="00885743"/>
    <w:rsid w:val="008D7CF9"/>
    <w:rsid w:val="009241E4"/>
    <w:rsid w:val="009374AD"/>
    <w:rsid w:val="009413C7"/>
    <w:rsid w:val="00974719"/>
    <w:rsid w:val="00986B8D"/>
    <w:rsid w:val="009C11DD"/>
    <w:rsid w:val="009E2AC9"/>
    <w:rsid w:val="00A522FE"/>
    <w:rsid w:val="00A97762"/>
    <w:rsid w:val="00AD6DDF"/>
    <w:rsid w:val="00B16877"/>
    <w:rsid w:val="00B268F6"/>
    <w:rsid w:val="00B30AAB"/>
    <w:rsid w:val="00B417FD"/>
    <w:rsid w:val="00B63131"/>
    <w:rsid w:val="00B6615F"/>
    <w:rsid w:val="00B74829"/>
    <w:rsid w:val="00B81E3A"/>
    <w:rsid w:val="00B81F03"/>
    <w:rsid w:val="00BC0703"/>
    <w:rsid w:val="00BD42D5"/>
    <w:rsid w:val="00C01A96"/>
    <w:rsid w:val="00C36113"/>
    <w:rsid w:val="00CF3701"/>
    <w:rsid w:val="00D16822"/>
    <w:rsid w:val="00D20DC9"/>
    <w:rsid w:val="00D2663A"/>
    <w:rsid w:val="00D4027A"/>
    <w:rsid w:val="00D71939"/>
    <w:rsid w:val="00D9283A"/>
    <w:rsid w:val="00E965C4"/>
    <w:rsid w:val="00EB167D"/>
    <w:rsid w:val="00EB78C8"/>
    <w:rsid w:val="00EC45D8"/>
    <w:rsid w:val="00ED4D64"/>
    <w:rsid w:val="00F22860"/>
    <w:rsid w:val="00F31524"/>
    <w:rsid w:val="00F636D1"/>
    <w:rsid w:val="00FC38BB"/>
    <w:rsid w:val="00FF1162"/>
    <w:rsid w:val="00FF63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881996"/>
    <w:pPr>
      <w:tabs>
        <w:tab w:pos="4536" w:val="center"/>
        <w:tab w:pos="9072" w:val="right"/>
      </w:tabs>
    </w:pPr>
  </w:style>
  <w:style w:customStyle="true" w:styleId="ZaglavljeChar" w:type="character">
    <w:name w:val="Zaglavlje Char"/>
    <w:link w:val="Zaglavlje"/>
    <w:uiPriority w:val="99"/>
    <w:rsid w:val="0088199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881996"/>
    <w:pPr>
      <w:tabs>
        <w:tab w:pos="4536" w:val="center"/>
        <w:tab w:pos="9072" w:val="right"/>
      </w:tabs>
    </w:pPr>
  </w:style>
  <w:style w:customStyle="true" w:styleId="PodnojeChar" w:type="character">
    <w:name w:val="Podnožje Char"/>
    <w:link w:val="Podnoje"/>
    <w:uiPriority w:val="99"/>
    <w:rsid w:val="00881996"/>
    <w:rPr>
      <w:rFonts w:eastAsia="Times New Roman" w:hAnsi="Times New Roman" w:ascii="Times New Roman"/>
      <w:sz w:val="24"/>
      <w:szCs w:val="24"/>
      <w:lang w:eastAsia="en-US" w:val="en-US"/>
    </w:rPr>
  </w:style>
  <w:style w:styleId="Odlomakpopisa" w:type="paragraph">
    <w:name w:val="List Paragraph"/>
    <w:basedOn w:val="Normal"/>
    <w:uiPriority w:val="34"/>
    <w:qFormat/>
    <w:rsid w:val="00E965C4"/>
    <w:pPr>
      <w:ind w:left="720"/>
      <w:contextualSpacing/>
    </w:pPr>
    <w:rPr>
      <w:rFonts w:cstheme="minorBidi" w:eastAsiaTheme="minorHAnsi"/>
      <w:szCs w:val="22"/>
      <w:lang w:val="hr-HR"/>
    </w:rPr>
  </w:style>
  <w:style w:styleId="Tekstrezerviranogmjesta" w:type="character">
    <w:name w:val="Placeholder Text"/>
    <w:basedOn w:val="Zadanifontodlomka"/>
    <w:uiPriority w:val="99"/>
    <w:semiHidden/>
    <w:rsid w:val="008D7CF9"/>
    <w:rPr>
      <w:color w:val="808080"/>
      <w:bdr w:space="0" w:sz="0" w:color="auto" w:val="none"/>
      <w:shd w:fill="auto" w:color="auto" w:val="clear"/>
    </w:rPr>
  </w:style>
  <w:style w:customStyle="true" w:styleId="eSPISCCParagraphDefaultFont" w:type="character">
    <w:name w:val="eSPIS_CC_Paragraph Default Font"/>
    <w:basedOn w:val="Zadanifontodlomka"/>
    <w:rsid w:val="008D7CF9"/>
    <w:rPr>
      <w:rFonts w:cs="Times New Roman" w:hAnsi="Times New Roman" w:ascii="Times New Roman"/>
      <w:sz w:val="24"/>
      <w:szCs w:val="2"/>
      <w:bdr w:space="0" w:sz="0" w:color="auto" w:val="none"/>
      <w:shd w:fill="auto" w:color="auto" w:val="clear"/>
      <w:lang w:eastAsia="hr-HR" w:val="hr-HR"/>
    </w:rPr>
  </w:style>
  <w:style w:customStyle="true" w:styleId="PozadinaSvijetloZuta" w:type="character">
    <w:name w:val="Pozadina_SvijetloZuta"/>
    <w:basedOn w:val="Zadanifontodlomka"/>
    <w:rsid w:val="008D7CF9"/>
    <w:rPr>
      <w:sz w:val="2"/>
      <w:szCs w:val="2"/>
      <w:bdr w:space="0" w:sz="0" w:color="auto" w:val="none"/>
      <w:shd w:fill="FFFFCC" w:color="auto" w:val="clear"/>
      <w:lang w:eastAsia="hr-HR" w:val="hr-HR"/>
    </w:rPr>
  </w:style>
  <w:style w:customStyle="true" w:styleId="PozadinaSvijetloCrvena" w:type="character">
    <w:name w:val="Pozadina_SvijetloCrvena"/>
    <w:basedOn w:val="eSPISCCParagraphDefaultFont"/>
    <w:rsid w:val="008D7CF9"/>
    <w:rPr>
      <w:rFonts w:cs="Times New Roman" w:hAnsi="Times New Roman" w:ascii="Times New Roman"/>
      <w:sz w:val="2"/>
      <w:szCs w:val="2"/>
      <w:bdr w:space="0" w:sz="0" w:color="auto" w:val="none"/>
      <w:shd w:fill="FFCCCC" w:color="auto" w:val="clear"/>
      <w:lang w:eastAsia="hr-HR" w:val="hr-HR"/>
    </w:rPr>
  </w:style>
  <w:style w:customStyle="true" w:styleId="PozadinaSvijetloZelena" w:type="character">
    <w:name w:val="Pozadina_SvijetloZelena"/>
    <w:basedOn w:val="eSPISCCParagraphDefaultFont"/>
    <w:rsid w:val="008D7CF9"/>
    <w:rPr>
      <w:rFonts w:cs="Times New Roman" w:hAnsi="Times New Roman" w:ascii="Times New Roman"/>
      <w:sz w:val="2"/>
      <w:szCs w:val="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881996"/>
    <w:pPr>
      <w:tabs>
        <w:tab w:pos="4536" w:val="center"/>
        <w:tab w:pos="9072" w:val="right"/>
      </w:tabs>
    </w:pPr>
  </w:style>
  <w:style w:customStyle="1" w:styleId="ZaglavljeChar" w:type="character">
    <w:name w:val="Zaglavlje Char"/>
    <w:link w:val="Zaglavlje"/>
    <w:uiPriority w:val="99"/>
    <w:rsid w:val="0088199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881996"/>
    <w:pPr>
      <w:tabs>
        <w:tab w:pos="4536" w:val="center"/>
        <w:tab w:pos="9072" w:val="right"/>
      </w:tabs>
    </w:pPr>
  </w:style>
  <w:style w:customStyle="1" w:styleId="PodnojeChar" w:type="character">
    <w:name w:val="Podnožje Char"/>
    <w:link w:val="Podnoje"/>
    <w:uiPriority w:val="99"/>
    <w:rsid w:val="00881996"/>
    <w:rPr>
      <w:rFonts w:ascii="Times New Roman" w:eastAsia="Times New Roman" w:hAnsi="Times New Roman"/>
      <w:sz w:val="24"/>
      <w:szCs w:val="24"/>
      <w:lang w:eastAsia="en-US" w:val="en-US"/>
    </w:rPr>
  </w:style>
  <w:style w:styleId="Odlomakpopisa" w:type="paragraph">
    <w:name w:val="List Paragraph"/>
    <w:basedOn w:val="Normal"/>
    <w:uiPriority w:val="34"/>
    <w:qFormat/>
    <w:rsid w:val="00E965C4"/>
    <w:pPr>
      <w:ind w:left="720"/>
      <w:contextualSpacing/>
    </w:pPr>
    <w:rPr>
      <w:rFonts w:cstheme="minorBidi" w:eastAsiaTheme="minorHAnsi"/>
      <w:szCs w:val="22"/>
      <w:lang w:val="hr-HR"/>
    </w:rPr>
  </w:style>
  <w:style w:styleId="Tekstrezerviranogmjesta" w:type="character">
    <w:name w:val="Placeholder Text"/>
    <w:basedOn w:val="Zadanifontodlomka"/>
    <w:uiPriority w:val="99"/>
    <w:semiHidden/>
    <w:rsid w:val="008D7CF9"/>
    <w:rPr>
      <w:color w:val="808080"/>
      <w:bdr w:color="auto" w:space="0" w:sz="0" w:val="none"/>
      <w:shd w:color="auto" w:fill="auto" w:val="clear"/>
    </w:rPr>
  </w:style>
  <w:style w:customStyle="1" w:styleId="eSPISCCParagraphDefaultFont" w:type="character">
    <w:name w:val="eSPIS_CC_Paragraph Default Font"/>
    <w:basedOn w:val="Zadanifontodlomka"/>
    <w:rsid w:val="008D7CF9"/>
    <w:rPr>
      <w:rFonts w:ascii="Times New Roman" w:cs="Times New Roman" w:hAnsi="Times New Roman"/>
      <w:sz w:val="24"/>
      <w:szCs w:val="2"/>
      <w:bdr w:color="auto" w:space="0" w:sz="0" w:val="none"/>
      <w:shd w:color="auto" w:fill="auto" w:val="clear"/>
      <w:lang w:eastAsia="hr-HR" w:val="hr-HR"/>
    </w:rPr>
  </w:style>
  <w:style w:customStyle="1" w:styleId="PozadinaSvijetloZuta" w:type="character">
    <w:name w:val="Pozadina_SvijetloZuta"/>
    <w:basedOn w:val="Zadanifontodlomka"/>
    <w:rsid w:val="008D7CF9"/>
    <w:rPr>
      <w:sz w:val="2"/>
      <w:szCs w:val="2"/>
      <w:bdr w:color="auto" w:space="0" w:sz="0" w:val="none"/>
      <w:shd w:color="auto" w:fill="FFFFCC" w:val="clear"/>
      <w:lang w:eastAsia="hr-HR" w:val="hr-HR"/>
    </w:rPr>
  </w:style>
  <w:style w:customStyle="1" w:styleId="PozadinaSvijetloCrvena" w:type="character">
    <w:name w:val="Pozadina_SvijetloCrvena"/>
    <w:basedOn w:val="eSPISCCParagraphDefaultFont"/>
    <w:rsid w:val="008D7CF9"/>
    <w:rPr>
      <w:rFonts w:ascii="Times New Roman" w:cs="Times New Roman" w:hAnsi="Times New Roman"/>
      <w:sz w:val="2"/>
      <w:szCs w:val="2"/>
      <w:bdr w:color="auto" w:space="0" w:sz="0" w:val="none"/>
      <w:shd w:color="auto" w:fill="FFCCCC" w:val="clear"/>
      <w:lang w:eastAsia="hr-HR" w:val="hr-HR"/>
    </w:rPr>
  </w:style>
  <w:style w:customStyle="1" w:styleId="PozadinaSvijetloZelena" w:type="character">
    <w:name w:val="Pozadina_SvijetloZelena"/>
    <w:basedOn w:val="eSPISCCParagraphDefaultFont"/>
    <w:rsid w:val="008D7CF9"/>
    <w:rPr>
      <w:rFonts w:ascii="Times New Roman" w:cs="Times New Roman" w:hAnsi="Times New Roman"/>
      <w:sz w:val="2"/>
      <w:szCs w:val="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3592193">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izvorni_sadrzaj>
    <derivirana_varijabla naziv="DomainObject.Predmet.Broj_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2018.</izvorni_sadrzaj>
    <derivirana_varijabla naziv="DomainObject.Predmet.DatumOsnivanja_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 (604)</izvorni_sadrzaj>
    <derivirana_varijabla naziv="DomainObject.Predmet.Opis_1">Prijedlog za otvaranje predstečajnog postupka (604)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St-121/2018</izvorni_sadrzaj>
    <derivirana_varijabla naziv="DomainObject.Predmet.OznakaBroj_1">St-121/2018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Opća poljoprivredna zadruga Svirče za poljoprivredu</izvorni_sadrzaj>
    <derivirana_varijabla naziv="DomainObject.Predmet.StrankaFormated_1">  Opća poljoprivredna zadruga Svirče za poljoprivredu</derivirana_varijabla>
  </DomainObject.Predmet.StrankaFormated>
  <DomainObject.Predmet.StrankaFormatedOIB>
    <izvorni_sadrzaj>  Opća poljoprivredna zadruga Svirče za poljoprivredu, OIB 53705061849</izvorni_sadrzaj>
    <derivirana_varijabla naziv="DomainObject.Predmet.StrankaFormatedOIB_1">  Opća poljoprivredna zadruga Svirče za poljoprivredu, OIB 53705061849</derivirana_varijabla>
  </DomainObject.Predmet.StrankaFormatedOIB>
  <DomainObject.Predmet.StrankaFormatedWithAdress>
    <izvorni_sadrzaj> Opća poljoprivredna zadruga Svirče za poljoprivredu, Svirče 105, 21460 Svirče</izvorni_sadrzaj>
    <derivirana_varijabla naziv="DomainObject.Predmet.StrankaFormatedWithAdress_1"> Opća poljoprivredna zadruga Svirče za poljoprivredu, Svirče 105, 21460 Svirče</derivirana_varijabla>
  </DomainObject.Predmet.StrankaFormatedWithAdress>
  <DomainObject.Predmet.StrankaFormatedWithAdressOIB>
    <izvorni_sadrzaj> Opća poljoprivredna zadruga Svirče za poljoprivredu, OIB 53705061849, Svirče 105, 21460 Svirče</izvorni_sadrzaj>
    <derivirana_varijabla naziv="DomainObject.Predmet.StrankaFormatedWithAdressOIB_1"> Opća poljoprivredna zadruga Svirče za poljoprivredu, OIB 53705061849, Svirče 105, 21460 Svirče</derivirana_varijabla>
  </DomainObject.Predmet.StrankaFormatedWithAdressOIB>
  <DomainObject.Predmet.StrankaWithAdress>
    <izvorni_sadrzaj>Opća poljoprivredna zadruga Svirče za poljoprivredu Svirče 105,21460 Svirče</izvorni_sadrzaj>
    <derivirana_varijabla naziv="DomainObject.Predmet.StrankaWithAdress_1">Opća poljoprivredna zadruga Svirče za poljoprivredu Svirče 105,21460 Svirče</derivirana_varijabla>
  </DomainObject.Predmet.StrankaWithAdress>
  <DomainObject.Predmet.StrankaWithAdressOIB>
    <izvorni_sadrzaj>Opća poljoprivredna zadruga Svirče za poljoprivredu, OIB 53705061849, Svirče 105,21460 Svirče</izvorni_sadrzaj>
    <derivirana_varijabla naziv="DomainObject.Predmet.StrankaWithAdressOIB_1">Opća poljoprivredna zadruga Svirče za poljoprivredu, OIB 53705061849, Svirče 105,21460 Svirče</derivirana_varijabla>
  </DomainObject.Predmet.StrankaWithAdressOIB>
  <DomainObject.Predmet.StrankaNazivFormated>
    <izvorni_sadrzaj>Opća poljoprivredna zadruga Svirče za poljoprivredu</izvorni_sadrzaj>
    <derivirana_varijabla naziv="DomainObject.Predmet.StrankaNazivFormated_1">Opća poljoprivredna zadruga Svirče za poljoprivredu</derivirana_varijabla>
  </DomainObject.Predmet.StrankaNazivFormated>
  <DomainObject.Predmet.StrankaNazivFormatedOIB>
    <izvorni_sadrzaj>Opća poljoprivredna zadruga Svirče za poljoprivredu, OIB 53705061849</izvorni_sadrzaj>
    <derivirana_varijabla naziv="DomainObject.Predmet.StrankaNazivFormatedOIB_1">Opća poljoprivredna zadruga Svirče za poljoprivredu, OIB 53705061849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Opća poljoprivredna zadruga Svirče za poljoprivredu</item>
    </izvorni_sadrzaj>
    <derivirana_varijabla naziv="DomainObject.Predmet.StrankaListFormated_1">
      <item>Opća poljoprivredna zadruga Svirče za poljoprivredu</item>
    </derivirana_varijabla>
  </DomainObject.Predmet.StrankaListFormated>
  <DomainObject.Predmet.StrankaListFormatedOIB>
    <izvorni_sadrzaj>
      <item>Opća poljoprivredna zadruga Svirče za poljoprivredu, OIB 53705061849</item>
    </izvorni_sadrzaj>
    <derivirana_varijabla naziv="DomainObject.Predmet.StrankaListFormatedOIB_1">
      <item>Opća poljoprivredna zadruga Svirče za poljoprivredu, OIB 53705061849</item>
    </derivirana_varijabla>
  </DomainObject.Predmet.StrankaListFormatedOIB>
  <DomainObject.Predmet.StrankaListFormatedWithAdress>
    <izvorni_sadrzaj>
      <item>Opća poljoprivredna zadruga Svirče za poljoprivredu, Svirče 105, 21460 Svirče</item>
    </izvorni_sadrzaj>
    <derivirana_varijabla naziv="DomainObject.Predmet.StrankaListFormatedWithAdress_1">
      <item>Opća poljoprivredna zadruga Svirče za poljoprivredu, Svirče 105, 21460 Svirče</item>
    </derivirana_varijabla>
  </DomainObject.Predmet.StrankaListFormatedWithAdress>
  <DomainObject.Predmet.StrankaListFormatedWithAdressOIB>
    <izvorni_sadrzaj>
      <item>Opća poljoprivredna zadruga Svirče za poljoprivredu, OIB 53705061849, Svirče 105, 21460 Svirče</item>
    </izvorni_sadrzaj>
    <derivirana_varijabla naziv="DomainObject.Predmet.StrankaListFormatedWithAdressOIB_1">
      <item>Opća poljoprivredna zadruga Svirče za poljoprivredu, OIB 53705061849, Svirče 105, 21460 Svirče</item>
    </derivirana_varijabla>
  </DomainObject.Predmet.StrankaListFormatedWithAdressOIB>
  <DomainObject.Predmet.StrankaListNazivFormated>
    <izvorni_sadrzaj>
      <item>Opća poljoprivredna zadruga Svirče za poljoprivredu</item>
    </izvorni_sadrzaj>
    <derivirana_varijabla naziv="DomainObject.Predmet.StrankaListNazivFormated_1">
      <item>Opća poljoprivredna zadruga Svirče za poljoprivredu</item>
    </derivirana_varijabla>
  </DomainObject.Predmet.StrankaListNazivFormated>
  <DomainObject.Predmet.StrankaListNazivFormatedOIB>
    <izvorni_sadrzaj>
      <item>Opća poljoprivredna zadruga Svirče za poljoprivredu, OIB 53705061849</item>
    </izvorni_sadrzaj>
    <derivirana_varijabla naziv="DomainObject.Predmet.StrankaListNazivFormatedOIB_1">
      <item>Opća poljoprivredna zadruga Svirče za poljoprivredu, OIB 53705061849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Opća poljoprivredna zadruga Svirče za poljoprivredu</izvorni_sadrzaj>
    <derivirana_varijabla naziv="DomainObject.Predmet.StrankaIDrugi_1">Opća poljoprivredna zadruga Svirče za poljoprivredu</derivirana_varijabla>
  </DomainObject.Predmet.StrankaIDrugi>
  <DomainObject.Predmet.ProtustrankaIDrugi>
    <izvorni_sadrzaj/>
    <derivirana_varijabla naziv="DomainObject.Predmet.ProtustrankaIDrugi_1"/>
  </DomainObject.Predmet.ProtustrankaIDrugi>
  <DomainObject.Predmet.StrankaIDrugiAdressOIB>
    <izvorni_sadrzaj>Opća poljoprivredna zadruga Svirče za poljoprivredu, OIB 53705061849, Svirče 105, 21460 Svirče</izvorni_sadrzaj>
    <derivirana_varijabla naziv="DomainObject.Predmet.StrankaIDrugiAdressOIB_1">Opća poljoprivredna zadruga Svirče za poljoprivredu, OIB 53705061849, Svirče 105, 21460 Svirče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Opća poljoprivredna zadruga Svirče za poljoprivredu</item>
    </izvorni_sadrzaj>
    <derivirana_varijabla naziv="DomainObject.Predmet.SudioniciListNaziv_1">
      <item>Opća poljoprivredna zadruga Svirče za poljoprivredu</item>
    </derivirana_varijabla>
  </DomainObject.Predmet.SudioniciListNaziv>
  <DomainObject.Predmet.SudioniciListAdressOIB>
    <izvorni_sadrzaj>
      <item>Opća poljoprivredna zadruga Svirče za poljoprivredu, OIB 53705061849, Svirče 105,21460 Svirče</item>
    </izvorni_sadrzaj>
    <derivirana_varijabla naziv="DomainObject.Predmet.SudioniciListAdressOIB_1">
      <item>Opća poljoprivredna zadruga Svirče za poljoprivredu, OIB 53705061849, Svirče 105,21460 Svirče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53705061849</item>
    </izvorni_sadrzaj>
    <derivirana_varijabla naziv="DomainObject.Predmet.SudioniciListNazivOIB_1">
      <item>, OIB 53705061849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5CACCC-6350-4930-89DC-A60498D263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1282</properties:Words>
  <properties:Characters>7316</properties:Characters>
  <properties:Lines>151</properties:Lines>
  <properties:Paragraphs>43</properties:Paragraphs>
  <properties:TotalTime>205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2018-02-08T12:10:00Z</dcterms:created>
  <dc:creator>wsadmin</dc:creator>
  <cp:lastModifiedBy>Paško Bačić</cp:lastModifiedBy>
  <cp:lastPrinted>2018-02-08T12:10:00Z</cp:lastPrinted>
  <dcterms:modified xmlns:xsi="http://www.w3.org/2001/XMLSchema-instance" xsi:type="dcterms:W3CDTF">2018-02-09T09:53:00Z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