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6da7" w14:paraId="76b6da7" w:rsidRDefault="00513B9F" w:rsidP="00513B9F" w:rsidR="00513B9F" w:rsidRPr="007E550D">
      <w:pPr>
        <w15:collapsed w:val="false"/>
        <w:rPr>
          <w:rFonts w:hAnsi="Times New Roman" w:ascii="Times New Roman"/>
          <w:szCs w:val="24"/>
        </w:rPr>
      </w:pPr>
      <w:bookmarkStart w:name="_GoBack" w:id="0"/>
      <w:bookmarkEnd w:id="0"/>
      <w:r w:rsidRPr="007E550D">
        <w:rPr>
          <w:rFonts w:hAnsi="Times New Roman" w:ascii="Times New Roman"/>
          <w:szCs w:val="24"/>
        </w:rPr>
        <w:t xml:space="preserve">   </w:t>
      </w:r>
      <w:r w:rsidR="00047B79">
        <w:rPr>
          <w:rFonts w:hAnsi="Times New Roman" w:ascii="Times New Roman"/>
          <w:szCs w:val="24"/>
        </w:rPr>
        <w:t xml:space="preserve">             </w:t>
      </w:r>
      <w:r w:rsidR="00047B79">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47B79" w:rsidP="00513B9F" w:rsidR="00513B9F" w:rsidRPr="007E550D">
      <w:pPr>
        <w:rPr>
          <w:rFonts w:hAnsi="Times New Roman" w:ascii="Times New Roman"/>
          <w:szCs w:val="24"/>
        </w:rPr>
      </w:pPr>
      <w:r>
        <w:rPr>
          <w:rFonts w:hAnsi="Times New Roman" w:ascii="Times New Roman"/>
          <w:szCs w:val="24"/>
        </w:rPr>
        <w:t xml:space="preserve"> </w:t>
      </w:r>
      <w:r w:rsidR="00513B9F" w:rsidRPr="007E550D">
        <w:rPr>
          <w:rFonts w:hAnsi="Times New Roman" w:ascii="Times New Roman"/>
          <w:szCs w:val="24"/>
        </w:rPr>
        <w:t xml:space="preserve">         Republika Hrvatska</w:t>
      </w:r>
    </w:p>
    <w:p w:rsidRDefault="00513B9F" w:rsidP="00513B9F" w:rsidR="00513B9F" w:rsidRPr="007E550D">
      <w:pPr>
        <w:rPr>
          <w:rFonts w:hAnsi="Times New Roman" w:ascii="Times New Roman"/>
          <w:szCs w:val="24"/>
        </w:rPr>
      </w:pPr>
      <w:r w:rsidRPr="007E550D">
        <w:rPr>
          <w:rFonts w:hAnsi="Times New Roman" w:ascii="Times New Roman"/>
          <w:szCs w:val="24"/>
        </w:rPr>
        <w:t>TRGOVAČKI SUD U ZAGREBU</w:t>
      </w:r>
    </w:p>
    <w:p w:rsidRDefault="00513B9F" w:rsidP="00513B9F" w:rsidR="00513B9F" w:rsidRPr="007E550D">
      <w:pPr>
        <w:rPr>
          <w:rFonts w:hAnsi="Times New Roman" w:ascii="Times New Roman"/>
          <w:szCs w:val="24"/>
        </w:rPr>
      </w:pPr>
      <w:r w:rsidRPr="007E550D">
        <w:rPr>
          <w:rFonts w:hAnsi="Times New Roman" w:ascii="Times New Roman"/>
          <w:szCs w:val="24"/>
        </w:rPr>
        <w:t xml:space="preserve">       Zagreb, Amruševa 2/II</w:t>
      </w:r>
    </w:p>
    <w:p w:rsidRDefault="00513B9F" w:rsidP="00513B9F" w:rsidR="00513B9F">
      <w:pPr>
        <w:jc w:val="right"/>
        <w:rPr>
          <w:rFonts w:hAnsi="Times New Roman" w:ascii="Times New Roman"/>
          <w:szCs w:val="24"/>
        </w:rPr>
      </w:pP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t xml:space="preserve">                                     </w:t>
      </w:r>
      <w:r w:rsidRPr="007E550D">
        <w:rPr>
          <w:rFonts w:hAnsi="Times New Roman" w:ascii="Times New Roman"/>
          <w:szCs w:val="24"/>
        </w:rPr>
        <w:tab/>
      </w:r>
      <w:r w:rsidRPr="007E550D">
        <w:rPr>
          <w:rFonts w:hAnsi="Times New Roman" w:ascii="Times New Roman"/>
          <w:szCs w:val="24"/>
        </w:rPr>
        <w:tab/>
        <w:t>20 St-</w:t>
      </w:r>
      <w:r w:rsidR="00A60C83" w:rsidRPr="007E550D">
        <w:rPr>
          <w:rFonts w:hAnsi="Times New Roman" w:ascii="Times New Roman"/>
          <w:szCs w:val="24"/>
        </w:rPr>
        <w:t>847/12-</w:t>
      </w:r>
    </w:p>
    <w:p w:rsidRDefault="00047B79" w:rsidP="00513B9F" w:rsidR="00047B79">
      <w:pPr>
        <w:jc w:val="right"/>
        <w:rPr>
          <w:rFonts w:hAnsi="Times New Roman" w:ascii="Times New Roman"/>
          <w:szCs w:val="24"/>
        </w:rPr>
      </w:pPr>
    </w:p>
    <w:p w:rsidRDefault="00047B79" w:rsidP="00047B79" w:rsidR="00047B79" w:rsidRPr="007E550D">
      <w:pPr>
        <w:jc w:val="center"/>
        <w:rPr>
          <w:rFonts w:hAnsi="Times New Roman" w:ascii="Times New Roman"/>
          <w:szCs w:val="24"/>
        </w:rPr>
      </w:pPr>
      <w:r>
        <w:rPr>
          <w:rFonts w:hAnsi="Times New Roman" w:ascii="Times New Roman"/>
          <w:szCs w:val="24"/>
        </w:rPr>
        <w:t>R E P U B L I K A  H R V A T S K A</w:t>
      </w:r>
    </w:p>
    <w:p w:rsidRDefault="00513B9F" w:rsidP="00513B9F" w:rsidR="00513B9F" w:rsidRPr="007E550D">
      <w:pPr>
        <w:jc w:val="right"/>
        <w:rPr>
          <w:rFonts w:hAnsi="Times New Roman" w:ascii="Times New Roman"/>
          <w:szCs w:val="24"/>
        </w:rPr>
      </w:pPr>
      <w:r w:rsidRPr="007E550D">
        <w:rPr>
          <w:rFonts w:hAnsi="Times New Roman" w:ascii="Times New Roman"/>
          <w:szCs w:val="24"/>
        </w:rPr>
        <w:t xml:space="preserve">       </w:t>
      </w:r>
    </w:p>
    <w:p w:rsidRDefault="00513B9F" w:rsidP="00513B9F" w:rsidR="00513B9F" w:rsidRPr="007E550D">
      <w:pPr>
        <w:jc w:val="center"/>
        <w:rPr>
          <w:rFonts w:hAnsi="Times New Roman" w:ascii="Times New Roman"/>
          <w:szCs w:val="24"/>
        </w:rPr>
      </w:pPr>
      <w:r w:rsidRPr="007E550D">
        <w:rPr>
          <w:rFonts w:hAnsi="Times New Roman" w:ascii="Times New Roman"/>
          <w:szCs w:val="24"/>
        </w:rPr>
        <w:t>R J E Š E N J E</w:t>
      </w:r>
    </w:p>
    <w:p w:rsidRDefault="00513B9F" w:rsidP="00513B9F" w:rsidR="00513B9F" w:rsidRPr="007E550D">
      <w:pPr>
        <w:jc w:val="center"/>
        <w:rPr>
          <w:rFonts w:hAnsi="Times New Roman" w:ascii="Times New Roman"/>
          <w:szCs w:val="24"/>
        </w:rPr>
      </w:pPr>
    </w:p>
    <w:p w:rsidRDefault="00513B9F" w:rsidP="00513B9F" w:rsidR="00513B9F" w:rsidRPr="007E550D">
      <w:pPr>
        <w:jc w:val="both"/>
        <w:rPr>
          <w:rFonts w:hAnsi="Times New Roman" w:ascii="Times New Roman"/>
          <w:szCs w:val="24"/>
        </w:rPr>
      </w:pPr>
      <w:r w:rsidRPr="007E550D">
        <w:rPr>
          <w:rFonts w:hAnsi="Times New Roman" w:ascii="Times New Roman"/>
          <w:szCs w:val="24"/>
        </w:rPr>
        <w:tab/>
        <w:t xml:space="preserve">TRGOVAČKI SUD U ZAGREBU, po sucu pojedincu Luciji Butigan, u stečajnom postupku nad stečajnim dužnikom </w:t>
      </w:r>
      <w:r w:rsidR="00A60C83" w:rsidRPr="007E550D">
        <w:rPr>
          <w:rFonts w:hAnsi="Times New Roman" w:ascii="Times New Roman"/>
          <w:szCs w:val="24"/>
        </w:rPr>
        <w:t xml:space="preserve">GAMONT d.o.o. za graditeljstvo, montažu, trgovinu i inženjering, u stečaju, Zagreb, Primorska 8, MBS: 080281067, OIB: 08983285387, dana </w:t>
      </w:r>
      <w:r w:rsidR="00047B79">
        <w:rPr>
          <w:rFonts w:hAnsi="Times New Roman" w:ascii="Times New Roman"/>
          <w:szCs w:val="24"/>
        </w:rPr>
        <w:t>28. rujna 2015.</w:t>
      </w:r>
    </w:p>
    <w:p w:rsidRDefault="00A60C83" w:rsidP="00513B9F" w:rsidR="00A60C83" w:rsidRPr="007E550D">
      <w:pPr>
        <w:jc w:val="both"/>
        <w:rPr>
          <w:rFonts w:hAnsi="Times New Roman" w:ascii="Times New Roman"/>
          <w:szCs w:val="24"/>
        </w:rPr>
      </w:pPr>
    </w:p>
    <w:p w:rsidRDefault="00513B9F" w:rsidP="00513B9F" w:rsidR="00513B9F" w:rsidRPr="007E550D">
      <w:pPr>
        <w:jc w:val="center"/>
        <w:rPr>
          <w:rFonts w:hAnsi="Times New Roman" w:ascii="Times New Roman"/>
          <w:szCs w:val="24"/>
        </w:rPr>
      </w:pPr>
      <w:r w:rsidRPr="007E550D">
        <w:rPr>
          <w:rFonts w:hAnsi="Times New Roman" w:ascii="Times New Roman"/>
          <w:szCs w:val="24"/>
        </w:rPr>
        <w:t xml:space="preserve">r i j e š i o     j e </w:t>
      </w:r>
    </w:p>
    <w:p w:rsidRDefault="00513B9F" w:rsidP="00513B9F" w:rsidR="00513B9F" w:rsidRPr="007E550D">
      <w:pPr>
        <w:jc w:val="center"/>
        <w:rPr>
          <w:rFonts w:hAnsi="Times New Roman" w:ascii="Times New Roman"/>
          <w:szCs w:val="24"/>
        </w:rPr>
      </w:pPr>
    </w:p>
    <w:p w:rsidRDefault="00513B9F" w:rsidP="00513B9F" w:rsidR="00513B9F" w:rsidRPr="007E550D">
      <w:pPr>
        <w:jc w:val="both"/>
        <w:rPr>
          <w:rFonts w:hAnsi="Times New Roman" w:ascii="Times New Roman"/>
          <w:szCs w:val="24"/>
        </w:rPr>
      </w:pPr>
      <w:r w:rsidRPr="007E550D">
        <w:rPr>
          <w:rFonts w:hAnsi="Times New Roman" w:ascii="Times New Roman"/>
          <w:szCs w:val="24"/>
        </w:rPr>
        <w:t xml:space="preserve">          Odbacuje se prijava tražbine vjerovnika </w:t>
      </w:r>
      <w:r w:rsidR="00047B79">
        <w:rPr>
          <w:rFonts w:hAnsi="Times New Roman" w:ascii="Times New Roman"/>
          <w:szCs w:val="24"/>
        </w:rPr>
        <w:t>VRPOLJE METALI d.o.o.  u stečaju, Zagreb, Lopatinečka 2, za iznos od 643.343,41</w:t>
      </w:r>
      <w:r w:rsidR="006C63C8" w:rsidRPr="007E550D">
        <w:rPr>
          <w:rFonts w:hAnsi="Times New Roman" w:ascii="Times New Roman"/>
          <w:szCs w:val="24"/>
        </w:rPr>
        <w:t xml:space="preserve"> kn, </w:t>
      </w:r>
      <w:r w:rsidRPr="007E550D">
        <w:rPr>
          <w:rFonts w:hAnsi="Times New Roman" w:ascii="Times New Roman"/>
          <w:szCs w:val="24"/>
        </w:rPr>
        <w:t>kao nepravodobno podnesena.</w:t>
      </w:r>
    </w:p>
    <w:p w:rsidRDefault="00513B9F" w:rsidP="00513B9F" w:rsidR="00513B9F" w:rsidRPr="007E550D">
      <w:pPr>
        <w:rPr>
          <w:rFonts w:hAnsi="Times New Roman" w:ascii="Times New Roman"/>
          <w:szCs w:val="24"/>
        </w:rPr>
      </w:pPr>
    </w:p>
    <w:p w:rsidRDefault="00513B9F" w:rsidP="00513B9F" w:rsidR="00513B9F" w:rsidRPr="007E550D">
      <w:pPr>
        <w:jc w:val="center"/>
        <w:rPr>
          <w:rFonts w:hAnsi="Times New Roman" w:ascii="Times New Roman"/>
          <w:szCs w:val="24"/>
        </w:rPr>
      </w:pPr>
      <w:r w:rsidRPr="007E550D">
        <w:rPr>
          <w:rFonts w:hAnsi="Times New Roman" w:ascii="Times New Roman"/>
          <w:szCs w:val="24"/>
        </w:rPr>
        <w:t>Obrazloženje</w:t>
      </w:r>
    </w:p>
    <w:p w:rsidRDefault="00513B9F" w:rsidP="00513B9F" w:rsidR="00513B9F" w:rsidRPr="007E550D">
      <w:pPr>
        <w:jc w:val="both"/>
        <w:rPr>
          <w:rFonts w:hAnsi="Times New Roman" w:ascii="Times New Roman"/>
          <w:szCs w:val="24"/>
        </w:rPr>
      </w:pPr>
    </w:p>
    <w:p w:rsidRDefault="00513B9F" w:rsidP="00513B9F" w:rsidR="00513B9F" w:rsidRPr="007E550D">
      <w:pPr>
        <w:jc w:val="both"/>
        <w:rPr>
          <w:rFonts w:hAnsi="Times New Roman" w:ascii="Times New Roman"/>
          <w:szCs w:val="24"/>
        </w:rPr>
      </w:pPr>
      <w:r w:rsidRPr="007E550D">
        <w:rPr>
          <w:rFonts w:hAnsi="Times New Roman" w:ascii="Times New Roman"/>
          <w:szCs w:val="24"/>
        </w:rPr>
        <w:tab/>
        <w:t>Rješenjem ovog suda br. St-</w:t>
      </w:r>
      <w:r w:rsidR="00BA0975" w:rsidRPr="007E550D">
        <w:rPr>
          <w:rFonts w:hAnsi="Times New Roman" w:ascii="Times New Roman"/>
          <w:szCs w:val="24"/>
        </w:rPr>
        <w:t>847/12 od 22. siječnja 2013.</w:t>
      </w:r>
      <w:r w:rsidRPr="007E550D">
        <w:rPr>
          <w:rFonts w:hAnsi="Times New Roman" w:ascii="Times New Roman"/>
          <w:szCs w:val="24"/>
        </w:rPr>
        <w:t xml:space="preserve"> otvoren je stečajni postupka nad stečajnim dužnikom </w:t>
      </w:r>
      <w:r w:rsidR="00BA0975" w:rsidRPr="007E550D">
        <w:rPr>
          <w:rFonts w:hAnsi="Times New Roman" w:ascii="Times New Roman"/>
          <w:szCs w:val="24"/>
        </w:rPr>
        <w:t>GAMONT d.o.o. za graditeljstvo, mo</w:t>
      </w:r>
      <w:r w:rsidR="00655B1F" w:rsidRPr="007E550D">
        <w:rPr>
          <w:rFonts w:hAnsi="Times New Roman" w:ascii="Times New Roman"/>
          <w:szCs w:val="24"/>
        </w:rPr>
        <w:t>ntažu, trgovinu i inženjering,</w:t>
      </w:r>
      <w:r w:rsidR="00BA0975" w:rsidRPr="007E550D">
        <w:rPr>
          <w:rFonts w:hAnsi="Times New Roman" w:ascii="Times New Roman"/>
          <w:szCs w:val="24"/>
        </w:rPr>
        <w:t xml:space="preserve"> Zagreb, Primorska 8, MBS: 080281067, OIB: 08983285387.</w:t>
      </w:r>
    </w:p>
    <w:p w:rsidRDefault="00BF4A2E" w:rsidP="00513B9F" w:rsidR="00513B9F" w:rsidRPr="007E550D">
      <w:pPr>
        <w:jc w:val="both"/>
        <w:rPr>
          <w:rFonts w:hAnsi="Times New Roman" w:ascii="Times New Roman"/>
          <w:szCs w:val="24"/>
        </w:rPr>
      </w:pPr>
      <w:r w:rsidRPr="007E550D">
        <w:rPr>
          <w:rFonts w:hAnsi="Times New Roman" w:ascii="Times New Roman"/>
          <w:szCs w:val="24"/>
        </w:rPr>
        <w:tab/>
        <w:t xml:space="preserve">Dana </w:t>
      </w:r>
      <w:r w:rsidR="00BA0975" w:rsidRPr="007E550D">
        <w:rPr>
          <w:rFonts w:hAnsi="Times New Roman" w:ascii="Times New Roman"/>
          <w:szCs w:val="24"/>
        </w:rPr>
        <w:t>25. travnja 2013.</w:t>
      </w:r>
      <w:r w:rsidRPr="007E550D">
        <w:rPr>
          <w:rFonts w:hAnsi="Times New Roman" w:ascii="Times New Roman"/>
          <w:szCs w:val="24"/>
        </w:rPr>
        <w:t xml:space="preserve"> </w:t>
      </w:r>
      <w:r w:rsidR="00513B9F" w:rsidRPr="007E550D">
        <w:rPr>
          <w:rFonts w:hAnsi="Times New Roman" w:ascii="Times New Roman"/>
          <w:szCs w:val="24"/>
        </w:rPr>
        <w:t>održano je ispitno ročište na kojem su bile ispitane i raspravljene sve prijavljene tražbine pristigle u roku određenom u Rješenju o otvaranju stečajnog postupka.</w:t>
      </w:r>
    </w:p>
    <w:p w:rsidRDefault="00047B79" w:rsidP="00513B9F" w:rsidR="00047B79">
      <w:pPr>
        <w:jc w:val="both"/>
        <w:rPr>
          <w:rFonts w:hAnsi="Times New Roman" w:ascii="Times New Roman"/>
          <w:szCs w:val="24"/>
        </w:rPr>
      </w:pPr>
      <w:r>
        <w:rPr>
          <w:rFonts w:hAnsi="Times New Roman" w:ascii="Times New Roman"/>
          <w:szCs w:val="24"/>
        </w:rPr>
        <w:tab/>
        <w:t xml:space="preserve">Prijava tražbine vjerovnika VRPOLJE METALI d.o.o.  u stečaju, Zagreb, Lopatinečka 2, </w:t>
      </w:r>
      <w:r w:rsidR="00513B9F" w:rsidRPr="007E550D">
        <w:rPr>
          <w:rFonts w:hAnsi="Times New Roman" w:ascii="Times New Roman"/>
          <w:szCs w:val="24"/>
        </w:rPr>
        <w:t xml:space="preserve">na iznos od </w:t>
      </w:r>
      <w:r>
        <w:rPr>
          <w:rFonts w:hAnsi="Times New Roman" w:ascii="Times New Roman"/>
          <w:szCs w:val="24"/>
        </w:rPr>
        <w:t>643.343,41</w:t>
      </w:r>
      <w:r w:rsidR="00513B9F" w:rsidRPr="007E550D">
        <w:rPr>
          <w:rFonts w:hAnsi="Times New Roman" w:ascii="Times New Roman"/>
          <w:szCs w:val="24"/>
        </w:rPr>
        <w:t xml:space="preserve"> kn, zaprimljena je </w:t>
      </w:r>
      <w:r>
        <w:rPr>
          <w:rFonts w:hAnsi="Times New Roman" w:ascii="Times New Roman"/>
          <w:szCs w:val="24"/>
        </w:rPr>
        <w:t xml:space="preserve">u ovom sudu dana 19. rujna 2013.g, (list 522-523 spisa), te primjerak iste dostavljen stečajnom upravitelju. Pisanim podneskom stečajni upravitelj predložio je da se tražbina iz navedene prijave </w:t>
      </w:r>
      <w:r w:rsidR="004278DC">
        <w:rPr>
          <w:rFonts w:hAnsi="Times New Roman" w:ascii="Times New Roman"/>
          <w:szCs w:val="24"/>
        </w:rPr>
        <w:t xml:space="preserve">odbaci kao nepravodobno podnesena. </w:t>
      </w:r>
    </w:p>
    <w:p w:rsidRDefault="004278DC" w:rsidP="004278DC" w:rsidR="00513B9F" w:rsidRPr="007E550D">
      <w:pPr>
        <w:ind w:firstLine="720"/>
        <w:jc w:val="both"/>
        <w:rPr>
          <w:rFonts w:hAnsi="Times New Roman" w:ascii="Times New Roman"/>
          <w:szCs w:val="24"/>
        </w:rPr>
      </w:pPr>
      <w:r>
        <w:rPr>
          <w:rFonts w:hAnsi="Times New Roman" w:ascii="Times New Roman"/>
          <w:szCs w:val="24"/>
        </w:rPr>
        <w:t>Naime,</w:t>
      </w:r>
      <w:r w:rsidR="00513B9F" w:rsidRPr="007E550D">
        <w:rPr>
          <w:rFonts w:hAnsi="Times New Roman" w:ascii="Times New Roman"/>
          <w:szCs w:val="24"/>
        </w:rPr>
        <w:t xml:space="preserve"> naknadna prijava tražbine za posebno ispitno ročište mora uslijediti u roku od tri mjeseca nakon ispitnog ročišta, to se navedena prijava smatra nepravodobno podnesenom, te je slijedom toga, a na temelju odredbe članka 176. točka 2. i 5. Stečajnog zakona (Narodne novine br. </w:t>
      </w:r>
      <w:r w:rsidR="00B53096" w:rsidRPr="007E550D">
        <w:rPr>
          <w:rFonts w:hAnsi="Times New Roman" w:ascii="Times New Roman"/>
          <w:szCs w:val="24"/>
        </w:rPr>
        <w:t>44/96, 161/98, 29/99, 129/00, 123/03, 197/03, 187/04, 82/06, 116/10, 125/12, 133/12</w:t>
      </w:r>
      <w:r w:rsidR="00513B9F" w:rsidRPr="007E550D">
        <w:rPr>
          <w:rFonts w:hAnsi="Times New Roman" w:ascii="Times New Roman"/>
          <w:szCs w:val="24"/>
        </w:rPr>
        <w:t xml:space="preserve">) i doneseno gornje rješenje. </w:t>
      </w:r>
    </w:p>
    <w:p w:rsidRDefault="00047B79" w:rsidP="00513B9F" w:rsidR="00047B79" w:rsidRPr="007E550D">
      <w:pPr>
        <w:jc w:val="both"/>
        <w:rPr>
          <w:rFonts w:hAnsi="Times New Roman" w:ascii="Times New Roman"/>
          <w:szCs w:val="24"/>
        </w:rPr>
      </w:pPr>
    </w:p>
    <w:p w:rsidRDefault="00047B79" w:rsidP="00513B9F" w:rsidR="00513B9F" w:rsidRPr="007E550D">
      <w:pPr>
        <w:pStyle w:val="Naslov1"/>
        <w:rPr>
          <w:b w:val="false"/>
          <w:szCs w:val="24"/>
        </w:rPr>
      </w:pPr>
      <w:r>
        <w:rPr>
          <w:b w:val="false"/>
          <w:szCs w:val="24"/>
        </w:rPr>
        <w:t>U Zagrebu, 28. rujna 2015.</w:t>
      </w:r>
    </w:p>
    <w:p w:rsidRDefault="00513B9F" w:rsidP="00513B9F" w:rsidR="00513B9F" w:rsidRPr="007E550D">
      <w:pPr>
        <w:rPr>
          <w:rFonts w:hAnsi="Times New Roman" w:ascii="Times New Roman"/>
          <w:szCs w:val="24"/>
        </w:rPr>
      </w:pPr>
    </w:p>
    <w:p w:rsidRDefault="00513B9F" w:rsidP="00513B9F" w:rsidR="00513B9F" w:rsidRPr="007E550D">
      <w:pPr>
        <w:rPr>
          <w:rFonts w:hAnsi="Times New Roman" w:ascii="Times New Roman"/>
          <w:szCs w:val="24"/>
        </w:rPr>
      </w:pP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t xml:space="preserve">      </w:t>
      </w: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t xml:space="preserve">             </w:t>
      </w:r>
      <w:r w:rsidRPr="007E550D">
        <w:rPr>
          <w:rFonts w:hAnsi="Times New Roman" w:ascii="Times New Roman"/>
          <w:szCs w:val="24"/>
        </w:rPr>
        <w:tab/>
        <w:t xml:space="preserve">    S U D A C:</w:t>
      </w:r>
    </w:p>
    <w:p w:rsidRDefault="00513B9F" w:rsidP="00513B9F" w:rsidR="00047B79">
      <w:pPr>
        <w:rPr>
          <w:rFonts w:hAnsi="Times New Roman" w:ascii="Times New Roman"/>
          <w:szCs w:val="24"/>
        </w:rPr>
      </w:pP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r>
      <w:r w:rsidRPr="007E550D">
        <w:rPr>
          <w:rFonts w:hAnsi="Times New Roman" w:ascii="Times New Roman"/>
          <w:szCs w:val="24"/>
        </w:rPr>
        <w:tab/>
        <w:t xml:space="preserve">              </w:t>
      </w:r>
      <w:r w:rsidRPr="007E550D">
        <w:rPr>
          <w:rFonts w:hAnsi="Times New Roman" w:ascii="Times New Roman"/>
          <w:szCs w:val="24"/>
        </w:rPr>
        <w:tab/>
        <w:t>LUCIJA BUTIGAN</w:t>
      </w:r>
      <w:r w:rsidR="005379E2">
        <w:rPr>
          <w:rFonts w:hAnsi="Times New Roman" w:ascii="Times New Roman"/>
          <w:szCs w:val="24"/>
        </w:rPr>
        <w:t>,v.r.</w:t>
      </w:r>
    </w:p>
    <w:p w:rsidRDefault="005379E2" w:rsidP="00513B9F" w:rsidR="005379E2">
      <w:pPr>
        <w:rPr>
          <w:rFonts w:hAnsi="Times New Roman" w:ascii="Times New Roman"/>
          <w:szCs w:val="24"/>
        </w:rPr>
      </w:pPr>
    </w:p>
    <w:p w:rsidRDefault="005379E2" w:rsidP="005379E2" w:rsidR="005379E2" w:rsidRPr="006866B6">
      <w:pPr>
        <w:ind w:firstLine="708" w:left="4320"/>
        <w:rPr>
          <w:rFonts w:hAnsi="Times New Roman" w:ascii="Times New Roman"/>
        </w:rPr>
      </w:pPr>
      <w:r w:rsidRPr="006866B6">
        <w:rPr>
          <w:rFonts w:hAnsi="Times New Roman" w:ascii="Times New Roman"/>
        </w:rPr>
        <w:t>Za točnost otpravka-ovlašteni službenik:</w:t>
      </w:r>
    </w:p>
    <w:p w:rsidRDefault="005379E2" w:rsidP="005379E2" w:rsidR="005379E2" w:rsidRPr="006866B6">
      <w:pPr>
        <w:ind w:left="219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(Valentina Kranjčić)</w:t>
      </w:r>
    </w:p>
    <w:p w:rsidRDefault="005379E2" w:rsidP="00513B9F" w:rsidR="005379E2">
      <w:pPr>
        <w:rPr>
          <w:rFonts w:hAnsi="Times New Roman" w:ascii="Times New Roman"/>
          <w:szCs w:val="24"/>
        </w:rPr>
      </w:pPr>
    </w:p>
    <w:p w:rsidRDefault="00047B79" w:rsidP="00513B9F" w:rsidR="00047B79">
      <w:pPr>
        <w:rPr>
          <w:rFonts w:hAnsi="Times New Roman" w:ascii="Times New Roman"/>
          <w:szCs w:val="24"/>
        </w:rPr>
      </w:pPr>
    </w:p>
    <w:p w:rsidRDefault="00513B9F" w:rsidP="00513B9F" w:rsidR="00513B9F" w:rsidRPr="007E550D">
      <w:pPr>
        <w:rPr>
          <w:rFonts w:hAnsi="Times New Roman" w:ascii="Times New Roman"/>
          <w:szCs w:val="24"/>
        </w:rPr>
      </w:pPr>
      <w:r w:rsidRPr="007E550D">
        <w:rPr>
          <w:rFonts w:hAnsi="Times New Roman" w:ascii="Times New Roman"/>
          <w:szCs w:val="24"/>
        </w:rPr>
        <w:tab/>
      </w:r>
      <w:r w:rsidRPr="007E550D">
        <w:rPr>
          <w:rFonts w:hAnsi="Times New Roman" w:ascii="Times New Roman"/>
          <w:szCs w:val="24"/>
        </w:rPr>
        <w:tab/>
        <w:t xml:space="preserve">       </w:t>
      </w:r>
    </w:p>
    <w:p w:rsidRDefault="004278DC" w:rsidP="00513B9F" w:rsidR="004278DC">
      <w:pPr>
        <w:rPr>
          <w:rFonts w:hAnsi="Times New Roman" w:ascii="Times New Roman"/>
          <w:szCs w:val="24"/>
          <w:u w:val="single"/>
        </w:rPr>
      </w:pPr>
    </w:p>
    <w:p w:rsidRDefault="004278DC" w:rsidP="00513B9F" w:rsidR="004278DC">
      <w:pPr>
        <w:rPr>
          <w:rFonts w:hAnsi="Times New Roman" w:ascii="Times New Roman"/>
          <w:szCs w:val="24"/>
          <w:u w:val="single"/>
        </w:rPr>
      </w:pPr>
    </w:p>
    <w:p w:rsidRDefault="004278DC" w:rsidP="00513B9F" w:rsidR="004278DC">
      <w:pPr>
        <w:rPr>
          <w:rFonts w:hAnsi="Times New Roman" w:ascii="Times New Roman"/>
          <w:szCs w:val="24"/>
          <w:u w:val="single"/>
        </w:rPr>
      </w:pPr>
    </w:p>
    <w:p w:rsidRDefault="00513B9F" w:rsidP="00513B9F" w:rsidR="00513B9F" w:rsidRPr="007E550D">
      <w:pPr>
        <w:rPr>
          <w:rFonts w:hAnsi="Times New Roman" w:ascii="Times New Roman"/>
          <w:szCs w:val="24"/>
        </w:rPr>
      </w:pPr>
      <w:r w:rsidRPr="007E550D">
        <w:rPr>
          <w:rFonts w:hAnsi="Times New Roman" w:ascii="Times New Roman"/>
          <w:szCs w:val="24"/>
          <w:u w:val="single"/>
        </w:rPr>
        <w:t>UPUTA O PRAVNOM LIJEKU</w:t>
      </w:r>
      <w:r w:rsidRPr="007E550D">
        <w:rPr>
          <w:rFonts w:hAnsi="Times New Roman" w:ascii="Times New Roman"/>
          <w:szCs w:val="24"/>
        </w:rPr>
        <w:t>:</w:t>
      </w:r>
    </w:p>
    <w:p w:rsidRDefault="00513B9F" w:rsidP="00513B9F" w:rsidR="00513B9F" w:rsidRPr="007E550D">
      <w:pPr>
        <w:pStyle w:val="Tijeloteksta"/>
        <w:rPr>
          <w:szCs w:val="24"/>
        </w:rPr>
      </w:pPr>
      <w:r w:rsidRPr="007E550D">
        <w:rPr>
          <w:szCs w:val="24"/>
        </w:rPr>
        <w:t>Protiv ovog rješenja podnositelj prijave ima pravo žalbe u roku 8 dana, računajući od dana dostave ovog rješenja. Žalba se podnosi Visokom trgovačkom sudu RH putem ovog suda u 2 primjerka.</w:t>
      </w:r>
    </w:p>
    <w:p w:rsidRDefault="00513B9F" w:rsidP="00513B9F" w:rsidR="00513B9F" w:rsidRPr="007E550D">
      <w:pPr>
        <w:jc w:val="both"/>
        <w:rPr>
          <w:rFonts w:hAnsi="Times New Roman" w:ascii="Times New Roman"/>
          <w:szCs w:val="24"/>
        </w:rPr>
      </w:pPr>
    </w:p>
    <w:p w:rsidRDefault="0049703B" w:rsidP="00513B9F" w:rsidR="0049703B" w:rsidRPr="007E550D">
      <w:pPr>
        <w:jc w:val="both"/>
        <w:rPr>
          <w:rFonts w:hAnsi="Times New Roman" w:ascii="Times New Roman"/>
          <w:szCs w:val="24"/>
        </w:rPr>
      </w:pPr>
    </w:p>
    <w:p w:rsidRDefault="00513B9F" w:rsidP="00513B9F" w:rsidR="00513B9F" w:rsidRPr="005379E2">
      <w:pPr>
        <w:rPr>
          <w:rFonts w:hAnsi="Times New Roman" w:ascii="Times New Roman"/>
          <w:color w:val="FFFFFF"/>
          <w:szCs w:val="24"/>
        </w:rPr>
      </w:pPr>
      <w:r w:rsidRPr="005379E2">
        <w:rPr>
          <w:rFonts w:hAnsi="Times New Roman" w:ascii="Times New Roman"/>
          <w:color w:val="FFFFFF"/>
          <w:szCs w:val="24"/>
        </w:rPr>
        <w:t>DNA:</w:t>
      </w:r>
      <w:r w:rsidRPr="005379E2">
        <w:rPr>
          <w:rFonts w:hAnsi="Times New Roman" w:ascii="Times New Roman"/>
          <w:color w:val="FFFFFF"/>
          <w:szCs w:val="24"/>
        </w:rPr>
        <w:tab/>
      </w:r>
      <w:r w:rsidRPr="005379E2">
        <w:rPr>
          <w:rFonts w:hAnsi="Times New Roman" w:ascii="Times New Roman"/>
          <w:color w:val="FFFFFF"/>
          <w:szCs w:val="24"/>
        </w:rPr>
        <w:tab/>
      </w:r>
      <w:r w:rsidRPr="005379E2">
        <w:rPr>
          <w:rFonts w:hAnsi="Times New Roman" w:ascii="Times New Roman"/>
          <w:color w:val="FFFFFF"/>
          <w:szCs w:val="24"/>
        </w:rPr>
        <w:tab/>
      </w:r>
      <w:r w:rsidRPr="005379E2">
        <w:rPr>
          <w:rFonts w:hAnsi="Times New Roman" w:ascii="Times New Roman"/>
          <w:color w:val="FFFFFF"/>
          <w:szCs w:val="24"/>
        </w:rPr>
        <w:tab/>
      </w:r>
      <w:r w:rsidRPr="005379E2">
        <w:rPr>
          <w:rFonts w:hAnsi="Times New Roman" w:ascii="Times New Roman"/>
          <w:color w:val="FFFFFF"/>
          <w:szCs w:val="24"/>
        </w:rPr>
        <w:tab/>
      </w:r>
    </w:p>
    <w:p w:rsidRDefault="00513B9F" w:rsidP="00513B9F" w:rsidR="00513B9F" w:rsidRPr="005379E2">
      <w:pPr>
        <w:numPr>
          <w:ilvl w:val="0"/>
          <w:numId w:val="1"/>
        </w:numPr>
        <w:tabs>
          <w:tab w:pos="720" w:val="left"/>
        </w:tabs>
        <w:rPr>
          <w:rFonts w:hAnsi="Times New Roman" w:ascii="Times New Roman"/>
          <w:color w:val="FFFFFF"/>
          <w:szCs w:val="24"/>
        </w:rPr>
      </w:pPr>
      <w:r w:rsidRPr="005379E2">
        <w:rPr>
          <w:rFonts w:hAnsi="Times New Roman" w:ascii="Times New Roman"/>
          <w:color w:val="FFFFFF"/>
          <w:szCs w:val="24"/>
        </w:rPr>
        <w:t>stečajni vjerovnik</w:t>
      </w:r>
      <w:r w:rsidR="00BE1785" w:rsidRPr="005379E2">
        <w:rPr>
          <w:rFonts w:hAnsi="Times New Roman" w:ascii="Times New Roman"/>
          <w:color w:val="FFFFFF"/>
          <w:szCs w:val="24"/>
        </w:rPr>
        <w:t xml:space="preserve"> </w:t>
      </w:r>
      <w:r w:rsidR="004278DC" w:rsidRPr="005379E2">
        <w:rPr>
          <w:rFonts w:hAnsi="Times New Roman" w:ascii="Times New Roman"/>
          <w:color w:val="FFFFFF"/>
          <w:szCs w:val="24"/>
        </w:rPr>
        <w:t>VRPOLJE METALI d.o.o.  u stečaju, Zagreb, Lopatinečka 2</w:t>
      </w:r>
      <w:r w:rsidR="00DA02BC" w:rsidRPr="005379E2">
        <w:rPr>
          <w:rFonts w:hAnsi="Times New Roman" w:ascii="Times New Roman"/>
          <w:color w:val="FFFFFF"/>
          <w:szCs w:val="24"/>
        </w:rPr>
        <w:t>, po pun. Josip Tabak, Zagreb, Jordanovac 113/2</w:t>
      </w:r>
    </w:p>
    <w:p w:rsidRDefault="00513B9F" w:rsidP="00513B9F" w:rsidR="00513B9F" w:rsidRPr="005379E2">
      <w:pPr>
        <w:numPr>
          <w:ilvl w:val="0"/>
          <w:numId w:val="1"/>
        </w:numPr>
        <w:tabs>
          <w:tab w:pos="720" w:val="left"/>
        </w:tabs>
        <w:rPr>
          <w:rFonts w:hAnsi="Times New Roman" w:ascii="Times New Roman"/>
          <w:color w:val="FFFFFF"/>
          <w:szCs w:val="24"/>
        </w:rPr>
      </w:pPr>
      <w:r w:rsidRPr="005379E2">
        <w:rPr>
          <w:rFonts w:hAnsi="Times New Roman" w:ascii="Times New Roman"/>
          <w:color w:val="FFFFFF"/>
          <w:szCs w:val="24"/>
        </w:rPr>
        <w:t>stečajni upravitelj</w:t>
      </w:r>
    </w:p>
    <w:p w:rsidRDefault="004278DC" w:rsidP="00513B9F" w:rsidR="00513B9F" w:rsidRPr="005379E2">
      <w:pPr>
        <w:numPr>
          <w:ilvl w:val="0"/>
          <w:numId w:val="1"/>
        </w:numPr>
        <w:tabs>
          <w:tab w:pos="720" w:val="left"/>
        </w:tabs>
        <w:rPr>
          <w:rFonts w:hAnsi="Times New Roman" w:ascii="Times New Roman"/>
          <w:color w:val="FFFFFF"/>
          <w:szCs w:val="24"/>
        </w:rPr>
      </w:pPr>
      <w:r w:rsidRPr="005379E2">
        <w:rPr>
          <w:rFonts w:hAnsi="Times New Roman" w:ascii="Times New Roman"/>
          <w:color w:val="FFFFFF"/>
          <w:szCs w:val="24"/>
        </w:rPr>
        <w:t>e-</w:t>
      </w:r>
      <w:r w:rsidR="00513B9F" w:rsidRPr="005379E2">
        <w:rPr>
          <w:rFonts w:hAnsi="Times New Roman" w:ascii="Times New Roman"/>
          <w:color w:val="FFFFFF"/>
          <w:szCs w:val="24"/>
        </w:rPr>
        <w:t>oglasna ploča suda – 8 dana</w:t>
      </w:r>
    </w:p>
    <w:p w:rsidRDefault="00513B9F" w:rsidP="00513B9F" w:rsidR="00513B9F" w:rsidRPr="007E550D">
      <w:pPr>
        <w:rPr>
          <w:rFonts w:hAnsi="Times New Roman" w:ascii="Times New Roman"/>
          <w:szCs w:val="24"/>
        </w:rPr>
      </w:pPr>
    </w:p>
    <w:p w:rsidRDefault="0049703B" w:rsidR="0049703B" w:rsidRPr="007E550D">
      <w:pPr>
        <w:rPr>
          <w:rFonts w:hAnsi="Times New Roman" w:ascii="Times New Roman"/>
          <w:szCs w:val="24"/>
        </w:rPr>
      </w:pPr>
    </w:p>
    <w:sectPr w:rsidSect="00431F30" w:rsidR="0049703B" w:rsidRPr="007E550D">
      <w:headerReference w:type="default" r:id="rId10"/>
      <w:pgSz w:code="9" w:h="16840" w:w="11907"/>
      <w:pgMar w:gutter="0" w:footer="720" w:header="720" w:left="1531" w:bottom="1276" w:right="1275"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F30" w:rsidP="00431F30" w:rsidR="00431F30">
      <w:r>
        <w:separator/>
      </w:r>
    </w:p>
  </w:endnote>
  <w:endnote w:id="0" w:type="continuationSeparator">
    <w:p w:rsidRDefault="00431F30" w:rsidP="00431F30" w:rsidR="00431F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F30" w:rsidP="00431F30" w:rsidR="00431F30">
      <w:r>
        <w:separator/>
      </w:r>
    </w:p>
  </w:footnote>
  <w:footnote w:id="0" w:type="continuationSeparator">
    <w:p w:rsidRDefault="00431F30" w:rsidP="00431F30" w:rsidR="00431F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3103623"/>
      <w:docPartObj>
        <w:docPartGallery w:val="Page Numbers (Top of Page)"/>
        <w:docPartUnique/>
      </w:docPartObj>
    </w:sdtPr>
    <w:sdtEndPr/>
    <w:sdtContent>
      <w:p w:rsidRDefault="00431F30" w:rsidR="00431F30">
        <w:pPr>
          <w:pStyle w:val="Zaglavlje"/>
          <w:jc w:val="center"/>
        </w:pPr>
        <w:r>
          <w:fldChar w:fldCharType="begin"/>
        </w:r>
        <w:r>
          <w:instrText>PAGE   \* MERGEFORMAT</w:instrText>
        </w:r>
        <w:r>
          <w:fldChar w:fldCharType="separate"/>
        </w:r>
        <w:r w:rsidR="005379E2">
          <w:rPr>
            <w:noProof/>
          </w:rPr>
          <w:t>2</w:t>
        </w:r>
        <w:r>
          <w:fldChar w:fldCharType="end"/>
        </w:r>
      </w:p>
    </w:sdtContent>
  </w:sdt>
  <w:p w:rsidRDefault="00431F30" w:rsidR="00431F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085416"/>
    <w:multiLevelType w:val="singleLevel"/>
    <w:tmpl w:val="487C4634"/>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F11"/>
    <w:rsid w:val="00042230"/>
    <w:rsid w:val="00047B79"/>
    <w:rsid w:val="001E3096"/>
    <w:rsid w:val="002146BD"/>
    <w:rsid w:val="004278DC"/>
    <w:rsid w:val="00431F30"/>
    <w:rsid w:val="0049703B"/>
    <w:rsid w:val="00513B9F"/>
    <w:rsid w:val="005379E2"/>
    <w:rsid w:val="00655B1F"/>
    <w:rsid w:val="006C63C8"/>
    <w:rsid w:val="00755F11"/>
    <w:rsid w:val="007E550D"/>
    <w:rsid w:val="009107BE"/>
    <w:rsid w:val="00A60C83"/>
    <w:rsid w:val="00B53096"/>
    <w:rsid w:val="00BA0975"/>
    <w:rsid w:val="00BE1785"/>
    <w:rsid w:val="00BF4A2E"/>
    <w:rsid w:val="00C12C86"/>
    <w:rsid w:val="00CD096A"/>
    <w:rsid w:val="00DA02BC"/>
    <w:rsid w:val="00DB7F8F"/>
    <w:rsid w:val="00E12241"/>
    <w:rsid w:val="00E604B4"/>
    <w:rsid w:val="00FB1F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styleId="Tekstbalonia" w:type="paragraph">
    <w:name w:val="Balloon Text"/>
    <w:basedOn w:val="Normal"/>
    <w:semiHidden/>
    <w:rsid w:val="00E604B4"/>
    <w:rPr>
      <w:rFonts w:cs="Tahoma" w:hAnsi="Tahoma" w:ascii="Tahoma"/>
      <w:sz w:val="16"/>
      <w:szCs w:val="16"/>
    </w:rPr>
  </w:style>
  <w:style w:styleId="Zaglavlje" w:type="paragraph">
    <w:name w:val="header"/>
    <w:basedOn w:val="Normal"/>
    <w:link w:val="ZaglavljeChar"/>
    <w:uiPriority w:val="99"/>
    <w:rsid w:val="00431F30"/>
    <w:pPr>
      <w:tabs>
        <w:tab w:pos="4536" w:val="center"/>
        <w:tab w:pos="9072" w:val="right"/>
      </w:tabs>
    </w:pPr>
  </w:style>
  <w:style w:customStyle="true" w:styleId="ZaglavljeChar" w:type="character">
    <w:name w:val="Zaglavlje Char"/>
    <w:basedOn w:val="Zadanifontodlomka"/>
    <w:link w:val="Zaglavlje"/>
    <w:uiPriority w:val="99"/>
    <w:rsid w:val="00431F30"/>
    <w:rPr>
      <w:rFonts w:hAnsi="Arial" w:ascii="Arial"/>
      <w:sz w:val="24"/>
    </w:rPr>
  </w:style>
  <w:style w:styleId="Podnoje" w:type="paragraph">
    <w:name w:val="footer"/>
    <w:basedOn w:val="Normal"/>
    <w:link w:val="PodnojeChar"/>
    <w:rsid w:val="00431F30"/>
    <w:pPr>
      <w:tabs>
        <w:tab w:pos="4536" w:val="center"/>
        <w:tab w:pos="9072" w:val="right"/>
      </w:tabs>
    </w:pPr>
  </w:style>
  <w:style w:customStyle="true" w:styleId="PodnojeChar" w:type="character">
    <w:name w:val="Podnožje Char"/>
    <w:basedOn w:val="Zadanifontodlomka"/>
    <w:link w:val="Podnoje"/>
    <w:rsid w:val="00431F30"/>
    <w:rPr>
      <w:rFonts w:hAnsi="Arial" w:ascii="Arial"/>
      <w:sz w:val="24"/>
    </w:rPr>
  </w:style>
  <w:style w:styleId="Tekstrezerviranogmjesta" w:type="character">
    <w:name w:val="Placeholder Text"/>
    <w:basedOn w:val="Zadanifontodlomka"/>
    <w:uiPriority w:val="99"/>
    <w:semiHidden/>
    <w:rsid w:val="005379E2"/>
    <w:rPr>
      <w:color w:val="808080"/>
      <w:bdr w:space="0" w:sz="0" w:color="auto" w:val="none"/>
      <w:shd w:fill="auto" w:color="auto" w:val="clear"/>
    </w:rPr>
  </w:style>
  <w:style w:customStyle="true" w:styleId="eSPISCCParagraphDefaultFont" w:type="character">
    <w:name w:val="eSPIS_CC_Paragraph Default Font"/>
    <w:basedOn w:val="Zadanifontodlomka"/>
    <w:rsid w:val="005379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79E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79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79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styleId="Tekstbalonia" w:type="paragraph">
    <w:name w:val="Balloon Text"/>
    <w:basedOn w:val="Normal"/>
    <w:semiHidden/>
    <w:rsid w:val="00E604B4"/>
    <w:rPr>
      <w:rFonts w:ascii="Tahoma" w:cs="Tahoma" w:hAnsi="Tahoma"/>
      <w:sz w:val="16"/>
      <w:szCs w:val="16"/>
    </w:rPr>
  </w:style>
  <w:style w:styleId="Zaglavlje" w:type="paragraph">
    <w:name w:val="header"/>
    <w:basedOn w:val="Normal"/>
    <w:link w:val="ZaglavljeChar"/>
    <w:uiPriority w:val="99"/>
    <w:rsid w:val="00431F30"/>
    <w:pPr>
      <w:tabs>
        <w:tab w:pos="4536" w:val="center"/>
        <w:tab w:pos="9072" w:val="right"/>
      </w:tabs>
    </w:pPr>
  </w:style>
  <w:style w:customStyle="1" w:styleId="ZaglavljeChar" w:type="character">
    <w:name w:val="Zaglavlje Char"/>
    <w:basedOn w:val="Zadanifontodlomka"/>
    <w:link w:val="Zaglavlje"/>
    <w:uiPriority w:val="99"/>
    <w:rsid w:val="00431F30"/>
    <w:rPr>
      <w:rFonts w:ascii="Arial" w:hAnsi="Arial"/>
      <w:sz w:val="24"/>
    </w:rPr>
  </w:style>
  <w:style w:styleId="Podnoje" w:type="paragraph">
    <w:name w:val="footer"/>
    <w:basedOn w:val="Normal"/>
    <w:link w:val="PodnojeChar"/>
    <w:rsid w:val="00431F30"/>
    <w:pPr>
      <w:tabs>
        <w:tab w:pos="4536" w:val="center"/>
        <w:tab w:pos="9072" w:val="right"/>
      </w:tabs>
    </w:pPr>
  </w:style>
  <w:style w:customStyle="1" w:styleId="PodnojeChar" w:type="character">
    <w:name w:val="Podnožje Char"/>
    <w:basedOn w:val="Zadanifontodlomka"/>
    <w:link w:val="Podnoje"/>
    <w:rsid w:val="00431F30"/>
    <w:rPr>
      <w:rFonts w:ascii="Arial" w:hAnsi="Arial"/>
      <w:sz w:val="24"/>
    </w:rPr>
  </w:style>
  <w:style w:styleId="Tekstrezerviranogmjesta" w:type="character">
    <w:name w:val="Placeholder Text"/>
    <w:basedOn w:val="Zadanifontodlomka"/>
    <w:uiPriority w:val="99"/>
    <w:semiHidden/>
    <w:rsid w:val="005379E2"/>
    <w:rPr>
      <w:color w:val="808080"/>
      <w:bdr w:color="auto" w:space="0" w:sz="0" w:val="none"/>
      <w:shd w:color="auto" w:fill="auto" w:val="clear"/>
    </w:rPr>
  </w:style>
  <w:style w:customStyle="1" w:styleId="eSPISCCParagraphDefaultFont" w:type="character">
    <w:name w:val="eSPIS_CC_Paragraph Default Font"/>
    <w:basedOn w:val="Zadanifontodlomka"/>
    <w:rsid w:val="005379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79E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79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79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izvorni_sadrzaj>
    <derivirana_varijabla naziv="DomainObject.Predmet.StrankaNazivFormated_1">GK d.o.o.,PRONEKO d.o.o.,ZAG. VODOVOD D.O.O.,VJEROVNICI,Dubravka Vučković,MILAN KOSANOVIĆ,AUTOMOBILSKI AUKCIJSKI CENTAR d.o.o.,ROMB d.o.o. za trgovinu, usluge i proizvodnju,SAŠO PUNGRAČIĆ</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52100 Pula</item>
      <item>OD LJUBENKO I PARTNERI, Branimirova 29, 10000 Zagreb</item>
      <item>HRVOJE GRUBIŠIĆ, Primorska 13, 10000 Zagreb</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52100 Pula</item>
      <item>OD LJUBENKO I PARTNERI, Branimirova 29, 10000 Zagreb</item>
      <item>HRVOJE GRUBIŠIĆ, Primorska 13, 10000 Zagreb</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52100 Pula</item>
      <item>OD LJUBENKO I PARTNERI, Branimirova 29, 10000 Zagreb</item>
      <item>HRVOJE GRUBIŠIĆ, Primorska 13, 10000 Zagreb</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52100 Pula</item>
      <item>OD LJUBENKO I PARTNERI, Branimirova 29, 10000 Zagreb</item>
      <item>HRVOJE GRUBIŠIĆ, Primorska 13, 10000 Zagreb</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52100 Pula</item>
      <item>OD LJUBENKO I PARTNERI, Branimirova 29,10000 Zagreb</item>
      <item>HRVOJE GRUBIŠIĆ, Primorska 13,10000 Zagreb</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52100 Pula</item>
      <item>OD LJUBENKO I PARTNERI, Branimirova 29,10000 Zagreb</item>
      <item>HRVOJE GRUBIŠIĆ, Primorska 13,10000 Zagreb</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null</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null</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352</properties:Words>
  <properties:Characters>1896</properties:Characters>
  <properties:Lines>63</properties:Lines>
  <properties:Paragraphs>25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2015-09-28T12:19:00Z</dcterms:created>
  <dc:creator>Sudsko vijeće</dc:creator>
  <cp:lastModifiedBy>Valentina Kranjčić</cp:lastModifiedBy>
  <cp:lastPrinted>2015-09-28T12:33:00Z</cp:lastPrinted>
  <dcterms:modified xmlns:xsi="http://www.w3.org/2001/XMLSchema-instance" xsi:type="dcterms:W3CDTF">2015-09-28T12:34:00Z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