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5e90" w14:paraId="4655e90" w:rsidRDefault="0095536D" w:rsidP="0095536D" w:rsidR="0095536D" w:rsidRPr="0095536D">
      <w:pPr>
        <w:shd w:fill="F8F8F8" w:color="auto" w:val="clear"/>
        <w:spacing w:after="75" w:beforeAutospacing="true" w:before="100"/>
        <w:jc w:val="center"/>
        <w:outlineLvl w:val="1"/>
        <w15:collapsed w:val="false"/>
        <w:rPr>
          <w:b/>
          <w:bCs/>
          <w:color w:themeColor="text1" w:val="000000"/>
          <w:sz w:val="24"/>
          <w:szCs w:val="24"/>
        </w:rPr>
      </w:pPr>
      <w:bookmarkStart w:name="_GoBack" w:id="0"/>
      <w:bookmarkEnd w:id="0"/>
      <w:r w:rsidRPr="0095536D">
        <w:rPr>
          <w:b/>
          <w:bCs/>
          <w:color w:themeColor="text1" w:val="000000"/>
          <w:sz w:val="24"/>
          <w:szCs w:val="24"/>
        </w:rPr>
        <w:t>Obrazac 20.</w:t>
      </w:r>
    </w:p>
    <w:p w:rsidRDefault="0095536D" w:rsidP="0095536D" w:rsidR="0095536D" w:rsidRPr="0095536D">
      <w:pPr>
        <w:spacing w:lineRule="auto" w:line="240" w:after="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536D">
        <w:rPr>
          <w:b/>
          <w:sz w:val="24"/>
          <w:szCs w:val="24"/>
        </w:rPr>
        <w:t xml:space="preserve">Izvješće stečajnog upravitelja o tijeku stečajnog postupka i stanju stečajne mase </w:t>
      </w:r>
      <w:r w:rsidRPr="0095536D">
        <w:rPr>
          <w:b/>
          <w:sz w:val="24"/>
          <w:szCs w:val="24"/>
        </w:rPr>
        <w:tab/>
      </w:r>
    </w:p>
    <w:p w:rsidRDefault="0095536D" w:rsidP="0095536D" w:rsidR="0095536D" w:rsidRPr="0095536D">
      <w:pPr>
        <w:spacing w:lineRule="auto" w:line="240" w:after="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5536D" w:rsidP="0095536D" w:rsidR="0095536D" w:rsidRPr="0095536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5536D" w:rsidP="0095536D" w:rsidR="0095536D" w:rsidRPr="0095536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5536D" w:rsidP="0095536D" w:rsidR="0095536D" w:rsidRPr="0095536D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Nadležni trgovački sud </w:t>
      </w:r>
      <w:r w:rsidRPr="0095536D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u Zagrebu</w:t>
      </w:r>
    </w:p>
    <w:p w:rsidRDefault="0095536D" w:rsidP="0095536D" w:rsidR="0095536D" w:rsidRPr="0095536D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Poslovni broj spisa </w:t>
      </w:r>
      <w:r w:rsidRPr="0095536D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St-6812/2016</w:t>
      </w:r>
    </w:p>
    <w:p w:rsidRDefault="0095536D" w:rsidP="0095536D" w:rsidR="0095536D" w:rsidRPr="0095536D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Dužnik: </w:t>
      </w:r>
      <w:r w:rsidRPr="0095536D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Čižići d.o.o. - u stečaju, Štefanovečka 10, Zagreb</w:t>
      </w:r>
    </w:p>
    <w:p w:rsidRDefault="0095536D" w:rsidP="0095536D" w:rsidR="0095536D" w:rsidRPr="0095536D">
      <w:pPr>
        <w:spacing w:lineRule="auto" w:line="240" w:after="8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5536D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OIB:</w:t>
      </w:r>
      <w:r w:rsidRPr="0095536D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16647515382</w:t>
      </w:r>
    </w:p>
    <w:p w:rsidRDefault="0095536D" w:rsidP="0095536D" w:rsidR="0095536D" w:rsidRPr="0095536D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Zagreb, </w:t>
      </w:r>
      <w:r w:rsidR="003E15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05</w:t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.0</w:t>
      </w:r>
      <w:r w:rsidR="003E15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</w:t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.2018.g.</w:t>
      </w:r>
    </w:p>
    <w:p w:rsidRDefault="0095536D" w:rsidP="0095536D" w:rsidR="0095536D" w:rsidRPr="0095536D">
      <w:pPr>
        <w:spacing w:lineRule="auto" w:line="240" w:after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536D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</w:r>
      <w:r w:rsidRPr="0095536D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>1. Tijek stečajnog postupka i stanje stečajne mase</w:t>
      </w:r>
    </w:p>
    <w:p w:rsidRDefault="0095536D" w:rsidP="0095536D" w:rsidR="0095536D" w:rsidRPr="0095536D">
      <w:pPr>
        <w:spacing w:lineRule="auto" w:line="240" w:after="8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5536D" w:rsidP="003E1571" w:rsidR="0095536D">
      <w:pPr>
        <w:spacing w:lineRule="auto" w:line="240" w:after="80"/>
        <w:ind w:left="-14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Kao što smo izv</w:t>
      </w:r>
      <w:r w:rsidR="003E15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</w:t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jestili prethodnim izvješćem od 09.04.2018g. od Općinskog suda u Krku ishodili smo rješenje o nastavku te smo isti preuzeli po odvjetnici Rajki Jagmarević iz Zagreba. Naime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radi se predmetu br. Ovr-74/12., radi ovrhe na nekretninama.</w:t>
      </w:r>
    </w:p>
    <w:p w:rsidRDefault="0095536D" w:rsidP="003E1571" w:rsidR="0095536D">
      <w:pPr>
        <w:pStyle w:val="BodyText21"/>
        <w:ind w:firstLine="0" w:left="-142"/>
        <w:jc w:val="both"/>
      </w:pPr>
      <w:r>
        <w:rPr>
          <w:color w:val="000000"/>
          <w:szCs w:val="24"/>
        </w:rPr>
        <w:t xml:space="preserve">U odnosu na prethodno izvješće zaprimili smo tužbu od društva </w:t>
      </w:r>
      <w:r w:rsidR="003E1571">
        <w:rPr>
          <w:color w:val="000000"/>
          <w:szCs w:val="24"/>
        </w:rPr>
        <w:t xml:space="preserve">Mojito Lemon </w:t>
      </w:r>
      <w:r>
        <w:t>d.o.o., Bribir, Dragaljin 2/a, OIB: 67963589183</w:t>
      </w:r>
      <w:r w:rsidR="003E1571">
        <w:t xml:space="preserve"> radi smetanja posjeda. Naime tužitelj navodi kako se nalazi u posljednjem mirnom posjedu predmetnih nekretnina, a koji je stekao temeljem ugovora o zakupu zaključenih sa tuženikom tijekom 2015. g., odnosno prije otvaranja stečajnog postupka nad tuženikom. Na tužbu smo odgovorili po odvjetnici.</w:t>
      </w:r>
    </w:p>
    <w:p w:rsidRDefault="003E1571" w:rsidP="003E1571" w:rsidR="0095536D" w:rsidRPr="0095536D">
      <w:pPr>
        <w:pStyle w:val="BodyText21"/>
        <w:ind w:firstLine="0" w:left="-142"/>
        <w:jc w:val="both"/>
        <w:rPr>
          <w:color w:val="000000"/>
          <w:szCs w:val="24"/>
        </w:rPr>
      </w:pPr>
      <w:r>
        <w:rPr>
          <w:color w:val="000000"/>
          <w:szCs w:val="24"/>
        </w:rPr>
        <w:t>Inače, za predmetni ugovor nismo do tužbenog zahtjeva imali nikakvih saznanja. Prema našem saznanju isti je antidatiran i potpisan od strane prokuriste društva Ćižići d.o.o., a koji u vrijeme potpisa „ugovora“ nije imao ovlast za zastupanje u društvu.</w:t>
      </w:r>
    </w:p>
    <w:p w:rsidRDefault="0095536D" w:rsidP="0095536D" w:rsidR="0095536D" w:rsidRPr="0095536D">
      <w:pPr>
        <w:spacing w:lineRule="auto" w:line="240" w:after="8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5536D" w:rsidP="003E1571" w:rsidR="0095536D" w:rsidRPr="0095536D">
      <w:pPr>
        <w:spacing w:lineRule="auto" w:line="240" w:after="80"/>
        <w:ind w:firstLine="142" w:left="-14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5536D">
        <w:rPr>
          <w:sz w:val="24"/>
          <w:szCs w:val="24"/>
        </w:rPr>
        <w:t>Budući nismo imali prometa po računu stečajnog dužnika Račun prihoda i rashoda ostao je neizmijenjen te ga i ne navodimo.</w:t>
      </w:r>
    </w:p>
    <w:p w:rsidRDefault="0095536D" w:rsidP="003E1571" w:rsidR="0095536D" w:rsidRPr="0095536D">
      <w:pPr>
        <w:spacing w:lineRule="auto" w:line="240" w:after="80"/>
        <w:ind w:firstLine="142" w:left="-142"/>
        <w:jc w:val="both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95536D" w:rsidP="0095536D" w:rsidR="0095536D" w:rsidRPr="0095536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5536D" w:rsidP="0095536D" w:rsidR="0095536D" w:rsidRPr="0095536D">
      <w:pPr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Stečajni upravitelj</w:t>
      </w:r>
    </w:p>
    <w:p w:rsidRDefault="0095536D" w:rsidP="0095536D" w:rsidR="0095536D" w:rsidRPr="0095536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5536D" w:rsidP="0095536D" w:rsidR="0095536D" w:rsidRPr="0095536D">
      <w:pPr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Jure Marušić</w:t>
      </w:r>
    </w:p>
    <w:p w:rsidRDefault="0095536D" w:rsidP="0095536D" w:rsidR="0095536D" w:rsidRPr="0095536D">
      <w:pPr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u w:val="single"/>
          <w:lang w:eastAsia="hr-HR"/>
        </w:rPr>
      </w:pPr>
      <w:r w:rsidRPr="0095536D">
        <w:rPr>
          <w:rFonts w:cs="Times New Roman"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>Dostaviti:</w:t>
      </w:r>
    </w:p>
    <w:p w:rsidRDefault="0095536D" w:rsidP="0095536D" w:rsidR="0095536D" w:rsidRPr="0095536D">
      <w:pPr>
        <w:pStyle w:val="Odlomakpopisa"/>
        <w:numPr>
          <w:ilvl w:val="0"/>
          <w:numId w:val="1"/>
        </w:num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536D">
        <w:rPr>
          <w:rFonts w:cs="Times New Roman" w:eastAsia="Times New Roman" w:hAnsi="Times New Roman" w:ascii="Times New Roman"/>
          <w:sz w:val="24"/>
          <w:szCs w:val="24"/>
          <w:lang w:eastAsia="hr-HR"/>
        </w:rPr>
        <w:t>arhiva, ovdje</w:t>
      </w:r>
    </w:p>
    <w:p w:rsidRDefault="0095536D" w:rsidP="0095536D" w:rsidR="0095536D" w:rsidRPr="0095536D">
      <w:pPr>
        <w:rPr>
          <w:sz w:val="24"/>
          <w:szCs w:val="24"/>
        </w:rPr>
      </w:pPr>
    </w:p>
    <w:p w:rsidRDefault="002D1869" w:rsidR="002D1869" w:rsidRPr="0095536D">
      <w:pPr>
        <w:rPr>
          <w:sz w:val="24"/>
          <w:szCs w:val="24"/>
        </w:rPr>
      </w:pPr>
    </w:p>
    <w:sectPr w:rsidSect="003E1571" w:rsidR="002D1869" w:rsidRPr="0095536D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BB6DC4"/>
    <w:multiLevelType w:val="hybridMultilevel"/>
    <w:tmpl w:val="26783AC4"/>
    <w:lvl w:tplc="A4EA0D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95536D"/>
    <w:rsid w:val="00154A21"/>
    <w:rsid w:val="00222955"/>
    <w:rsid w:val="002D1869"/>
    <w:rsid w:val="003E1571"/>
    <w:rsid w:val="00777606"/>
    <w:rsid w:val="00955216"/>
    <w:rsid w:val="0095536D"/>
    <w:rsid w:val="00AF199D"/>
    <w:rsid w:val="00CA1E34"/>
    <w:rsid w:val="00D87549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536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5536D"/>
    <w:pPr>
      <w:ind w:left="720"/>
      <w:contextualSpacing/>
    </w:pPr>
  </w:style>
  <w:style w:customStyle="true" w:styleId="BodyText21" w:type="paragraph">
    <w:name w:val="Body Text 21"/>
    <w:basedOn w:val="Normal"/>
    <w:rsid w:val="0095536D"/>
    <w:pPr>
      <w:overflowPunct w:val="false"/>
      <w:autoSpaceDE w:val="false"/>
      <w:autoSpaceDN w:val="false"/>
      <w:adjustRightInd w:val="false"/>
      <w:spacing w:lineRule="auto" w:line="240" w:after="0"/>
      <w:ind w:hanging="142"/>
      <w:textAlignment w:val="baseline"/>
    </w:pPr>
    <w:rPr>
      <w:rFonts w:cs="Times New Roman" w:eastAsia="Times New Roman" w:hAnsi="Times New Roman" w:ascii="Times New Roman"/>
      <w:noProof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7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549"/>
    <w:rPr>
      <w:rFonts w:cs="Times New Roman" w:hAnsi="Times New Roman" w:ascii="Times New Roman"/>
      <w:b/>
      <w:bCs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549"/>
    <w:rPr>
      <w:b/>
      <w:bCs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549"/>
    <w:rPr>
      <w:rFonts w:cs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549"/>
    <w:rPr>
      <w:rFonts w:cs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1205</properties:Characters>
  <properties:Lines>36</properties:Lines>
  <properties:Paragraphs>16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2018-07-06T08:09:00Z</dcterms:created>
  <dc:creator>Jure</dc:creator>
  <cp:lastModifiedBy>Matea Bizjak</cp:lastModifiedBy>
  <dcterms:modified xmlns:xsi="http://www.w3.org/2001/XMLSchema-instance" xsi:type="dcterms:W3CDTF">2018-07-09T11:28:00Z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St-6812/2016-37 / Podnesak - Izvješće stečajnog upravitelja (Ćižići - IZVJEŠĆE,  IZV. O TIJEKU 05.07.2018..docx)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