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2fd80" w14:paraId="582fd80"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w:t>
      </w:r>
      <w:r w:rsidR="00076EAE">
        <w:t xml:space="preserve"> </w:t>
      </w:r>
      <w:r w:rsidRPr="0053264E">
        <w:t>St-</w:t>
      </w:r>
      <w:r w:rsidR="003D23CD">
        <w:t>3529/2016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C1726F">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w:t>
      </w:r>
      <w:r w:rsidR="00C1726F">
        <w:t>Financijske agencije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3D23CD">
        <w:t>EDI COLOR d.o.o., Sisak, Matije Fintića 29, OIB 75127873558</w:t>
      </w:r>
      <w:r w:rsidR="004B6701">
        <w:t xml:space="preserve">, </w:t>
      </w:r>
      <w:r w:rsidR="00295F32" w:rsidRPr="0053264E">
        <w:t xml:space="preserve">dana </w:t>
      </w:r>
      <w:r w:rsidR="003D23CD">
        <w:t>16. siječnja 2019</w:t>
      </w:r>
      <w:r w:rsidR="0050541A">
        <w:t>.</w:t>
      </w:r>
      <w:r w:rsidR="00295F32" w:rsidRPr="0053264E">
        <w:t xml:space="preserv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E81800" w:rsidP="00C649E5" w:rsidR="00B37895">
      <w:pPr>
        <w:ind w:firstLine="708"/>
        <w:jc w:val="both"/>
      </w:pPr>
      <w:r>
        <w:t xml:space="preserve"> </w:t>
      </w:r>
      <w:r w:rsidR="00C649E5">
        <w:t xml:space="preserve">I. </w:t>
      </w:r>
      <w:r w:rsidR="00B37895">
        <w:t>Obustavlja se prethodni postupak nad dužnikom</w:t>
      </w:r>
      <w:r w:rsidR="00B37895" w:rsidRPr="00B37895">
        <w:t xml:space="preserve"> </w:t>
      </w:r>
      <w:r w:rsidR="00C649E5">
        <w:t>EDI COLOR d.o.o., Sisak, Matije Fintića 29, OIB 75127873558</w:t>
      </w:r>
      <w:r w:rsidR="00B37895">
        <w:t xml:space="preserve">. </w:t>
      </w:r>
    </w:p>
    <w:p w:rsidRDefault="00C649E5" w:rsidP="00C649E5" w:rsidR="00C649E5">
      <w:pPr>
        <w:ind w:firstLine="708"/>
        <w:jc w:val="both"/>
      </w:pPr>
    </w:p>
    <w:p w:rsidRDefault="00C649E5" w:rsidP="00C649E5" w:rsidR="00C649E5">
      <w:pPr>
        <w:ind w:firstLine="708"/>
        <w:jc w:val="both"/>
      </w:pPr>
      <w:r>
        <w:t xml:space="preserve">II. Razrješuje se dužnosti privremeni stečajni upravitelj </w:t>
      </w:r>
      <w:r w:rsidRPr="002C10BE">
        <w:t xml:space="preserve">Miron Markičević iz Zagreba, </w:t>
      </w:r>
      <w:r>
        <w:t>Ulica kneza Borne 1</w:t>
      </w:r>
      <w:r w:rsidRPr="002C10BE">
        <w:t>, OIB 52797062273</w:t>
      </w:r>
      <w:r>
        <w:t>, s danom 16. siječnja 2019.</w:t>
      </w:r>
    </w:p>
    <w:p w:rsidRDefault="00B37895" w:rsidP="00C84611" w:rsidR="00B37895">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6D1D14">
        <w:t>8. travnja 2016.</w:t>
      </w:r>
      <w:r w:rsidRPr="00C254D4">
        <w:t xml:space="preserve"> prijedlog za otvaranje stečajnog postupka nad dužnikom </w:t>
      </w:r>
      <w:r w:rsidR="00C649E5">
        <w:t>EDI COLOR d.o.o., Sisak, Matije Fintića 29, OIB 75127873558</w:t>
      </w:r>
      <w:r>
        <w:t>.</w:t>
      </w:r>
    </w:p>
    <w:p w:rsidRDefault="00C649E5" w:rsidP="00C649E5" w:rsidR="00C649E5" w:rsidRPr="00C254D4">
      <w:pPr>
        <w:ind w:firstLine="708"/>
        <w:jc w:val="both"/>
      </w:pPr>
    </w:p>
    <w:p w:rsidRDefault="00C649E5" w:rsidP="00C649E5" w:rsidR="00C649E5">
      <w:pPr>
        <w:ind w:firstLine="708"/>
        <w:jc w:val="both"/>
      </w:pPr>
      <w:r w:rsidRPr="00C254D4">
        <w:t xml:space="preserve">Prijedlog je podnesen temeljem odredbe članka </w:t>
      </w:r>
      <w:r>
        <w:t>444. stavka 2</w:t>
      </w:r>
      <w:r w:rsidRPr="00C254D4">
        <w:t xml:space="preserve">. </w:t>
      </w:r>
      <w:r>
        <w:t xml:space="preserve">Stečajnog zakona (Narodne novine broj 71/15, 104/17, dalje u tekstu: SZ-a). U prijedlogu predlagatelj navodi da na dan 1. rujna 2015. godine dužnik u Očevidniku redoslijeda osnova za plaćanje ima evidentirane neizvršene osnove za plaćanje u neprekinutom razdoblju od 937 dana, u ukupnom iznosu od 29.527,49 kn, te da dužnik ima jednog zaposlenog. </w:t>
      </w:r>
    </w:p>
    <w:p w:rsidRDefault="00C649E5" w:rsidP="00C649E5" w:rsidR="00C649E5">
      <w:pPr>
        <w:ind w:firstLine="708"/>
        <w:jc w:val="both"/>
      </w:pPr>
    </w:p>
    <w:p w:rsidRDefault="00C649E5" w:rsidP="00C649E5" w:rsidR="00C649E5">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CD0AD3" w:rsidP="007A6B2B" w:rsidR="007A6B2B">
      <w:pPr>
        <w:ind w:firstLine="708"/>
        <w:jc w:val="both"/>
      </w:pPr>
      <w:r>
        <w:t xml:space="preserve"> </w:t>
      </w:r>
    </w:p>
    <w:p w:rsidRDefault="00C649E5" w:rsidP="00C649E5" w:rsidR="00C649E5">
      <w:pPr>
        <w:ind w:firstLine="708"/>
        <w:jc w:val="both"/>
      </w:pPr>
      <w:r>
        <w:t xml:space="preserve">Dužnik je dana 11. siječnja 2019. dostavio sudu Potvrdu Financijske agencije o blokadi računa i novčanih sredstava dužnika od 11. siječnja 2019. (list 58 spisa), uvidom u koju je utvrđeno da je na dan izdavanja Potvrde na računu dužnika evidentirano 0 dana neprekidne blokade te da nepodmirene obveze na dan izdavanja potvrde iznose 0,00 kn. </w:t>
      </w:r>
    </w:p>
    <w:p w:rsidRDefault="00C649E5" w:rsidP="00C649E5" w:rsidR="00C649E5">
      <w:pPr>
        <w:ind w:firstLine="708"/>
        <w:jc w:val="both"/>
      </w:pPr>
      <w:r>
        <w:lastRenderedPageBreak/>
        <w:t xml:space="preserve">Odredbom čl. 128. st. 9. SZ-a propisano je da ako dužnik do završetka prethodnoga postupka postane sposoban za plaćanje, sud će postupak obustaviti. </w:t>
      </w:r>
    </w:p>
    <w:p w:rsidRDefault="00C649E5" w:rsidP="00C649E5" w:rsidR="00C649E5">
      <w:pPr>
        <w:ind w:firstLine="708"/>
        <w:jc w:val="both"/>
      </w:pPr>
    </w:p>
    <w:p w:rsidRDefault="00C649E5" w:rsidP="00C649E5" w:rsidR="00C649E5">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pod točkom I. izreke ovog rješenja. </w:t>
      </w:r>
    </w:p>
    <w:p w:rsidRDefault="00C649E5" w:rsidP="00C649E5" w:rsidR="00C649E5">
      <w:pPr>
        <w:ind w:firstLine="708"/>
        <w:jc w:val="both"/>
      </w:pPr>
    </w:p>
    <w:p w:rsidRDefault="00C649E5" w:rsidP="00C649E5" w:rsidR="00C649E5">
      <w:pPr>
        <w:ind w:firstLine="708"/>
        <w:jc w:val="both"/>
      </w:pPr>
      <w:r>
        <w:t>Dakle, budući je sud obustavio postupak nad dužnikom, valjalo je istovremeno razriješiti dužnosti privremenog stečajnog upravitelja Mirona Markičevića, o čemu je sud odlučio pod točkom II. izreke ovog rješenja.</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C649E5">
        <w:t>16. siječnja 2019.</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5C29E3" w:rsidR="00295F32" w:rsidRPr="0053264E">
      <w:pPr>
        <w:tabs>
          <w:tab w:pos="6703" w:val="left"/>
        </w:tabs>
      </w:pPr>
      <w:r>
        <w:tab/>
      </w:r>
      <w:r w:rsidR="00FB2FD7">
        <w:t xml:space="preserve"> </w:t>
      </w:r>
      <w:r w:rsidR="00CD0AD3">
        <w:t>Renata Klokočki</w:t>
      </w:r>
    </w:p>
    <w:p w:rsidRDefault="002D49A0" w:rsidP="00DF1B94" w:rsidR="002D49A0"/>
    <w:p w:rsidRDefault="002454B3" w:rsidP="002454B3" w:rsidR="002454B3" w:rsidRPr="007A5897">
      <w:pPr>
        <w:tabs>
          <w:tab w:pos="6900" w:val="left"/>
        </w:tabs>
      </w:pPr>
      <w:r w:rsidRPr="007A5897">
        <w:tab/>
      </w:r>
    </w:p>
    <w:p w:rsidRDefault="008054DC" w:rsidP="008054DC" w:rsidR="008054DC">
      <w:r>
        <w:t>Uputa o pravnom lijeku:</w:t>
      </w:r>
      <w:r>
        <w:tab/>
      </w:r>
    </w:p>
    <w:p w:rsidRDefault="008054DC" w:rsidP="008054DC" w:rsidR="008054DC" w:rsidRPr="0053264E">
      <w:pPr>
        <w:jc w:val="both"/>
      </w:pPr>
      <w:r>
        <w:t>Protiv ovog rješenja dopuštena je žalba u roku od 8 dana od isteka osmog dana od dana objave ovog rješenja na mrežnoj stranici e-Oglasna ploča suda, koja se podnosi Visokom trgovačkom sudu Republike Hrvatske, putem ovog suda</w:t>
      </w:r>
      <w:r w:rsidRPr="005F11B3">
        <w:t xml:space="preserve"> </w:t>
      </w:r>
      <w:r>
        <w:t xml:space="preserve">u 3 primjerka. </w:t>
      </w:r>
    </w:p>
    <w:p w:rsidRDefault="00DF1B94" w:rsidP="00CD0AD3" w:rsidR="00DF1B94" w:rsidRPr="0053264E"/>
    <w:sectPr w:rsidSect="00CD0AD3" w:rsidR="00DF1B94" w:rsidRPr="0053264E">
      <w:headerReference w:type="even" r:id="rId11"/>
      <w:headerReference w:type="default" r:id="rId12"/>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0604">
      <w:rPr>
        <w:rStyle w:val="Brojstranice"/>
        <w:noProof/>
      </w:rPr>
      <w:t>2</w:t>
    </w:r>
    <w:r>
      <w:rPr>
        <w:rStyle w:val="Brojstranice"/>
      </w:rPr>
      <w:fldChar w:fldCharType="end"/>
    </w:r>
  </w:p>
  <w:p w:rsidRDefault="00874E6C" w:rsidP="004D27C4" w:rsidR="00874E6C">
    <w:pPr>
      <w:pStyle w:val="Zaglavlje"/>
      <w:jc w:val="right"/>
    </w:pPr>
    <w:r>
      <w:t>4 St-</w:t>
    </w:r>
    <w:r w:rsidR="003D23CD">
      <w:t>3529/2016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3DB9"/>
    <w:rsid w:val="0007268C"/>
    <w:rsid w:val="00076EAE"/>
    <w:rsid w:val="000858AE"/>
    <w:rsid w:val="000B4426"/>
    <w:rsid w:val="000E7C58"/>
    <w:rsid w:val="000F0A0A"/>
    <w:rsid w:val="000F0EF4"/>
    <w:rsid w:val="0017084D"/>
    <w:rsid w:val="001740AB"/>
    <w:rsid w:val="001740FB"/>
    <w:rsid w:val="00196C52"/>
    <w:rsid w:val="001A651C"/>
    <w:rsid w:val="001B7108"/>
    <w:rsid w:val="001F05D9"/>
    <w:rsid w:val="00206D22"/>
    <w:rsid w:val="00217CDB"/>
    <w:rsid w:val="002454B3"/>
    <w:rsid w:val="0027227B"/>
    <w:rsid w:val="0027745F"/>
    <w:rsid w:val="00277F8E"/>
    <w:rsid w:val="0028644D"/>
    <w:rsid w:val="00295F32"/>
    <w:rsid w:val="002D16B2"/>
    <w:rsid w:val="002D2680"/>
    <w:rsid w:val="002D49A0"/>
    <w:rsid w:val="002E17F8"/>
    <w:rsid w:val="003126C7"/>
    <w:rsid w:val="00343119"/>
    <w:rsid w:val="003746BE"/>
    <w:rsid w:val="00391C11"/>
    <w:rsid w:val="003D23CD"/>
    <w:rsid w:val="003F1A3F"/>
    <w:rsid w:val="003F4A53"/>
    <w:rsid w:val="004736FC"/>
    <w:rsid w:val="004B0A0A"/>
    <w:rsid w:val="004B4514"/>
    <w:rsid w:val="004B6701"/>
    <w:rsid w:val="004D27C4"/>
    <w:rsid w:val="0050541A"/>
    <w:rsid w:val="00514588"/>
    <w:rsid w:val="00520AC5"/>
    <w:rsid w:val="00531CB7"/>
    <w:rsid w:val="0053264E"/>
    <w:rsid w:val="00582442"/>
    <w:rsid w:val="005C29E3"/>
    <w:rsid w:val="005E2748"/>
    <w:rsid w:val="00667243"/>
    <w:rsid w:val="0067351F"/>
    <w:rsid w:val="00683588"/>
    <w:rsid w:val="006D1D14"/>
    <w:rsid w:val="00741F56"/>
    <w:rsid w:val="007429CF"/>
    <w:rsid w:val="00755147"/>
    <w:rsid w:val="00756733"/>
    <w:rsid w:val="00757A14"/>
    <w:rsid w:val="007668DE"/>
    <w:rsid w:val="007878E8"/>
    <w:rsid w:val="007A6B2B"/>
    <w:rsid w:val="007B1DD3"/>
    <w:rsid w:val="007D5D16"/>
    <w:rsid w:val="007E566B"/>
    <w:rsid w:val="008054DC"/>
    <w:rsid w:val="00874E6C"/>
    <w:rsid w:val="008C33DF"/>
    <w:rsid w:val="008D3D0F"/>
    <w:rsid w:val="008E22FF"/>
    <w:rsid w:val="0094791B"/>
    <w:rsid w:val="009A0E71"/>
    <w:rsid w:val="009C5BC5"/>
    <w:rsid w:val="009E0FFF"/>
    <w:rsid w:val="00A058DD"/>
    <w:rsid w:val="00A26712"/>
    <w:rsid w:val="00A51F97"/>
    <w:rsid w:val="00A675FB"/>
    <w:rsid w:val="00AE2532"/>
    <w:rsid w:val="00AF7785"/>
    <w:rsid w:val="00B1314F"/>
    <w:rsid w:val="00B37895"/>
    <w:rsid w:val="00B60604"/>
    <w:rsid w:val="00BA257E"/>
    <w:rsid w:val="00BE3247"/>
    <w:rsid w:val="00BF6F39"/>
    <w:rsid w:val="00C1726F"/>
    <w:rsid w:val="00C649E5"/>
    <w:rsid w:val="00C82C2F"/>
    <w:rsid w:val="00C84611"/>
    <w:rsid w:val="00C92DA2"/>
    <w:rsid w:val="00CB6C29"/>
    <w:rsid w:val="00CC408D"/>
    <w:rsid w:val="00CD0AD3"/>
    <w:rsid w:val="00CF4712"/>
    <w:rsid w:val="00D12A3F"/>
    <w:rsid w:val="00D36516"/>
    <w:rsid w:val="00D62198"/>
    <w:rsid w:val="00D75729"/>
    <w:rsid w:val="00DC7E72"/>
    <w:rsid w:val="00DF1B94"/>
    <w:rsid w:val="00E406C7"/>
    <w:rsid w:val="00E80FBC"/>
    <w:rsid w:val="00E81800"/>
    <w:rsid w:val="00E84520"/>
    <w:rsid w:val="00F11929"/>
    <w:rsid w:val="00F17825"/>
    <w:rsid w:val="00F2244C"/>
    <w:rsid w:val="00F42B08"/>
    <w:rsid w:val="00F72F59"/>
    <w:rsid w:val="00F746A9"/>
    <w:rsid w:val="00F86FC3"/>
    <w:rsid w:val="00FB2FD7"/>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60604"/>
    <w:rPr>
      <w:color w:val="808080"/>
      <w:bdr w:space="0" w:sz="0" w:color="auto" w:val="none"/>
      <w:shd w:fill="auto" w:color="auto" w:val="clear"/>
    </w:rPr>
  </w:style>
  <w:style w:customStyle="true" w:styleId="eSPISCCParagraphDefaultFont" w:type="character">
    <w:name w:val="eSPIS_CC_Paragraph Default Font"/>
    <w:basedOn w:val="Zadanifontodlomka"/>
    <w:rsid w:val="00B606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0604"/>
    <w:rPr>
      <w:bdr w:space="0" w:sz="0" w:color="auto" w:val="none"/>
      <w:shd w:fill="FFFFCC" w:color="auto" w:val="clear"/>
      <w:lang w:val="hr-HR"/>
    </w:rPr>
  </w:style>
  <w:style w:customStyle="true" w:styleId="PozadinaSvijetloCrvena" w:type="character">
    <w:name w:val="Pozadina_SvijetloCrvena"/>
    <w:basedOn w:val="eSPISCCParagraphDefaultFont"/>
    <w:rsid w:val="00B606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06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60604"/>
    <w:rPr>
      <w:color w:val="808080"/>
      <w:bdr w:color="auto" w:space="0" w:sz="0" w:val="none"/>
      <w:shd w:color="auto" w:fill="auto" w:val="clear"/>
    </w:rPr>
  </w:style>
  <w:style w:customStyle="1" w:styleId="eSPISCCParagraphDefaultFont" w:type="character">
    <w:name w:val="eSPIS_CC_Paragraph Default Font"/>
    <w:basedOn w:val="Zadanifontodlomka"/>
    <w:rsid w:val="00B606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0604"/>
    <w:rPr>
      <w:bdr w:color="auto" w:space="0" w:sz="0" w:val="none"/>
      <w:shd w:color="auto" w:fill="FFFFCC" w:val="clear"/>
      <w:lang w:val="hr-HR"/>
    </w:rPr>
  </w:style>
  <w:style w:customStyle="1" w:styleId="PozadinaSvijetloCrvena" w:type="character">
    <w:name w:val="Pozadina_SvijetloCrvena"/>
    <w:basedOn w:val="eSPISCCParagraphDefaultFont"/>
    <w:rsid w:val="00B606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06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3529</izvorni_sadrzaj>
    <derivirana_varijabla naziv="DomainObject.Predmet.Broj_1">3529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St-3529/2016</izvorni_sadrzaj>
    <derivirana_varijabla naziv="DomainObject.Predmet.OznakaBroj_1">St-3529/2016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EDI COLOR d.o.o.</izvorni_sadrzaj>
    <derivirana_varijabla naziv="DomainObject.Predmet.ProtustrankaFormated_1">  EDI COLOR d.o.o.</derivirana_varijabla>
  </DomainObject.Predmet.ProtustrankaFormated>
  <DomainObject.Predmet.ProtustrankaFormatedOIB>
    <izvorni_sadrzaj>  EDI COLOR d.o.o., OIB 75127873558</izvorni_sadrzaj>
    <derivirana_varijabla naziv="DomainObject.Predmet.ProtustrankaFormatedOIB_1">  EDI COLOR d.o.o., OIB 75127873558</derivirana_varijabla>
  </DomainObject.Predmet.ProtustrankaFormatedOIB>
  <DomainObject.Predmet.ProtustrankaFormatedWithAdress>
    <izvorni_sadrzaj> EDI COLOR d.o.o., Matije Fintića 29, 44000 Sisak</izvorni_sadrzaj>
    <derivirana_varijabla naziv="DomainObject.Predmet.ProtustrankaFormatedWithAdress_1"> EDI COLOR d.o.o., Matije Fintića 29, 44000 Sisak</derivirana_varijabla>
  </DomainObject.Predmet.ProtustrankaFormatedWithAdress>
  <DomainObject.Predmet.ProtustrankaFormatedWithAdressOIB>
    <izvorni_sadrzaj> EDI COLOR d.o.o., OIB 75127873558, Matije Fintića 29, 44000 Sisak</izvorni_sadrzaj>
    <derivirana_varijabla naziv="DomainObject.Predmet.ProtustrankaFormatedWithAdressOIB_1"> EDI COLOR d.o.o., OIB 75127873558, Matije Fintića 29, 44000 Sisak</derivirana_varijabla>
  </DomainObject.Predmet.ProtustrankaFormatedWithAdressOIB>
  <DomainObject.Predmet.ProtustrankaWithAdress>
    <izvorni_sadrzaj>EDI COLOR d.o.o. Matije Fintića 29, 44000 Sisak</izvorni_sadrzaj>
    <derivirana_varijabla naziv="DomainObject.Predmet.ProtustrankaWithAdress_1">EDI COLOR d.o.o. Matije Fintića 29, 44000 Sisak</derivirana_varijabla>
  </DomainObject.Predmet.ProtustrankaWithAdress>
  <DomainObject.Predmet.ProtustrankaWithAdressOIB>
    <izvorni_sadrzaj>EDI COLOR d.o.o., OIB 75127873558, Matije Fintića 29, 44000 Sisak</izvorni_sadrzaj>
    <derivirana_varijabla naziv="DomainObject.Predmet.ProtustrankaWithAdressOIB_1">EDI COLOR d.o.o., OIB 75127873558, Matije Fintića 29, 44000 Sisak</derivirana_varijabla>
  </DomainObject.Predmet.ProtustrankaWithAdressOIB>
  <DomainObject.Predmet.ProtustrankaNazivFormated>
    <izvorni_sadrzaj>EDI COLOR d.o.o.</izvorni_sadrzaj>
    <derivirana_varijabla naziv="DomainObject.Predmet.ProtustrankaNazivFormated_1">EDI COLOR d.o.o.</derivirana_varijabla>
  </DomainObject.Predmet.ProtustrankaNazivFormated>
  <DomainObject.Predmet.ProtustrankaNazivFormatedOIB>
    <izvorni_sadrzaj>EDI COLOR d.o.o., OIB 75127873558</izvorni_sadrzaj>
    <derivirana_varijabla naziv="DomainObject.Predmet.ProtustrankaNazivFormatedOIB_1">EDI COLOR d.o.o., OIB 75127873558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EDI COLOR d.o.o.</item>
    </izvorni_sadrzaj>
    <derivirana_varijabla naziv="DomainObject.Predmet.ProtuStrankaListFormated_1">
      <item>EDI COLOR d.o.o.</item>
    </derivirana_varijabla>
  </DomainObject.Predmet.ProtuStrankaListFormated>
  <DomainObject.Predmet.ProtuStrankaListFormatedOIB>
    <izvorni_sadrzaj>
      <item>EDI COLOR d.o.o., OIB 75127873558</item>
    </izvorni_sadrzaj>
    <derivirana_varijabla naziv="DomainObject.Predmet.ProtuStrankaListFormatedOIB_1">
      <item>EDI COLOR d.o.o., OIB 75127873558</item>
    </derivirana_varijabla>
  </DomainObject.Predmet.ProtuStrankaListFormatedOIB>
  <DomainObject.Predmet.ProtuStrankaListFormatedWithAdress>
    <izvorni_sadrzaj>
      <item>EDI COLOR d.o.o., Matije Fintića 29, 44000 Sisak</item>
    </izvorni_sadrzaj>
    <derivirana_varijabla naziv="DomainObject.Predmet.ProtuStrankaListFormatedWithAdress_1">
      <item>EDI COLOR d.o.o., Matije Fintića 29, 44000 Sisak</item>
    </derivirana_varijabla>
  </DomainObject.Predmet.ProtuStrankaListFormatedWithAdress>
  <DomainObject.Predmet.ProtuStrankaListFormatedWithAdressOIB>
    <izvorni_sadrzaj>
      <item>EDI COLOR d.o.o., OIB 75127873558, Matije Fintića 29, 44000 Sisak</item>
    </izvorni_sadrzaj>
    <derivirana_varijabla naziv="DomainObject.Predmet.ProtuStrankaListFormatedWithAdressOIB_1">
      <item>EDI COLOR d.o.o., OIB 75127873558, Matije Fintića 29, 44000 Sisak</item>
    </derivirana_varijabla>
  </DomainObject.Predmet.ProtuStrankaListFormatedWithAdressOIB>
  <DomainObject.Predmet.ProtuStrankaListNazivFormated>
    <izvorni_sadrzaj>
      <item>EDI COLOR d.o.o.</item>
    </izvorni_sadrzaj>
    <derivirana_varijabla naziv="DomainObject.Predmet.ProtuStrankaListNazivFormated_1">
      <item>EDI COLOR d.o.o.</item>
    </derivirana_varijabla>
  </DomainObject.Predmet.ProtuStrankaListNazivFormated>
  <DomainObject.Predmet.ProtuStrankaListNazivFormatedOIB>
    <izvorni_sadrzaj>
      <item>EDI COLOR d.o.o., OIB 75127873558</item>
    </izvorni_sadrzaj>
    <derivirana_varijabla naziv="DomainObject.Predmet.ProtuStrankaListNazivFormatedOIB_1">
      <item>EDI COLOR d.o.o., OIB 75127873558</item>
    </derivirana_varijabla>
  </DomainObject.Predmet.ProtuStrankaListNazivFormatedOIB>
  <DomainObject.Predmet.OstaliListFormated>
    <izvorni_sadrzaj>
      <item>Željka Halilović</item>
      <item>Emir Halilović</item>
      <item>Martina Radovan</item>
    </izvorni_sadrzaj>
    <derivirana_varijabla naziv="DomainObject.Predmet.OstaliListFormated_1">
      <item>Željka Halilović</item>
      <item>Emir Halilović</item>
      <item>Martina Radovan</item>
    </derivirana_varijabla>
  </DomainObject.Predmet.OstaliListFormated>
  <DomainObject.Predmet.OstaliListFormatedOIB>
    <izvorni_sadrzaj>
      <item>Željka Halilović, OIB 99810358627</item>
      <item>Emir Halilović, OIB 21653593791</item>
      <item>Martina Radovan, OIB 60251384564</item>
    </izvorni_sadrzaj>
    <derivirana_varijabla naziv="DomainObject.Predmet.OstaliListFormatedOIB_1">
      <item>Željka Halilović, OIB 99810358627</item>
      <item>Emir Halilović, OIB 21653593791</item>
      <item>Martina Radovan, OIB 60251384564</item>
    </derivirana_varijabla>
  </DomainObject.Predmet.OstaliListFormatedOIB>
  <DomainObject.Predmet.OstaliListFormatedWithAdress>
    <izvorni_sadrzaj>
      <item>Željka Halilović, S. I A. Radića 27, 44000 Sisak</item>
      <item>Emir Halilović, Ivana Gorana Kovačića 9, 51500 Punat</item>
      <item>Martina Radovan, Međimurska 21/IV, 10000 Zagreb</item>
    </izvorni_sadrzaj>
    <derivirana_varijabla naziv="DomainObject.Predmet.OstaliListFormatedWithAdress_1">
      <item>Željka Halilović, S. I A. Radića 27, 44000 Sisak</item>
      <item>Emir Halilović, Ivana Gorana Kovačića 9, 51500 Punat</item>
      <item>Martina Radovan, Međimurska 21/IV, 10000 Zagreb</item>
    </derivirana_varijabla>
  </DomainObject.Predmet.OstaliListFormatedWithAdress>
  <DomainObject.Predmet.OstaliListFormatedWithAdressOIB>
    <izvorni_sadrzaj>
      <item>Željka Halilović, OIB 99810358627, S. I A. Radića 27, 44000 Sisak</item>
      <item>Emir Halilović, OIB 21653593791, Ivana Gorana Kovačića 9, 51500 Punat</item>
      <item>Martina Radovan, OIB 60251384564, Međimurska 21/IV, 10000 Zagreb</item>
    </izvorni_sadrzaj>
    <derivirana_varijabla naziv="DomainObject.Predmet.OstaliListFormatedWithAdressOIB_1">
      <item>Željka Halilović, OIB 99810358627, S. I A. Radića 27, 44000 Sisak</item>
      <item>Emir Halilović, OIB 21653593791, Ivana Gorana Kovačića 9, 51500 Punat</item>
      <item>Martina Radovan, OIB 60251384564, Međimurska 21/IV, 10000 Zagreb</item>
    </derivirana_varijabla>
  </DomainObject.Predmet.OstaliListFormatedWithAdressOIB>
  <DomainObject.Predmet.OstaliListNazivFormated>
    <izvorni_sadrzaj>
      <item>Željka Halilović</item>
      <item>Emir Halilović</item>
      <item>Martina Radovan</item>
    </izvorni_sadrzaj>
    <derivirana_varijabla naziv="DomainObject.Predmet.OstaliListNazivFormated_1">
      <item>Željka Halilović</item>
      <item>Emir Halilović</item>
      <item>Martina Radovan</item>
    </derivirana_varijabla>
  </DomainObject.Predmet.OstaliListNazivFormated>
  <DomainObject.Predmet.OstaliListNazivFormatedOIB>
    <izvorni_sadrzaj>
      <item>Željka Halilović, OIB 99810358627</item>
      <item>Emir Halilović, OIB 21653593791</item>
      <item>Martina Radovan, OIB 60251384564</item>
    </izvorni_sadrzaj>
    <derivirana_varijabla naziv="DomainObject.Predmet.OstaliListNazivFormatedOIB_1">
      <item>Željka Halilović, OIB 99810358627</item>
      <item>Emir Halilović, OIB 21653593791</item>
      <item>Martina Radovan, OIB 60251384564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EDI COLOR d.o.o.</izvorni_sadrzaj>
    <derivirana_varijabla naziv="DomainObject.Predmet.ProtustrankaIDrugi_1">EDI COLOR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EDI COLOR d.o.o., OIB 75127873558, Matije Fintića 29, 44000 Sisak</izvorni_sadrzaj>
    <derivirana_varijabla naziv="DomainObject.Predmet.ProtustrankaIDrugiAdressOIB_1">EDI COLOR d.o.o., OIB 75127873558, Matije Fintića 29,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EDI COLOR d.o.o.</item>
      <item>Željka Halilović</item>
      <item>Emir Halilović</item>
      <item>Martina Radovan</item>
    </izvorni_sadrzaj>
    <derivirana_varijabla naziv="DomainObject.Predmet.SudioniciListNaziv_1">
      <item>FINA Regionalni centar Zagreb</item>
      <item>EDI COLOR d.o.o.</item>
      <item>Željka Halilović</item>
      <item>Emir Halilović</item>
      <item>Martina Radovan</item>
    </derivirana_varijabla>
  </DomainObject.Predmet.SudioniciListNaziv>
  <DomainObject.Predmet.SudioniciListAdressOIB>
    <izvorni_sadrzaj>
      <item>FINA Regionalni centar Zagreb, OIB 85821130368, Trg svibanjskih žrtava 1995. br. 1,10000 Zagreb</item>
      <item>EDI COLOR d.o.o., OIB 75127873558, Matije Fintića 29,44000 Sisak</item>
      <item>Željka Halilović, OIB 99810358627, S. I A. Radića 27,44000 Sisak</item>
      <item>Emir Halilović, OIB 21653593791, Ivana Gorana Kovačića 9,51500 Punat</item>
      <item>Martina Radovan, OIB 60251384564, Međimurska 21/IV,10000 Zagreb</item>
    </izvorni_sadrzaj>
    <derivirana_varijabla naziv="DomainObject.Predmet.SudioniciListAdressOIB_1">
      <item>FINA Regionalni centar Zagreb, OIB 85821130368, Trg svibanjskih žrtava 1995. br. 1,10000 Zagreb</item>
      <item>EDI COLOR d.o.o., OIB 75127873558, Matije Fintića 29,44000 Sisak</item>
      <item>Željka Halilović, OIB 99810358627, S. I A. Radića 27,44000 Sisak</item>
      <item>Emir Halilović, OIB 21653593791, Ivana Gorana Kovačića 9,51500 Punat</item>
      <item>Martina Radovan, OIB 60251384564, Međimurska 21/IV,10000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75127873558</item>
      <item>, OIB 99810358627</item>
      <item>, OIB 21653593791</item>
      <item>, OIB 60251384564</item>
    </izvorni_sadrzaj>
    <derivirana_varijabla naziv="DomainObject.Predmet.SudioniciListNazivOIB_1">
      <item>, OIB 85821130368</item>
      <item>, OIB 75127873558</item>
      <item>, OIB 99810358627</item>
      <item>, OIB 21653593791</item>
      <item>, OIB 60251384564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siječnja 2019.</izvorni_sadrzaj>
    <derivirana_varijabla naziv="DomainObject.Predmet.DatumZadnjeOdrzaneSudskeRadnje_1">16. siječnja 2019.</derivirana_varijabla>
  </DomainObject.Predmet.DatumZadnjeOdrzaneSudskeRadnje>
  <DomainObject.PredzadnjaOdlukaIzPredmeta.DatumDonosenjaOdluke>
    <izvorni_sadrzaj>19. studenog 2018.</izvorni_sadrzaj>
    <derivirana_varijabla naziv="DomainObject.PredzadnjaOdlukaIzPredmeta.DatumDonosenjaOdluke_1">19. studenog 2018.</derivirana_varijabla>
  </DomainObject.PredzadnjaOdlukaIzPredmeta.DatumDonosenjaOdluke>
  <DomainObject.PredzadnjaOdlukaIzPredmeta.Oznaka>
    <izvorni_sadrzaj>St-3529/2016-16</izvorni_sadrzaj>
    <derivirana_varijabla naziv="DomainObject.PredzadnjaOdlukaIzPredmeta.Oznaka_1">St-3529/2016-16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BEF613-D8FB-4C99-9B97-F4819FCBFD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468</properties:Words>
  <properties:Characters>2471</properties:Characters>
  <properties:Lines>68</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2019-01-16T12:21:00Z</dcterms:created>
  <dc:creator>gboljkovac</dc:creator>
  <cp:lastModifiedBy>Renata Klokočki</cp:lastModifiedBy>
  <cp:lastPrinted>2019-01-16T12:29:00Z</cp:lastPrinted>
  <dcterms:modified xmlns:xsi="http://www.w3.org/2001/XMLSchema-instance" xsi:type="dcterms:W3CDTF">2019-01-16T12:30:00Z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PRETHODNOG POSTUPKA.-St-siječanj 2019.docx)</vt:lpwstr>
  </prop:property>
  <prop:property name="CC_coloring" pid="4" fmtid="{D5CDD505-2E9C-101B-9397-08002B2CF9AE}">
    <vt:bool>false</vt:bool>
  </prop:property>
  <prop:property name="BrojStranica" pid="5" fmtid="{D5CDD505-2E9C-101B-9397-08002B2CF9AE}">
    <vt:i4>2</vt:i4>
  </prop:property>
</prop:Properties>
</file>