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20e8" w14:paraId="bdf20e8" w:rsidRDefault="00DC0F45" w:rsidP="00910611" w:rsidR="00DC0F45" w:rsidRPr="00DC0F45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DC0F45">
        <w:rPr>
          <w:rFonts w:hAnsi="Times New Roman" w:ascii="Times New Roman"/>
        </w:rPr>
        <w:t xml:space="preserve">     </w:t>
      </w:r>
      <w:r w:rsidRPr="00DC0F45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45" w:rsidP="00910611" w:rsidR="00DC0F45" w:rsidRPr="00DC0F45">
      <w:pPr>
        <w:rPr>
          <w:rFonts w:hAnsi="Times New Roman" w:ascii="Times New Roman"/>
        </w:rPr>
      </w:pPr>
      <w:r w:rsidRPr="00DC0F45">
        <w:rPr>
          <w:rFonts w:eastAsia="MS Mincho" w:hAnsi="Times New Roman" w:ascii="Times New Roman"/>
        </w:rPr>
        <w:t xml:space="preserve">   REPUBLIKA HRVATSKA</w:t>
      </w:r>
    </w:p>
    <w:p w:rsidRDefault="00DC0F45" w:rsidP="00910611" w:rsidR="00DC0F45" w:rsidRPr="00DC0F45">
      <w:pPr>
        <w:rPr>
          <w:rFonts w:hAnsi="Times New Roman" w:ascii="Times New Roman"/>
        </w:rPr>
      </w:pPr>
      <w:r w:rsidRPr="00DC0F45">
        <w:rPr>
          <w:rFonts w:eastAsia="MS Mincho" w:hAnsi="Times New Roman" w:ascii="Times New Roman"/>
        </w:rPr>
        <w:t>TRGOVAČKI SUD U RIJECI</w:t>
      </w:r>
    </w:p>
    <w:p w:rsidRDefault="00DC0F45" w:rsidR="00DC0F45" w:rsidRPr="00DC0F45">
      <w:pPr>
        <w:rPr>
          <w:rFonts w:eastAsia="MS Mincho" w:hAnsi="Times New Roman" w:ascii="Times New Roman"/>
        </w:rPr>
      </w:pPr>
      <w:r w:rsidRPr="00DC0F45">
        <w:rPr>
          <w:rFonts w:eastAsia="MS Mincho" w:hAnsi="Times New Roman" w:ascii="Times New Roman"/>
        </w:rPr>
        <w:t xml:space="preserve">       Rijeka, Zadarska 1 i 3</w:t>
      </w:r>
    </w:p>
    <w:p w:rsidRDefault="008E3E5A" w:rsidP="008E3E5A" w:rsidR="008E3E5A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 E P U B L I K A   H R V A T S K A</w:t>
      </w:r>
    </w:p>
    <w:p w:rsidRDefault="00E439A5" w:rsidP="00C0124F" w:rsidR="00E439A5" w:rsidRPr="001D1C4F">
      <w:pPr>
        <w:rPr>
          <w:rFonts w:hAnsi="Times New Roman" w:ascii="Times New Roman"/>
        </w:rPr>
      </w:pPr>
    </w:p>
    <w:p w:rsidRDefault="00C0124F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>Trgovački sud u Rijeci,</w:t>
      </w:r>
      <w:r w:rsidR="00D27747">
        <w:rPr>
          <w:rFonts w:hAnsi="Times New Roman" w:ascii="Times New Roman"/>
        </w:rPr>
        <w:t xml:space="preserve"> </w:t>
      </w:r>
      <w:r w:rsidR="00D27747" w:rsidRPr="00D27747">
        <w:rPr>
          <w:rFonts w:hAnsi="Times New Roman" w:ascii="Times New Roman"/>
        </w:rPr>
        <w:t>OIB 88785964957</w:t>
      </w:r>
      <w:r w:rsidR="00D27747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po sucu </w:t>
      </w:r>
      <w:r w:rsidR="00D24A9F">
        <w:rPr>
          <w:rFonts w:hAnsi="Times New Roman" w:ascii="Times New Roman"/>
        </w:rPr>
        <w:t xml:space="preserve">pojedincu </w:t>
      </w:r>
      <w:r w:rsidRPr="00FF657F">
        <w:rPr>
          <w:rFonts w:hAnsi="Times New Roman" w:ascii="Times New Roman"/>
        </w:rPr>
        <w:t xml:space="preserve">Danieli Korlević, </w:t>
      </w:r>
      <w:r w:rsidR="00BA6688" w:rsidRPr="00BA6688">
        <w:rPr>
          <w:rFonts w:hAnsi="Times New Roman" w:ascii="Times New Roman"/>
        </w:rPr>
        <w:t xml:space="preserve">u nastavku postupka radi naknadne diobe </w:t>
      </w:r>
      <w:r w:rsidR="00BA6688" w:rsidRPr="001D1C4F">
        <w:rPr>
          <w:rFonts w:hAnsi="Times New Roman" w:ascii="Times New Roman"/>
        </w:rPr>
        <w:t>Stečajne mase dužnika CENTAURUS d.o.o. Zagreb, P. Hatza 10</w:t>
      </w:r>
      <w:r w:rsidR="00022328" w:rsidRPr="001D1C4F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dana </w:t>
      </w:r>
      <w:r w:rsidR="001D1C4F">
        <w:rPr>
          <w:rFonts w:hAnsi="Times New Roman" w:ascii="Times New Roman"/>
        </w:rPr>
        <w:t>18</w:t>
      </w:r>
      <w:r w:rsidR="00BA6688">
        <w:rPr>
          <w:rFonts w:hAnsi="Times New Roman" w:ascii="Times New Roman"/>
        </w:rPr>
        <w:t>. srpnja</w:t>
      </w:r>
      <w:r w:rsidR="001D1C4F">
        <w:rPr>
          <w:rFonts w:hAnsi="Times New Roman" w:ascii="Times New Roman"/>
        </w:rPr>
        <w:t xml:space="preserve"> 2018</w:t>
      </w:r>
      <w:r w:rsidRPr="00FF657F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</w:t>
      </w:r>
      <w:r w:rsidR="00C0124F" w:rsidRPr="001D1C4F">
        <w:rPr>
          <w:rFonts w:hAnsi="Times New Roman" w:ascii="Times New Roman"/>
        </w:rPr>
        <w:t xml:space="preserve"> i j e š i o</w:t>
      </w:r>
      <w:r w:rsidR="007A070F" w:rsidRPr="001D1C4F">
        <w:rPr>
          <w:rFonts w:hAnsi="Times New Roman" w:ascii="Times New Roman"/>
        </w:rPr>
        <w:t xml:space="preserve"> </w:t>
      </w:r>
      <w:r w:rsidR="00C0124F" w:rsidRPr="001D1C4F">
        <w:rPr>
          <w:rFonts w:hAnsi="Times New Roman" w:ascii="Times New Roman"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1D1C4F" w:rsidP="00A94166" w:rsidR="00A94166" w:rsidRPr="00A941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>ispitanih tražbina</w:t>
      </w:r>
      <w:r>
        <w:rPr>
          <w:rFonts w:hAnsi="Times New Roman" w:ascii="Times New Roman"/>
        </w:rPr>
        <w:t xml:space="preserve"> nižeg isplatnog reda</w:t>
      </w:r>
      <w:r w:rsidR="00D27747">
        <w:rPr>
          <w:rFonts w:hAnsi="Times New Roman" w:ascii="Times New Roman"/>
        </w:rPr>
        <w:t xml:space="preserve">, </w:t>
      </w:r>
      <w:r w:rsidR="0095295A">
        <w:rPr>
          <w:rFonts w:hAnsi="Times New Roman" w:ascii="Times New Roman"/>
        </w:rPr>
        <w:t>te se utvrđuje da je s danom uplate</w:t>
      </w:r>
      <w:r>
        <w:rPr>
          <w:rFonts w:hAnsi="Times New Roman" w:ascii="Times New Roman"/>
        </w:rPr>
        <w:t xml:space="preserve"> 13. studenoga 2017. godine </w:t>
      </w:r>
      <w:r w:rsidR="00A94166">
        <w:rPr>
          <w:rFonts w:hAnsi="Times New Roman" w:ascii="Times New Roman"/>
        </w:rPr>
        <w:t>i</w:t>
      </w:r>
      <w:r w:rsidR="0095295A">
        <w:rPr>
          <w:rFonts w:hAnsi="Times New Roman" w:ascii="Times New Roman"/>
        </w:rPr>
        <w:t>zvršen prijenos tražbin</w:t>
      </w:r>
      <w:r w:rsidR="00D24A9F">
        <w:rPr>
          <w:rFonts w:hAnsi="Times New Roman" w:ascii="Times New Roman"/>
        </w:rPr>
        <w:t>e</w:t>
      </w:r>
      <w:r w:rsidR="0095295A">
        <w:rPr>
          <w:rFonts w:hAnsi="Times New Roman" w:ascii="Times New Roman"/>
        </w:rPr>
        <w:t xml:space="preserve"> stečajn</w:t>
      </w:r>
      <w:r>
        <w:rPr>
          <w:rFonts w:hAnsi="Times New Roman" w:ascii="Times New Roman"/>
        </w:rPr>
        <w:t>og</w:t>
      </w:r>
      <w:r w:rsidR="00A94166">
        <w:rPr>
          <w:rFonts w:hAnsi="Times New Roman" w:ascii="Times New Roman"/>
        </w:rPr>
        <w:t xml:space="preserve"> </w:t>
      </w:r>
      <w:r w:rsidR="0095295A">
        <w:rPr>
          <w:rFonts w:hAnsi="Times New Roman" w:ascii="Times New Roman"/>
        </w:rPr>
        <w:t xml:space="preserve">vjerovnika </w:t>
      </w:r>
      <w:r>
        <w:rPr>
          <w:rFonts w:hAnsi="Times New Roman" w:ascii="Times New Roman"/>
        </w:rPr>
        <w:t xml:space="preserve">nižeg isplatnog </w:t>
      </w:r>
      <w:r w:rsidR="0095295A">
        <w:rPr>
          <w:rFonts w:hAnsi="Times New Roman" w:ascii="Times New Roman"/>
        </w:rPr>
        <w:t>reda</w:t>
      </w:r>
      <w:r w:rsidR="00A94166">
        <w:rPr>
          <w:rFonts w:hAnsi="Times New Roman" w:ascii="Times New Roman"/>
        </w:rPr>
        <w:t>: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</w:p>
    <w:p w:rsidRDefault="00A94166" w:rsidP="00A94166" w:rsidR="00A94166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 xml:space="preserve">TEHGRAD STAN d.o.o. Rijeka, Baštijanova 13, </w:t>
      </w:r>
      <w:r w:rsidR="001D1C4F">
        <w:rPr>
          <w:rFonts w:hAnsi="Times New Roman" w:ascii="Times New Roman"/>
        </w:rPr>
        <w:tab/>
      </w:r>
      <w:r w:rsidR="001D1C4F">
        <w:rPr>
          <w:rFonts w:hAnsi="Times New Roman" w:ascii="Times New Roman"/>
        </w:rPr>
        <w:tab/>
      </w:r>
      <w:r w:rsidR="001D1C4F">
        <w:rPr>
          <w:rFonts w:hAnsi="Times New Roman" w:ascii="Times New Roman"/>
        </w:rPr>
        <w:tab/>
      </w:r>
      <w:r w:rsidR="001D1C4F">
        <w:rPr>
          <w:rFonts w:hAnsi="Times New Roman" w:ascii="Times New Roman"/>
        </w:rPr>
        <w:tab/>
        <w:t xml:space="preserve">4.717,71 </w:t>
      </w:r>
      <w:r w:rsidR="001D1C4F" w:rsidRPr="00A94166">
        <w:rPr>
          <w:rFonts w:hAnsi="Times New Roman" w:ascii="Times New Roman"/>
        </w:rPr>
        <w:t>kn</w:t>
      </w:r>
    </w:p>
    <w:p w:rsidRDefault="00A94166" w:rsidP="00A94166" w:rsid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OIB 86056514426</w:t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  <w:t xml:space="preserve">          </w:t>
      </w:r>
      <w:r w:rsidR="001D1C4F">
        <w:rPr>
          <w:rFonts w:hAnsi="Times New Roman" w:ascii="Times New Roman"/>
        </w:rPr>
        <w:tab/>
      </w:r>
      <w:r w:rsidR="001D1C4F">
        <w:rPr>
          <w:rFonts w:hAnsi="Times New Roman" w:ascii="Times New Roman"/>
        </w:rPr>
        <w:tab/>
      </w:r>
    </w:p>
    <w:p w:rsidRDefault="001D1C4F" w:rsidP="00A94166" w:rsidR="001D1C4F">
      <w:pPr>
        <w:jc w:val="both"/>
        <w:rPr>
          <w:rFonts w:hAnsi="Times New Roman" w:ascii="Times New Roman"/>
        </w:rPr>
      </w:pPr>
    </w:p>
    <w:p w:rsidRDefault="001D1C4F" w:rsidP="001D1C4F" w:rsidR="001D1C4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na DMITRY SHASLOV, Rusija, Volžisjkij, Volgoradskaja obala Ul. Pionerskara 36/57, OIB 14916055121 u ukupnom iznosu od 4.717,71 </w:t>
      </w:r>
      <w:r w:rsidRPr="00A94166">
        <w:rPr>
          <w:rFonts w:hAnsi="Times New Roman" w:ascii="Times New Roman"/>
        </w:rPr>
        <w:t>kn</w:t>
      </w:r>
      <w:r w:rsidRPr="001D1C4F">
        <w:rPr>
          <w:rFonts w:hAnsi="Times New Roman" w:ascii="Times New Roman"/>
        </w:rPr>
        <w:t>.</w:t>
      </w:r>
    </w:p>
    <w:p w:rsidRDefault="001D1C4F" w:rsidP="00A94166" w:rsidR="001D1C4F">
      <w:pPr>
        <w:jc w:val="both"/>
        <w:rPr>
          <w:rFonts w:hAnsi="Times New Roman" w:ascii="Times New Roman"/>
        </w:rPr>
      </w:pPr>
    </w:p>
    <w:p w:rsidRDefault="001D1C4F" w:rsidP="00A94166" w:rsidR="001D1C4F" w:rsidRPr="00A941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>
        <w:rPr>
          <w:rFonts w:hAnsi="Times New Roman" w:ascii="Times New Roman"/>
        </w:rPr>
        <w:tab/>
        <w:t>Ispravlja se tablica ispitanih tražbina nižeg isplatnog reda, te se utvrđuje da je s danom uplate 21. studenoga 2017. godine izvršen prijenos tražbine stečajnog vjerovnika nižeg isplatnog reda:</w:t>
      </w:r>
    </w:p>
    <w:p w:rsidRDefault="001D1C4F" w:rsidP="00A94166" w:rsidR="001D1C4F" w:rsidRPr="00A94166">
      <w:pPr>
        <w:jc w:val="both"/>
        <w:rPr>
          <w:rFonts w:hAnsi="Times New Roman" w:ascii="Times New Roman"/>
        </w:rPr>
      </w:pPr>
    </w:p>
    <w:p w:rsidRDefault="001D1C4F" w:rsidP="001D1C4F" w:rsidR="001D1C4F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GRAD RIJEKA, Rijeka,</w:t>
      </w:r>
    </w:p>
    <w:p w:rsidRDefault="001D1C4F" w:rsidP="001D1C4F" w:rsidR="001D1C4F" w:rsidRPr="00A94166">
      <w:pPr>
        <w:jc w:val="both"/>
        <w:rPr>
          <w:rFonts w:hAnsi="Times New Roman" w:ascii="Times New Roman"/>
        </w:rPr>
      </w:pPr>
      <w:r w:rsidRPr="00A94166">
        <w:rPr>
          <w:rFonts w:hAnsi="Times New Roman" w:ascii="Times New Roman"/>
        </w:rPr>
        <w:t>Korzo 15, OIB 54382731928</w:t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 w:rsidRPr="00A9416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2.776,92</w:t>
      </w:r>
      <w:r w:rsidRPr="00A94166">
        <w:rPr>
          <w:rFonts w:hAnsi="Times New Roman" w:ascii="Times New Roman"/>
        </w:rPr>
        <w:t xml:space="preserve"> kn </w:t>
      </w:r>
    </w:p>
    <w:p w:rsidRDefault="001D1C4F" w:rsidP="001D1C4F" w:rsidR="001D1C4F" w:rsidRPr="00A94166">
      <w:pPr>
        <w:jc w:val="both"/>
        <w:rPr>
          <w:rFonts w:hAnsi="Times New Roman" w:ascii="Times New Roman"/>
        </w:rPr>
      </w:pPr>
    </w:p>
    <w:p w:rsidRDefault="001D1C4F" w:rsidP="001D1C4F" w:rsidR="001D1C4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na DMITRY SHASLOV, Rusija, Volžisjkij, Volgoradskaja obala Ul. Pionerskara 36/57, OIB 14916055121 u ukupnom iznosu od 2.776,92 </w:t>
      </w:r>
      <w:r w:rsidRPr="00A94166">
        <w:rPr>
          <w:rFonts w:hAnsi="Times New Roman" w:ascii="Times New Roman"/>
        </w:rPr>
        <w:t>kn</w:t>
      </w:r>
      <w:r w:rsidRPr="001D1C4F">
        <w:rPr>
          <w:rFonts w:hAnsi="Times New Roman" w:ascii="Times New Roman"/>
        </w:rPr>
        <w:t>.</w:t>
      </w:r>
    </w:p>
    <w:p w:rsidRDefault="001D1C4F" w:rsidP="001D1C4F" w:rsidR="001D1C4F" w:rsidRPr="00A94166">
      <w:pPr>
        <w:jc w:val="both"/>
        <w:rPr>
          <w:rFonts w:hAnsi="Times New Roman" w:ascii="Times New Roman"/>
        </w:rPr>
      </w:pPr>
    </w:p>
    <w:p w:rsidRDefault="003A7A52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O</w:t>
      </w:r>
      <w:r w:rsidR="00C0124F" w:rsidRPr="001D1C4F">
        <w:rPr>
          <w:rFonts w:hAnsi="Times New Roman" w:ascii="Times New Roman"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1D1C4F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1D1C4F">
        <w:rPr>
          <w:rFonts w:hAnsi="Times New Roman" w:ascii="Times New Roman"/>
        </w:rPr>
        <w:t xml:space="preserve">Opunomoćenik stečajnog vjerovnika Dmitry Shaslov obavijestio </w:t>
      </w:r>
      <w:r w:rsidR="00A94166">
        <w:rPr>
          <w:rFonts w:hAnsi="Times New Roman" w:ascii="Times New Roman"/>
        </w:rPr>
        <w:t xml:space="preserve">je naslovni sud da je </w:t>
      </w:r>
      <w:r w:rsidR="001D1C4F">
        <w:rPr>
          <w:rFonts w:hAnsi="Times New Roman" w:ascii="Times New Roman"/>
        </w:rPr>
        <w:t xml:space="preserve">vjerovnik izvršio uplate tražbina vjerovnicima prema rješenju o utvrđenim i osporenim tražbinama stečajnih vjerovnika nižih isplatnih redova. Uz podnesak su priloženi dokazi o uplati.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(N</w:t>
      </w:r>
      <w:r w:rsidR="00D27747">
        <w:rPr>
          <w:rFonts w:hAnsi="Times New Roman" w:ascii="Times New Roman"/>
        </w:rPr>
        <w:t>arodne novine broj</w:t>
      </w:r>
      <w:r w:rsidR="0050332D">
        <w:rPr>
          <w:rFonts w:hAnsi="Times New Roman" w:ascii="Times New Roman"/>
        </w:rPr>
        <w:t xml:space="preserve"> 35/05, 41/08, 125/11</w:t>
      </w:r>
      <w:r w:rsidR="00D27747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1D1C4F" w:rsidR="000531D6" w:rsidRPr="00B56A1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Kako je dakle, </w:t>
      </w:r>
      <w:r w:rsidR="00A94166">
        <w:rPr>
          <w:rFonts w:hAnsi="Times New Roman" w:ascii="Times New Roman"/>
        </w:rPr>
        <w:t xml:space="preserve">stečajni vjerovnik DMITRY SHASLOV ispunio obvezu koju stečajna masa dužnika </w:t>
      </w:r>
      <w:r>
        <w:rPr>
          <w:rFonts w:hAnsi="Times New Roman" w:ascii="Times New Roman"/>
        </w:rPr>
        <w:t xml:space="preserve">ima prema </w:t>
      </w:r>
      <w:r w:rsidR="00A94166">
        <w:rPr>
          <w:rFonts w:hAnsi="Times New Roman" w:ascii="Times New Roman"/>
        </w:rPr>
        <w:t xml:space="preserve">stečajnim vjerovnima </w:t>
      </w:r>
      <w:r w:rsidR="001D1C4F">
        <w:rPr>
          <w:rFonts w:hAnsi="Times New Roman" w:ascii="Times New Roman"/>
        </w:rPr>
        <w:t>nižeg</w:t>
      </w:r>
      <w:r w:rsidR="00A94166">
        <w:rPr>
          <w:rFonts w:hAnsi="Times New Roman" w:ascii="Times New Roman"/>
        </w:rPr>
        <w:t xml:space="preserve"> isplatnog reda</w:t>
      </w:r>
      <w:r>
        <w:rPr>
          <w:rFonts w:hAnsi="Times New Roman" w:ascii="Times New Roman"/>
        </w:rPr>
        <w:t xml:space="preserve">, to je temeljem članka </w:t>
      </w:r>
      <w:r w:rsidR="006B5498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 xml:space="preserve">, te uz odgovarajuću primjenu čl. </w:t>
      </w:r>
      <w:r w:rsidR="00BE787F">
        <w:rPr>
          <w:rFonts w:hAnsi="Times New Roman" w:ascii="Times New Roman"/>
        </w:rPr>
        <w:t xml:space="preserve">146. st.2. </w:t>
      </w:r>
      <w:r w:rsidR="001D1C4F" w:rsidRPr="001D1C4F">
        <w:rPr>
          <w:rFonts w:hAnsi="Times New Roman" w:ascii="Times New Roman"/>
          <w:bCs/>
        </w:rPr>
        <w:t>Stečajnog zakona (Narodne novine broj 71/15, dalje: SZ-a)</w:t>
      </w:r>
      <w:r w:rsidR="001D1C4F">
        <w:rPr>
          <w:rFonts w:hAnsi="Times New Roman" w:ascii="Times New Roman"/>
          <w:bCs/>
        </w:rPr>
        <w:t xml:space="preserve"> </w:t>
      </w:r>
      <w:r w:rsidR="00B56A17">
        <w:rPr>
          <w:rFonts w:hAnsi="Times New Roman" w:ascii="Times New Roman"/>
        </w:rPr>
        <w:t>valjalo je za iznos ispunjenog dijela</w:t>
      </w:r>
      <w:r w:rsidR="00157DFB">
        <w:rPr>
          <w:rFonts w:hAnsi="Times New Roman" w:ascii="Times New Roman"/>
        </w:rPr>
        <w:t xml:space="preserve"> </w:t>
      </w:r>
      <w:r w:rsidR="00BE787F">
        <w:rPr>
          <w:rFonts w:hAnsi="Times New Roman" w:ascii="Times New Roman"/>
        </w:rPr>
        <w:t>u visini</w:t>
      </w:r>
      <w:r w:rsidR="006B5498">
        <w:rPr>
          <w:rFonts w:hAnsi="Times New Roman" w:ascii="Times New Roman"/>
        </w:rPr>
        <w:t xml:space="preserve"> </w:t>
      </w:r>
      <w:r w:rsidR="001D1C4F">
        <w:rPr>
          <w:rFonts w:hAnsi="Times New Roman" w:ascii="Times New Roman"/>
        </w:rPr>
        <w:t>7.494,63</w:t>
      </w:r>
      <w:r w:rsidR="00B56A17">
        <w:rPr>
          <w:rFonts w:hAnsi="Times New Roman" w:ascii="Times New Roman"/>
        </w:rPr>
        <w:t xml:space="preserve"> kn ispraviti tablicu</w:t>
      </w:r>
      <w:r w:rsidR="00BE787F">
        <w:rPr>
          <w:rFonts w:hAnsi="Times New Roman" w:ascii="Times New Roman"/>
        </w:rPr>
        <w:t xml:space="preserve"> ispitanih tražbina</w:t>
      </w:r>
      <w:r w:rsidR="00B56A17">
        <w:rPr>
          <w:rFonts w:hAnsi="Times New Roman" w:ascii="Times New Roman"/>
        </w:rPr>
        <w:t>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1D1C4F">
        <w:rPr>
          <w:rFonts w:hAnsi="Times New Roman" w:ascii="Times New Roman"/>
        </w:rPr>
        <w:t>18</w:t>
      </w:r>
      <w:r w:rsidR="00BA6688">
        <w:rPr>
          <w:rFonts w:hAnsi="Times New Roman" w:ascii="Times New Roman"/>
        </w:rPr>
        <w:t>. srpnja</w:t>
      </w:r>
      <w:r w:rsidR="00D24A9F">
        <w:rPr>
          <w:rFonts w:hAnsi="Times New Roman" w:ascii="Times New Roman"/>
        </w:rPr>
        <w:t xml:space="preserve"> 201</w:t>
      </w:r>
      <w:r w:rsidR="001D1C4F">
        <w:rPr>
          <w:rFonts w:hAnsi="Times New Roman" w:ascii="Times New Roman"/>
        </w:rPr>
        <w:t>8</w:t>
      </w:r>
      <w:r w:rsidR="0027267B" w:rsidRPr="008E3E5A">
        <w:rPr>
          <w:rFonts w:hAnsi="Times New Roman" w:ascii="Times New Roman"/>
        </w:rPr>
        <w:t>. godine</w:t>
      </w: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BE787F" w:rsidP="00DC0F45" w:rsidR="00DC0F45" w:rsidRPr="008A045C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</w:t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Daniela Korlević</w:t>
      </w:r>
      <w:r w:rsidR="0057466D">
        <w:rPr>
          <w:rFonts w:hAnsi="Times New Roman" w:ascii="Times New Roman"/>
        </w:rPr>
        <w:t xml:space="preserve"> </w:t>
      </w:r>
    </w:p>
    <w:p w:rsidRDefault="008A045C" w:rsidP="001A5F3A" w:rsidR="008A045C" w:rsidRPr="008A045C">
      <w:pPr>
        <w:ind w:firstLine="708" w:left="1416"/>
        <w:jc w:val="right"/>
        <w:rPr>
          <w:rFonts w:hAnsi="Times New Roman" w:ascii="Times New Roman"/>
        </w:rPr>
      </w:pPr>
    </w:p>
    <w:p w:rsidRDefault="00C0124F" w:rsidP="00C0124F" w:rsidR="00C0124F" w:rsidRPr="001D1C4F">
      <w:pPr>
        <w:rPr>
          <w:rFonts w:hAnsi="Times New Roman" w:ascii="Times New Roman"/>
        </w:rPr>
      </w:pPr>
      <w:r w:rsidRPr="001D1C4F">
        <w:rPr>
          <w:rFonts w:hAnsi="Times New Roman" w:ascii="Times New Roman"/>
        </w:rPr>
        <w:t>UPUTA O PRAVNOM LIJEKU:</w:t>
      </w:r>
    </w:p>
    <w:p w:rsidRDefault="00C0124F" w:rsidP="00D24A9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1D1C4F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 xml:space="preserve"> 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F4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BA6688">
      <w:rPr>
        <w:rFonts w:hAnsi="Times New Roman" w:ascii="Times New Roman"/>
      </w:rPr>
      <w:t>13/17-</w:t>
    </w:r>
    <w:r w:rsidR="001D1C4F">
      <w:rPr>
        <w:rFonts w:hAnsi="Times New Roman" w:ascii="Times New Roman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1C4F"/>
    <w:rsid w:val="001D436A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82BE4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B5498"/>
    <w:rsid w:val="006C4F9B"/>
    <w:rsid w:val="006C75A2"/>
    <w:rsid w:val="006F0D62"/>
    <w:rsid w:val="00707CD3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045C"/>
    <w:rsid w:val="008A376C"/>
    <w:rsid w:val="008C4977"/>
    <w:rsid w:val="008E3E5A"/>
    <w:rsid w:val="008F0C07"/>
    <w:rsid w:val="008F39FB"/>
    <w:rsid w:val="009136EE"/>
    <w:rsid w:val="0091493B"/>
    <w:rsid w:val="009513BE"/>
    <w:rsid w:val="0095295A"/>
    <w:rsid w:val="00965FEC"/>
    <w:rsid w:val="00971F12"/>
    <w:rsid w:val="00977544"/>
    <w:rsid w:val="00980FEA"/>
    <w:rsid w:val="009A5E42"/>
    <w:rsid w:val="009C1406"/>
    <w:rsid w:val="009E12DE"/>
    <w:rsid w:val="009E1CE5"/>
    <w:rsid w:val="00A26399"/>
    <w:rsid w:val="00A31375"/>
    <w:rsid w:val="00A36FCD"/>
    <w:rsid w:val="00A50178"/>
    <w:rsid w:val="00A502AE"/>
    <w:rsid w:val="00A60B3D"/>
    <w:rsid w:val="00A73A70"/>
    <w:rsid w:val="00A94166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A6688"/>
    <w:rsid w:val="00BB50FC"/>
    <w:rsid w:val="00BE787F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24A9F"/>
    <w:rsid w:val="00D27747"/>
    <w:rsid w:val="00D4242B"/>
    <w:rsid w:val="00D448A3"/>
    <w:rsid w:val="00D55E75"/>
    <w:rsid w:val="00D879F1"/>
    <w:rsid w:val="00D9746C"/>
    <w:rsid w:val="00DC0F45"/>
    <w:rsid w:val="00DC371F"/>
    <w:rsid w:val="00DD41E0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D6149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F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F4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F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F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F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F4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F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F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iza CENTAURUS d.o.o.</izvorni_sadrzaj>
    <derivirana_varijabla naziv="DomainObject.Predmet.ProtustrankaFormated_1">  Stečajna masa iza CENTAURUS d.o.o.</derivirana_varijabla>
  </DomainObject.Predmet.ProtustrankaFormated>
  <DomainObject.Predmet.ProtustrankaFormatedOIB>
    <izvorni_sadrzaj>  Stečajna masa iza CENTAURUS d.o.o., OIB 87996447391</izvorni_sadrzaj>
    <derivirana_varijabla naziv="DomainObject.Predmet.ProtustrankaFormatedOIB_1">  Stečajna masa iza CENTAURUS d.o.o., OIB 87996447391</derivirana_varijabla>
  </DomainObject.Predmet.ProtustrankaFormatedOIB>
  <DomainObject.Predmet.ProtustrankaFormatedWithAdress>
    <izvorni_sadrzaj> Stečajna masa iza CENTAURUS d.o.o., Vukovarska 10a, 51000 Rijeka</izvorni_sadrzaj>
    <derivirana_varijabla naziv="DomainObject.Predmet.ProtustrankaFormatedWithAdress_1"> Stečajna masa iza CENTAURUS d.o.o., Vukovarska 10a, 51000 Rijeka</derivirana_varijabla>
  </DomainObject.Predmet.ProtustrankaFormatedWithAdress>
  <DomainObject.Predmet.ProtustrankaFormatedWithAdressOIB>
    <izvorni_sadrzaj> Stečajna masa iza CENTAURUS d.o.o., OIB 87996447391, Vukovarska 10a, 51000 Rijeka</izvorni_sadrzaj>
    <derivirana_varijabla naziv="DomainObject.Predmet.ProtustrankaFormatedWithAdressOIB_1"> Stečajna masa iza CENTAURUS d.o.o., OIB 87996447391, Vukovarska 10a, 51000 Rijeka</derivirana_varijabla>
  </DomainObject.Predmet.ProtustrankaFormatedWithAdressOIB>
  <DomainObject.Predmet.ProtustrankaWithAdress>
    <izvorni_sadrzaj>Stečajna masa iza CENTAURUS d.o.o. Vukovarska 10a, 51000 Rijeka</izvorni_sadrzaj>
    <derivirana_varijabla naziv="DomainObject.Predmet.ProtustrankaWithAdress_1">Stečajna masa iza CENTAURUS d.o.o. Vukovarska 10a, 51000 Rijeka</derivirana_varijabla>
  </DomainObject.Predmet.ProtustrankaWithAdress>
  <DomainObject.Predmet.ProtustrankaWithAdressOIB>
    <izvorni_sadrzaj>Stečajna masa iza CENTAURUS d.o.o., OIB 87996447391, Vukovarska 10a, 51000 Rijeka</izvorni_sadrzaj>
    <derivirana_varijabla naziv="DomainObject.Predmet.ProtustrankaWithAdressOIB_1">Stečajna masa iza CENTAURUS d.o.o., OIB 87996447391, Vukovarska 10a, 51000 Rijeka</derivirana_varijabla>
  </DomainObject.Predmet.ProtustrankaWithAdressOIB>
  <DomainObject.Predmet.ProtustrankaNazivFormated>
    <izvorni_sadrzaj>Stečajna masa iza CENTAURUS d.o.o.</izvorni_sadrzaj>
    <derivirana_varijabla naziv="DomainObject.Predmet.ProtustrankaNazivFormated_1">Stečajna masa iza CENTAURUS d.o.o.</derivirana_varijabla>
  </DomainObject.Predmet.ProtustrankaNazivFormated>
  <DomainObject.Predmet.ProtustrankaNazivFormatedOIB>
    <izvorni_sadrzaj>Stečajna masa iza CENTAURUS d.o.o., OIB 87996447391</izvorni_sadrzaj>
    <derivirana_varijabla naziv="DomainObject.Predmet.ProtustrankaNazivFormatedOIB_1">Stečajna masa iza CENTAURUS d.o.o., OIB 87996447391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iza CENTAURUS d.o.o.</item>
    </izvorni_sadrzaj>
    <derivirana_varijabla naziv="DomainObject.Predmet.ProtuStrankaListFormated_1">
      <item>Stečajna masa iza CENTAURUS d.o.o.</item>
    </derivirana_varijabla>
  </DomainObject.Predmet.ProtuStrankaListFormated>
  <DomainObject.Predmet.ProtuStrankaListFormatedOIB>
    <izvorni_sadrzaj>
      <item>Stečajna masa iza CENTAURUS d.o.o., OIB 87996447391</item>
    </izvorni_sadrzaj>
    <derivirana_varijabla naziv="DomainObject.Predmet.ProtuStrankaListFormatedOIB_1">
      <item>Stečajna masa iza CENTAURUS d.o.o., OIB 87996447391</item>
    </derivirana_varijabla>
  </DomainObject.Predmet.ProtuStrankaListFormatedOIB>
  <DomainObject.Predmet.ProtuStrankaListFormatedWithAdress>
    <izvorni_sadrzaj>
      <item>Stečajna masa iza CENTAURUS d.o.o., Vukovarska 10a, 51000 Rijeka</item>
    </izvorni_sadrzaj>
    <derivirana_varijabla naziv="DomainObject.Predmet.ProtuStrankaListFormatedWithAdress_1">
      <item>Stečajna masa iza CENTAURUS d.o.o., Vukovarska 10a, 51000 Rijeka</item>
    </derivirana_varijabla>
  </DomainObject.Predmet.ProtuStrankaListFormatedWithAdress>
  <DomainObject.Predmet.ProtuStrankaListFormatedWithAdressOIB>
    <izvorni_sadrzaj>
      <item>Stečajna masa iza CENTAURUS d.o.o., OIB 87996447391, Vukovarska 10a, 51000 Rijeka</item>
    </izvorni_sadrzaj>
    <derivirana_varijabla naziv="DomainObject.Predmet.ProtuStrankaListFormatedWithAdressOIB_1">
      <item>Stečajna masa iza CENTAURUS d.o.o., OIB 87996447391, Vukovarska 10a, 51000 Rijeka</item>
    </derivirana_varijabla>
  </DomainObject.Predmet.ProtuStrankaListFormatedWithAdressOIB>
  <DomainObject.Predmet.ProtuStrankaListNazivFormated>
    <izvorni_sadrzaj>
      <item>Stečajna masa iza CENTAURUS d.o.o.</item>
    </izvorni_sadrzaj>
    <derivirana_varijabla naziv="DomainObject.Predmet.ProtuStrankaListNazivFormated_1">
      <item>Stečajna masa iza CENTAURUS d.o.o.</item>
    </derivirana_varijabla>
  </DomainObject.Predmet.ProtuStrankaListNazivFormated>
  <DomainObject.Predmet.ProtuStrankaListNazivFormatedOIB>
    <izvorni_sadrzaj>
      <item>Stečajna masa iza CENTAURUS d.o.o., OIB 87996447391</item>
    </izvorni_sadrzaj>
    <derivirana_varijabla naziv="DomainObject.Predmet.ProtuStrankaListNazivFormatedOIB_1">
      <item>Stečajna masa iza CENTAURUS d.o.o., OIB 87996447391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iza CENTAURUS d.o.o.</izvorni_sadrzaj>
    <derivirana_varijabla naziv="DomainObject.Predmet.ProtustrankaIDrugi_1">Stečajna masa iza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iza CENTAURUS d.o.o., OIB 87996447391, Vukovarska 10a, 51000 Rijeka</izvorni_sadrzaj>
    <derivirana_varijabla naziv="DomainObject.Predmet.ProtustrankaIDrugiAdressOIB_1">Stečajna masa iza CENTAURUS d.o.o., OIB 87996447391,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iza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iza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iza CENTAURUS d.o.o., OIB 87996447391,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iza CENTAURUS d.o.o., OIB 87996447391,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87996447391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87996447391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B73B5-F0E7-4FB7-8EC8-D949064EC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2088</properties:Characters>
  <properties:Lines>63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2018-07-18T11:20:00Z</dcterms:created>
  <dc:creator>dcmelik</dc:creator>
  <cp:lastModifiedBy>Jasna Radulović</cp:lastModifiedBy>
  <cp:lastPrinted>2017-07-10T11:32:00Z</cp:lastPrinted>
  <dcterms:modified xmlns:xsi="http://www.w3.org/2001/XMLSchema-instance" xsi:type="dcterms:W3CDTF">2018-07-18T11:22:00Z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(13-17-36 prijenos tražbine stečajna masa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