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9e05" w14:paraId="6669e05" w:rsidRDefault="00650E8D" w:rsidP="00650E8D" w:rsidR="00650E8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0E8D" w:rsidP="00650E8D" w:rsidR="00650E8D">
      <w:r>
        <w:t xml:space="preserve">REPUBLIKA HRVATSKA                                                   </w:t>
      </w:r>
    </w:p>
    <w:p w:rsidRDefault="00650E8D" w:rsidP="00650E8D" w:rsidR="00650E8D">
      <w:r>
        <w:t xml:space="preserve">TRGOVAČKI SUD U OSIJEKU </w:t>
      </w:r>
    </w:p>
    <w:p w:rsidRDefault="00650E8D" w:rsidP="00650E8D" w:rsidR="00650E8D">
      <w:r>
        <w:t xml:space="preserve">STALNA SLUŽBA   U SLAVONSKOM BRODU </w:t>
      </w:r>
    </w:p>
    <w:p w:rsidRDefault="00650E8D" w:rsidP="00650E8D" w:rsidR="00650E8D">
      <w:r>
        <w:t>Trg pobjede 13</w:t>
      </w:r>
    </w:p>
    <w:p w:rsidRDefault="00650E8D" w:rsidP="00650E8D" w:rsidR="00650E8D">
      <w:r>
        <w:t>35000 Slavonski Brod</w:t>
      </w:r>
    </w:p>
    <w:p w:rsidRDefault="00650E8D" w:rsidP="00650E8D" w:rsidR="00650E8D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St-1660/2016-</w:t>
      </w:r>
      <w:r w:rsidR="00655A27">
        <w:t>70</w:t>
      </w:r>
    </w:p>
    <w:p w:rsidRDefault="00650E8D" w:rsidP="00650E8D" w:rsidR="00650E8D">
      <w:pPr>
        <w:ind w:firstLine="708"/>
        <w:rPr>
          <w:b/>
        </w:rPr>
      </w:pPr>
    </w:p>
    <w:p w:rsidRDefault="00650E8D" w:rsidP="00650E8D" w:rsidR="00650E8D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650E8D" w:rsidP="00650E8D" w:rsidR="00650E8D">
      <w:pPr>
        <w:ind w:firstLine="708" w:left="2832"/>
      </w:pPr>
    </w:p>
    <w:p w:rsidRDefault="00650E8D" w:rsidP="00650E8D" w:rsidR="00650E8D">
      <w:pPr>
        <w:ind w:firstLine="708"/>
        <w:jc w:val="both"/>
      </w:pPr>
      <w:r>
        <w:t xml:space="preserve">TRGOVAČKI SUD U OSIJEKU, STALNA SLUŽBA U SLAVONSKOM BRODU, po stečajnoj sutkinji Danieli Martini Maoduš,  u stečajnom postupku nad </w:t>
      </w:r>
      <w:r>
        <w:rPr>
          <w:b/>
        </w:rPr>
        <w:t xml:space="preserve">KTC PRIZMA d.o.o. u stečaju, Primorska 33, </w:t>
      </w:r>
      <w:proofErr w:type="spellStart"/>
      <w:r>
        <w:rPr>
          <w:b/>
        </w:rPr>
        <w:t>Mihaljevci</w:t>
      </w:r>
      <w:proofErr w:type="spellEnd"/>
      <w:r>
        <w:rPr>
          <w:b/>
        </w:rPr>
        <w:t xml:space="preserve">, OIB: 99682301115, </w:t>
      </w:r>
      <w:r>
        <w:t>koga zastupa stečajni upravitelj Zorislav Novoselac, dana 10. studenoga 2017.</w:t>
      </w:r>
    </w:p>
    <w:p w:rsidRDefault="00650E8D" w:rsidP="00650E8D" w:rsidR="00650E8D">
      <w:pPr>
        <w:ind w:firstLine="708" w:left="2832"/>
      </w:pPr>
      <w:r>
        <w:t>z a k l j u č i o      j e</w:t>
      </w:r>
    </w:p>
    <w:p w:rsidRDefault="00650E8D" w:rsidP="00650E8D" w:rsidR="00650E8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Zakazuje se ročište radi utvrđenja vrijednosti nekretnina za dan</w:t>
      </w:r>
      <w:r w:rsidR="00F723DB">
        <w:t xml:space="preserve"> 06</w:t>
      </w:r>
      <w:r>
        <w:rPr>
          <w:b/>
          <w:u w:val="single"/>
        </w:rPr>
        <w:t xml:space="preserve">. </w:t>
      </w:r>
      <w:r w:rsidR="00F723DB">
        <w:rPr>
          <w:b/>
          <w:u w:val="single"/>
        </w:rPr>
        <w:t>rujna</w:t>
      </w:r>
      <w:r>
        <w:rPr>
          <w:b/>
          <w:u w:val="single"/>
        </w:rPr>
        <w:t xml:space="preserve"> 201</w:t>
      </w:r>
      <w:r w:rsidR="00F723DB">
        <w:rPr>
          <w:b/>
          <w:u w:val="single"/>
        </w:rPr>
        <w:t>8</w:t>
      </w:r>
      <w:r>
        <w:rPr>
          <w:b/>
          <w:u w:val="single"/>
        </w:rPr>
        <w:t>. u 9,</w:t>
      </w:r>
      <w:r w:rsidR="00F723DB">
        <w:rPr>
          <w:b/>
          <w:u w:val="single"/>
        </w:rPr>
        <w:t>30</w:t>
      </w:r>
      <w:r>
        <w:rPr>
          <w:b/>
          <w:u w:val="single"/>
        </w:rPr>
        <w:t xml:space="preserve"> u ovoj Stalnoj službi, Trg pobjede 13, Slavonski Brod, soba 73, III kat, </w:t>
      </w:r>
      <w:r>
        <w:t>za slijedeće nekretnine:</w:t>
      </w:r>
    </w:p>
    <w:p w:rsidRDefault="00650E8D" w:rsidP="00650E8D" w:rsidR="00650E8D">
      <w:pPr>
        <w:pStyle w:val="Odlomakpopisa"/>
        <w:rPr>
          <w:b/>
        </w:rPr>
      </w:pPr>
    </w:p>
    <w:p w:rsidRDefault="00650E8D" w:rsidP="00650E8D" w:rsidR="00650E8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rPr>
          <w:b/>
        </w:rPr>
        <w:t xml:space="preserve">upisane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1865 k.o. Kutjevo, k.č.br. 2219/68, oranica Kamenjača u površini od 1816 m2 (u naravi benzinska crpka i gospodarsko dvorište)</w:t>
      </w:r>
      <w:r>
        <w:t xml:space="preserve"> koja</w:t>
      </w:r>
      <w:r>
        <w:rPr>
          <w:bCs/>
          <w:color w:val="222222"/>
        </w:rPr>
        <w:t xml:space="preserve"> nekretnina se vodi na stečajnom dužniku </w:t>
      </w:r>
      <w:r>
        <w:t xml:space="preserve">KTC PRIZMA d.o.o. u stečaju, Primorska 33, </w:t>
      </w:r>
      <w:proofErr w:type="spellStart"/>
      <w:r>
        <w:t>Mihaljevci</w:t>
      </w:r>
      <w:proofErr w:type="spellEnd"/>
      <w:r>
        <w:t>.</w:t>
      </w:r>
    </w:p>
    <w:p w:rsidRDefault="00650E8D" w:rsidP="00650E8D" w:rsidR="00650E8D">
      <w:pPr>
        <w:pStyle w:val="Odlomakpopisa"/>
        <w:rPr>
          <w:b/>
        </w:rPr>
      </w:pPr>
    </w:p>
    <w:p w:rsidRDefault="00650E8D" w:rsidP="00650E8D" w:rsidR="00650E8D">
      <w:pPr>
        <w:pStyle w:val="Odlomakpopisa"/>
        <w:numPr>
          <w:ilvl w:val="0"/>
          <w:numId w:val="47"/>
        </w:numPr>
        <w:tabs>
          <w:tab w:pos="851" w:val="clear"/>
        </w:tabs>
        <w:spacing w:after="0" w:beforeAutospacing="true" w:before="100"/>
        <w:ind w:left="708"/>
        <w:contextualSpacing/>
      </w:pPr>
      <w:r w:rsidRPr="00435194">
        <w:rPr>
          <w:bCs/>
        </w:rPr>
        <w:t xml:space="preserve">Na ročište se pozivaju stečajni upravitelj, </w:t>
      </w:r>
      <w:proofErr w:type="spellStart"/>
      <w:r w:rsidRPr="00435194">
        <w:rPr>
          <w:bCs/>
        </w:rPr>
        <w:t>razlučni</w:t>
      </w:r>
      <w:proofErr w:type="spellEnd"/>
      <w:r w:rsidRPr="00435194">
        <w:rPr>
          <w:bCs/>
        </w:rPr>
        <w:t xml:space="preserve"> i stečajni vjerovnici </w:t>
      </w:r>
      <w:r w:rsidR="00435194">
        <w:rPr>
          <w:bCs/>
        </w:rPr>
        <w:t>.</w:t>
      </w:r>
    </w:p>
    <w:p w:rsidRDefault="00650E8D" w:rsidP="00650E8D" w:rsidR="00650E8D">
      <w:r>
        <w:t> </w:t>
      </w:r>
      <w:r>
        <w:tab/>
        <w:t xml:space="preserve"> U Slavonskom Brodu  0</w:t>
      </w:r>
      <w:r w:rsidR="001F117C">
        <w:t>6</w:t>
      </w:r>
      <w:r>
        <w:t xml:space="preserve">. </w:t>
      </w:r>
      <w:r w:rsidR="001F117C">
        <w:t>rujna</w:t>
      </w:r>
      <w:r>
        <w:t xml:space="preserve"> 201</w:t>
      </w:r>
      <w:r w:rsidR="001F117C">
        <w:t>8</w:t>
      </w:r>
      <w:r>
        <w:t>.</w:t>
      </w:r>
    </w:p>
    <w:p w:rsidRDefault="00650E8D" w:rsidP="00650E8D" w:rsidR="00650E8D"/>
    <w:p w:rsidRDefault="00650E8D" w:rsidP="00650E8D" w:rsidR="00650E8D"/>
    <w:p w:rsidRDefault="00650E8D" w:rsidP="00650E8D" w:rsidR="00650E8D"/>
    <w:p w:rsidRDefault="00650E8D" w:rsidP="00650E8D" w:rsidR="00650E8D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Stečajna sutkinja:</w:t>
      </w:r>
    </w:p>
    <w:p w:rsidRDefault="00650E8D" w:rsidP="00650E8D" w:rsidR="00650E8D">
      <w:pPr>
        <w:jc w:val="right"/>
      </w:pPr>
      <w:r>
        <w:lastRenderedPageBreak/>
        <w:t xml:space="preserve">Daniela Martini Maoduš </w:t>
      </w:r>
    </w:p>
    <w:p w:rsidRDefault="00650E8D" w:rsidP="00650E8D" w:rsidR="00650E8D"/>
    <w:p w:rsidRDefault="00650E8D" w:rsidP="00650E8D" w:rsidR="00650E8D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</w:t>
      </w:r>
    </w:p>
    <w:p w:rsidRDefault="00650E8D" w:rsidP="00650E8D" w:rsidR="00650E8D">
      <w:pPr>
        <w:rPr>
          <w:sz w:val="18"/>
          <w:szCs w:val="18"/>
        </w:rPr>
      </w:pPr>
    </w:p>
    <w:p w:rsidRDefault="00650E8D" w:rsidP="00650E8D" w:rsidR="00650E8D">
      <w:pPr>
        <w:rPr>
          <w:sz w:val="18"/>
          <w:szCs w:val="18"/>
        </w:rPr>
      </w:pPr>
      <w:r>
        <w:rPr>
          <w:sz w:val="18"/>
          <w:szCs w:val="18"/>
        </w:rPr>
        <w:t>-Kalendar do ročišta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9F" w:rsidP="00537B78" w:rsidR="0013689F">
      <w:r>
        <w:separator/>
      </w:r>
    </w:p>
  </w:endnote>
  <w:endnote w:id="0" w:type="continuationSeparator">
    <w:p w:rsidRDefault="0013689F" w:rsidP="00537B78" w:rsidR="00136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9F" w:rsidP="00537B78" w:rsidR="0013689F">
      <w:r>
        <w:separator/>
      </w:r>
    </w:p>
  </w:footnote>
  <w:footnote w:id="0" w:type="continuationSeparator">
    <w:p w:rsidRDefault="0013689F" w:rsidP="00537B78" w:rsidR="001368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ECE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89F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17C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962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194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917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21D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E8D"/>
    <w:rsid w:val="00651937"/>
    <w:rsid w:val="00653250"/>
    <w:rsid w:val="00653845"/>
    <w:rsid w:val="00653982"/>
    <w:rsid w:val="00653E08"/>
    <w:rsid w:val="00655A27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3D57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C2E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DD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C68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59B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3DB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7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St-1660/2016-70</izvorni_sadrzaj>
    <derivirana_varijabla naziv="DomainObject.Oznaka_1">St-1660/2016-70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St-1660/2016-70</izvorni_sadrzaj>
    <derivirana_varijabla naziv="DomainObject.PoslovniBrojDokumenta_1">St-1660/2016-70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76D45-D877-4C11-84A6-D080C744C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179</properties:Words>
  <properties:Characters>927</properties:Characters>
  <properties:Lines>36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2018-08-06T07:52:00Z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St-1660/2016-70 / Odluka - Zaključak (odluka_St-1660_2016-70.docx)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