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3611f9" w14:paraId="f3611f9" w:rsidRDefault="00422934" w:rsidP="001639EA" w:rsidR="00BB7303">
      <w:pPr>
        <w15:collapsed w:val="false"/>
        <w:rPr>
          <w:b/>
          <w:sz w:val="24"/>
          <w:szCs w:val="24"/>
        </w:rPr>
      </w:pPr>
      <w:bookmarkStart w:name="_GoBack" w:id="0"/>
      <w:bookmarkEnd w:id="0"/>
      <w:r>
        <w:rPr>
          <w:noProof/>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530459" w:rsidP="00530459" w:rsidR="00530459" w:rsidRPr="0073490B">
      <w:pPr>
        <w:pStyle w:val="Naslov2"/>
        <w:rPr>
          <w:b w:val="false"/>
          <w:bCs/>
          <w:sz w:val="24"/>
          <w:szCs w:val="24"/>
        </w:rPr>
      </w:pPr>
      <w:r w:rsidRPr="0073490B">
        <w:rPr>
          <w:b w:val="false"/>
          <w:bCs/>
          <w:sz w:val="24"/>
          <w:szCs w:val="24"/>
        </w:rPr>
        <w:t>REPUBLIKA HRVATSKA</w:t>
      </w:r>
    </w:p>
    <w:p w:rsidRDefault="00530459" w:rsidP="00530459" w:rsidR="00530459" w:rsidRPr="005A555F">
      <w:pPr>
        <w:jc w:val="both"/>
      </w:pPr>
      <w:r w:rsidRPr="0073490B">
        <w:t>Trgovački sud u Zagrebu</w:t>
      </w:r>
      <w:r w:rsidR="00554B5C">
        <w:tab/>
      </w:r>
      <w:r w:rsidR="00554B5C">
        <w:tab/>
      </w:r>
      <w:r w:rsidR="00554B5C">
        <w:tab/>
      </w:r>
      <w:r w:rsidR="00554B5C">
        <w:tab/>
      </w:r>
      <w:r w:rsidR="00554B5C">
        <w:tab/>
      </w:r>
    </w:p>
    <w:p w:rsidRDefault="00530459" w:rsidP="00530459" w:rsidR="00530459" w:rsidRPr="005A555F">
      <w:pPr>
        <w:jc w:val="both"/>
      </w:pPr>
      <w:r w:rsidRPr="005A555F">
        <w:t>Zagreb, Amruševa 2/II</w:t>
      </w:r>
    </w:p>
    <w:p w:rsidRDefault="00A80B2D" w:rsidP="00A80B2D" w:rsidR="00A80B2D">
      <w:pPr>
        <w:ind w:firstLine="708" w:left="5664"/>
        <w:jc w:val="right"/>
        <w:rPr>
          <w:b/>
        </w:rPr>
      </w:pPr>
    </w:p>
    <w:p w:rsidRDefault="00A80B2D" w:rsidP="00A80B2D" w:rsidR="00A80B2D">
      <w:pPr>
        <w:ind w:firstLine="708" w:left="5664"/>
        <w:jc w:val="right"/>
      </w:pPr>
      <w:r w:rsidRPr="005F3621">
        <w:rPr>
          <w:b/>
        </w:rPr>
        <w:tab/>
      </w:r>
      <w:r>
        <w:rPr>
          <w:b/>
        </w:rPr>
        <w:t xml:space="preserve"> </w:t>
      </w:r>
      <w:r>
        <w:t>40.</w:t>
      </w:r>
      <w:r w:rsidRPr="00645508">
        <w:t>-St-</w:t>
      </w:r>
      <w:r>
        <w:t>420/14</w:t>
      </w:r>
    </w:p>
    <w:p w:rsidRDefault="00A80B2D" w:rsidP="00A80B2D" w:rsidR="00A80B2D">
      <w:pPr>
        <w:jc w:val="right"/>
      </w:pPr>
    </w:p>
    <w:p w:rsidRDefault="00A80B2D" w:rsidP="00A80B2D" w:rsidR="00A80B2D">
      <w:pPr>
        <w:jc w:val="right"/>
      </w:pPr>
    </w:p>
    <w:p w:rsidRDefault="00A80B2D" w:rsidP="00A80B2D" w:rsidR="00A80B2D" w:rsidRPr="005F3621">
      <w:pPr>
        <w:jc w:val="center"/>
        <w:rPr>
          <w:b/>
        </w:rPr>
      </w:pPr>
      <w:r>
        <w:t>R E P U B L I K A  H R V A T S K A</w:t>
      </w:r>
    </w:p>
    <w:p w:rsidRDefault="00A80B2D" w:rsidP="00A80B2D" w:rsidR="00A80B2D">
      <w:pPr>
        <w:jc w:val="center"/>
      </w:pPr>
      <w:r w:rsidRPr="00B654E9">
        <w:t>R J E Š E NJ E</w:t>
      </w:r>
    </w:p>
    <w:p w:rsidRDefault="001E0569" w:rsidP="00A80B2D" w:rsidR="001E0569" w:rsidRPr="00B654E9">
      <w:pPr>
        <w:jc w:val="center"/>
      </w:pPr>
    </w:p>
    <w:p w:rsidRDefault="00A80B2D" w:rsidP="00A80B2D" w:rsidR="00A80B2D" w:rsidRPr="005F3621">
      <w:pPr>
        <w:jc w:val="center"/>
        <w:rPr>
          <w:b/>
        </w:rPr>
      </w:pPr>
    </w:p>
    <w:p w:rsidRDefault="00A80B2D" w:rsidP="00A80B2D" w:rsidR="00A80B2D">
      <w:pPr>
        <w:jc w:val="both"/>
      </w:pPr>
      <w:r w:rsidRPr="005F3621">
        <w:t xml:space="preserve">  </w:t>
      </w:r>
      <w:r w:rsidRPr="005F3621">
        <w:tab/>
        <w:t xml:space="preserve">TRGOVAČKI SUD U ZAGREBU, po sucu tog suda Anti Galiću, kao stečajnom sucu, u stečajnom postupku nad dužnikom </w:t>
      </w:r>
      <w:r w:rsidRPr="00C150C6">
        <w:t>TRIARIUS d.o.o.</w:t>
      </w:r>
      <w:r>
        <w:t xml:space="preserve"> u stečaju</w:t>
      </w:r>
      <w:r w:rsidRPr="00C150C6">
        <w:t>, Zagreb, Petrinjska 59. (OIB 75039202467)</w:t>
      </w:r>
      <w:r>
        <w:t xml:space="preserve">, </w:t>
      </w:r>
      <w:r w:rsidRPr="005F3621">
        <w:t xml:space="preserve">dana </w:t>
      </w:r>
      <w:r w:rsidR="00DB58CB">
        <w:t>8</w:t>
      </w:r>
      <w:r w:rsidR="008E3738">
        <w:t>.ožujka</w:t>
      </w:r>
      <w:r>
        <w:t xml:space="preserve"> 201</w:t>
      </w:r>
      <w:r w:rsidR="008E3738">
        <w:t>7</w:t>
      </w:r>
      <w:r>
        <w:t>.</w:t>
      </w:r>
    </w:p>
    <w:p w:rsidRDefault="001E0569" w:rsidP="00A80B2D" w:rsidR="001E0569" w:rsidRPr="005F3621">
      <w:pPr>
        <w:jc w:val="both"/>
      </w:pPr>
    </w:p>
    <w:p w:rsidRDefault="00433717" w:rsidP="00F95A43" w:rsidR="00433717" w:rsidRPr="00EF36B0">
      <w:pPr>
        <w:jc w:val="both"/>
        <w:rPr>
          <w:sz w:val="40"/>
          <w:szCs w:val="40"/>
        </w:rPr>
      </w:pPr>
    </w:p>
    <w:p w:rsidRDefault="009D4EEA" w:rsidR="009D4EEA">
      <w:pPr>
        <w:jc w:val="center"/>
        <w:rPr>
          <w:b/>
          <w:sz w:val="24"/>
          <w:szCs w:val="24"/>
        </w:rPr>
      </w:pPr>
      <w:r w:rsidRPr="00F95A43">
        <w:rPr>
          <w:b/>
          <w:sz w:val="24"/>
          <w:szCs w:val="24"/>
        </w:rPr>
        <w:t xml:space="preserve">r </w:t>
      </w:r>
      <w:r w:rsidRPr="009305D4">
        <w:rPr>
          <w:b/>
          <w:sz w:val="24"/>
          <w:szCs w:val="24"/>
        </w:rPr>
        <w:t xml:space="preserve">i j e š i o    j e </w:t>
      </w:r>
    </w:p>
    <w:p w:rsidRDefault="001E0569" w:rsidR="001E0569" w:rsidRPr="009305D4">
      <w:pPr>
        <w:jc w:val="center"/>
        <w:rPr>
          <w:b/>
          <w:sz w:val="24"/>
          <w:szCs w:val="24"/>
        </w:rPr>
      </w:pPr>
    </w:p>
    <w:p w:rsidRDefault="009D4EEA" w:rsidR="009D4EEA" w:rsidRPr="009305D4">
      <w:pPr>
        <w:jc w:val="center"/>
        <w:rPr>
          <w:b/>
          <w:sz w:val="24"/>
          <w:szCs w:val="24"/>
        </w:rPr>
      </w:pPr>
    </w:p>
    <w:p w:rsidRDefault="00BB7303" w:rsidP="00B423E6" w:rsidR="0022003B">
      <w:pPr>
        <w:ind w:firstLine="709"/>
        <w:jc w:val="both"/>
        <w:rPr>
          <w:sz w:val="24"/>
          <w:szCs w:val="24"/>
        </w:rPr>
      </w:pPr>
      <w:r>
        <w:rPr>
          <w:sz w:val="24"/>
          <w:szCs w:val="24"/>
        </w:rPr>
        <w:t>Ispravlja se</w:t>
      </w:r>
      <w:r w:rsidR="00D045AD" w:rsidRPr="0013771F">
        <w:rPr>
          <w:sz w:val="24"/>
          <w:szCs w:val="24"/>
        </w:rPr>
        <w:t xml:space="preserve"> rješenje </w:t>
      </w:r>
      <w:r w:rsidR="00C520C6">
        <w:rPr>
          <w:sz w:val="24"/>
          <w:szCs w:val="24"/>
        </w:rPr>
        <w:t xml:space="preserve">ovog suda </w:t>
      </w:r>
      <w:r w:rsidR="00985F96" w:rsidRPr="0013771F">
        <w:rPr>
          <w:sz w:val="24"/>
          <w:szCs w:val="24"/>
        </w:rPr>
        <w:t xml:space="preserve">o </w:t>
      </w:r>
      <w:r w:rsidR="00A80B2D" w:rsidRPr="0013771F">
        <w:rPr>
          <w:sz w:val="24"/>
          <w:szCs w:val="24"/>
        </w:rPr>
        <w:t>dosudi od 23.studenog 2016.</w:t>
      </w:r>
      <w:r w:rsidR="00472F08">
        <w:rPr>
          <w:sz w:val="24"/>
          <w:szCs w:val="24"/>
        </w:rPr>
        <w:t>, poslovni broj St-420/14</w:t>
      </w:r>
      <w:r w:rsidR="008E3738">
        <w:rPr>
          <w:sz w:val="24"/>
          <w:szCs w:val="24"/>
        </w:rPr>
        <w:t xml:space="preserve">, ispravljeno rješenjem </w:t>
      </w:r>
      <w:r w:rsidR="00635869">
        <w:rPr>
          <w:sz w:val="24"/>
          <w:szCs w:val="24"/>
        </w:rPr>
        <w:t xml:space="preserve">isti broj </w:t>
      </w:r>
      <w:r w:rsidR="008E3738">
        <w:rPr>
          <w:sz w:val="24"/>
          <w:szCs w:val="24"/>
        </w:rPr>
        <w:t>od 27.prosinca</w:t>
      </w:r>
      <w:r w:rsidR="00635869">
        <w:rPr>
          <w:sz w:val="24"/>
          <w:szCs w:val="24"/>
        </w:rPr>
        <w:t xml:space="preserve"> 201</w:t>
      </w:r>
      <w:r w:rsidR="00A94D28">
        <w:rPr>
          <w:sz w:val="24"/>
          <w:szCs w:val="24"/>
        </w:rPr>
        <w:t>6</w:t>
      </w:r>
      <w:r w:rsidR="00635869">
        <w:rPr>
          <w:sz w:val="24"/>
          <w:szCs w:val="24"/>
        </w:rPr>
        <w:t>.</w:t>
      </w:r>
      <w:r w:rsidR="008E3738">
        <w:rPr>
          <w:sz w:val="24"/>
          <w:szCs w:val="24"/>
        </w:rPr>
        <w:t xml:space="preserve"> </w:t>
      </w:r>
      <w:r w:rsidR="00A80B2D" w:rsidRPr="0013771F">
        <w:rPr>
          <w:sz w:val="24"/>
          <w:szCs w:val="24"/>
        </w:rPr>
        <w:t xml:space="preserve"> </w:t>
      </w:r>
      <w:r w:rsidR="0022003B" w:rsidRPr="0013771F">
        <w:rPr>
          <w:sz w:val="24"/>
          <w:szCs w:val="24"/>
        </w:rPr>
        <w:t>time da se u toč. I</w:t>
      </w:r>
      <w:r w:rsidR="00126EEA">
        <w:rPr>
          <w:sz w:val="24"/>
          <w:szCs w:val="24"/>
        </w:rPr>
        <w:t>.</w:t>
      </w:r>
      <w:r w:rsidR="0022003B" w:rsidRPr="0013771F">
        <w:rPr>
          <w:sz w:val="24"/>
          <w:szCs w:val="24"/>
        </w:rPr>
        <w:t xml:space="preserve"> izreke </w:t>
      </w:r>
      <w:r w:rsidR="0013771F" w:rsidRPr="0013771F">
        <w:rPr>
          <w:sz w:val="24"/>
          <w:szCs w:val="24"/>
        </w:rPr>
        <w:t xml:space="preserve">tog </w:t>
      </w:r>
      <w:r w:rsidR="0022003B" w:rsidRPr="0013771F">
        <w:rPr>
          <w:sz w:val="24"/>
          <w:szCs w:val="24"/>
        </w:rPr>
        <w:t>rješenja riječi: "</w:t>
      </w:r>
      <w:r w:rsidR="008E3738">
        <w:rPr>
          <w:sz w:val="24"/>
          <w:szCs w:val="24"/>
        </w:rPr>
        <w:t xml:space="preserve">Trpinjska 3." zamjenjuju riječima: </w:t>
      </w:r>
      <w:r w:rsidR="00635869">
        <w:rPr>
          <w:sz w:val="24"/>
          <w:szCs w:val="24"/>
        </w:rPr>
        <w:t>"</w:t>
      </w:r>
      <w:r w:rsidR="008E3738">
        <w:rPr>
          <w:sz w:val="24"/>
          <w:szCs w:val="24"/>
        </w:rPr>
        <w:t>Hlebinska 3."</w:t>
      </w:r>
      <w:r w:rsidR="009260E0">
        <w:rPr>
          <w:sz w:val="24"/>
          <w:szCs w:val="24"/>
        </w:rPr>
        <w:t>, a brojevi: "228/1000" zamjenjuju brojevima: "228/10000"</w:t>
      </w:r>
      <w:r w:rsidR="00126EEA">
        <w:rPr>
          <w:sz w:val="24"/>
          <w:szCs w:val="24"/>
        </w:rPr>
        <w:t>, tako da toč. I izreke rješenje od 23. studenog 2016.</w:t>
      </w:r>
      <w:r w:rsidR="009260E0">
        <w:rPr>
          <w:sz w:val="24"/>
          <w:szCs w:val="24"/>
        </w:rPr>
        <w:t xml:space="preserve">, </w:t>
      </w:r>
      <w:r w:rsidR="00126EEA">
        <w:rPr>
          <w:sz w:val="24"/>
          <w:szCs w:val="24"/>
        </w:rPr>
        <w:t>u porčišćenom tekstu glasi:</w:t>
      </w:r>
    </w:p>
    <w:p w:rsidRDefault="00126EEA" w:rsidP="00B423E6" w:rsidR="00126EEA">
      <w:pPr>
        <w:ind w:firstLine="709"/>
        <w:jc w:val="both"/>
        <w:rPr>
          <w:sz w:val="24"/>
          <w:szCs w:val="24"/>
        </w:rPr>
      </w:pPr>
    </w:p>
    <w:p w:rsidRDefault="00C520C6" w:rsidP="00126EEA" w:rsidR="00126EEA" w:rsidRPr="00C520C6">
      <w:pPr>
        <w:ind w:firstLine="680"/>
        <w:jc w:val="both"/>
        <w:rPr>
          <w:sz w:val="24"/>
          <w:szCs w:val="24"/>
        </w:rPr>
      </w:pPr>
      <w:r w:rsidRPr="00C520C6">
        <w:rPr>
          <w:sz w:val="24"/>
          <w:szCs w:val="24"/>
        </w:rPr>
        <w:t>"</w:t>
      </w:r>
      <w:r w:rsidR="00126EEA" w:rsidRPr="00C520C6">
        <w:rPr>
          <w:sz w:val="24"/>
          <w:szCs w:val="24"/>
        </w:rPr>
        <w:t>I</w:t>
      </w:r>
      <w:r w:rsidRPr="00C520C6">
        <w:rPr>
          <w:sz w:val="24"/>
          <w:szCs w:val="24"/>
        </w:rPr>
        <w:t>.</w:t>
      </w:r>
      <w:r w:rsidR="00126EEA" w:rsidRPr="00C520C6">
        <w:rPr>
          <w:sz w:val="24"/>
          <w:szCs w:val="24"/>
        </w:rPr>
        <w:t xml:space="preserve"> Utvrđuje se da je udovoljeno uvjetima za pravovaljanost prodaje, te se kupcu SUPER IGRA d.o.o., Zagreb, </w:t>
      </w:r>
      <w:r w:rsidR="00635869">
        <w:rPr>
          <w:sz w:val="24"/>
          <w:szCs w:val="24"/>
        </w:rPr>
        <w:t>H</w:t>
      </w:r>
      <w:r w:rsidR="009260E0">
        <w:rPr>
          <w:sz w:val="24"/>
          <w:szCs w:val="24"/>
        </w:rPr>
        <w:t xml:space="preserve">lebinska </w:t>
      </w:r>
      <w:r w:rsidR="00C22EED">
        <w:rPr>
          <w:sz w:val="24"/>
          <w:szCs w:val="24"/>
        </w:rPr>
        <w:t>3.</w:t>
      </w:r>
      <w:r w:rsidR="00126EEA" w:rsidRPr="00C520C6">
        <w:rPr>
          <w:sz w:val="24"/>
          <w:szCs w:val="24"/>
        </w:rPr>
        <w:t xml:space="preserve">, OIB 91725363853 dosuđuje nekretnina </w:t>
      </w:r>
      <w:r w:rsidRPr="00C520C6">
        <w:rPr>
          <w:sz w:val="24"/>
          <w:szCs w:val="24"/>
        </w:rPr>
        <w:t>u vlasništvu pravnog prednika stečajnog dužnika TIM VELIKA d.o.o. Zagreb, Petrinjska 59, (OIB 04555581622)</w:t>
      </w:r>
      <w:r w:rsidR="00126EEA" w:rsidRPr="00C520C6">
        <w:rPr>
          <w:sz w:val="24"/>
          <w:szCs w:val="24"/>
        </w:rPr>
        <w:t xml:space="preserve"> i to: </w:t>
      </w:r>
    </w:p>
    <w:p w:rsidRDefault="00126EEA" w:rsidP="00126EEA" w:rsidR="00126EEA" w:rsidRPr="00C520C6">
      <w:pPr>
        <w:ind w:firstLine="680"/>
        <w:jc w:val="both"/>
        <w:rPr>
          <w:sz w:val="24"/>
          <w:szCs w:val="24"/>
        </w:rPr>
      </w:pPr>
      <w:r w:rsidRPr="00C520C6">
        <w:rPr>
          <w:sz w:val="24"/>
          <w:szCs w:val="24"/>
        </w:rPr>
        <w:t>-upisana kod Općinskog građanskog suda u Zagrebu, Stalna služba u Sesvetama u zk.ul. 8970 k.o. Sesvete, etaža 4., koja se sastoji od 228/1</w:t>
      </w:r>
      <w:r w:rsidR="00C22EED">
        <w:rPr>
          <w:sz w:val="24"/>
          <w:szCs w:val="24"/>
        </w:rPr>
        <w:t>0</w:t>
      </w:r>
      <w:r w:rsidRPr="00C520C6">
        <w:rPr>
          <w:sz w:val="24"/>
          <w:szCs w:val="24"/>
        </w:rPr>
        <w:t>000 dijela čk. br. 1368/6 stambena zgrada br. 19B Žugčićeva sa 177 m2 i dvorište sa 468 m2 povezano s vlasništvom posebnog dijela – garaže u podrumu ozn. GM4, stvarne površine 13,50m2, NKP od 6,75 m2</w:t>
      </w:r>
      <w:r w:rsidR="00C520C6">
        <w:rPr>
          <w:sz w:val="24"/>
          <w:szCs w:val="24"/>
        </w:rPr>
        <w:t>."</w:t>
      </w:r>
      <w:r w:rsidRPr="00C520C6">
        <w:rPr>
          <w:sz w:val="24"/>
          <w:szCs w:val="24"/>
        </w:rPr>
        <w:t xml:space="preserve"> </w:t>
      </w:r>
    </w:p>
    <w:p w:rsidRDefault="00126EEA" w:rsidP="00B423E6" w:rsidR="00126EEA">
      <w:pPr>
        <w:ind w:firstLine="709"/>
        <w:jc w:val="both"/>
        <w:rPr>
          <w:sz w:val="24"/>
          <w:szCs w:val="24"/>
        </w:rPr>
      </w:pPr>
    </w:p>
    <w:p w:rsidRDefault="001E0569" w:rsidR="001E0569">
      <w:pPr>
        <w:jc w:val="center"/>
        <w:rPr>
          <w:sz w:val="24"/>
          <w:szCs w:val="24"/>
        </w:rPr>
      </w:pPr>
    </w:p>
    <w:p w:rsidRDefault="009D4EEA" w:rsidR="009D4EEA">
      <w:pPr>
        <w:jc w:val="center"/>
        <w:rPr>
          <w:sz w:val="24"/>
          <w:szCs w:val="24"/>
        </w:rPr>
      </w:pPr>
      <w:r w:rsidRPr="00663F4A">
        <w:rPr>
          <w:sz w:val="24"/>
          <w:szCs w:val="24"/>
        </w:rPr>
        <w:t>Obrazloženje</w:t>
      </w:r>
    </w:p>
    <w:p w:rsidRDefault="001E0569" w:rsidR="001E0569" w:rsidRPr="00663F4A">
      <w:pPr>
        <w:jc w:val="center"/>
        <w:rPr>
          <w:sz w:val="24"/>
          <w:szCs w:val="24"/>
        </w:rPr>
      </w:pPr>
    </w:p>
    <w:p w:rsidRDefault="00816BC3" w:rsidR="00816BC3" w:rsidRPr="00663F4A">
      <w:pPr>
        <w:jc w:val="center"/>
        <w:rPr>
          <w:sz w:val="24"/>
          <w:szCs w:val="24"/>
        </w:rPr>
      </w:pPr>
    </w:p>
    <w:p w:rsidRDefault="00E616EE" w:rsidP="008A3625" w:rsidR="00E616EE" w:rsidRPr="00663F4A">
      <w:pPr>
        <w:ind w:firstLine="709"/>
        <w:jc w:val="both"/>
        <w:rPr>
          <w:sz w:val="24"/>
          <w:szCs w:val="24"/>
        </w:rPr>
      </w:pPr>
      <w:r w:rsidRPr="00663F4A">
        <w:rPr>
          <w:sz w:val="24"/>
          <w:szCs w:val="24"/>
        </w:rPr>
        <w:t>Uvidom u spis utvrđeno je kako slijedi:</w:t>
      </w:r>
    </w:p>
    <w:p w:rsidRDefault="00192DDA" w:rsidP="00663F4A" w:rsidR="003743B7">
      <w:pPr>
        <w:ind w:firstLine="680"/>
        <w:jc w:val="both"/>
        <w:rPr>
          <w:sz w:val="24"/>
        </w:rPr>
      </w:pPr>
      <w:r w:rsidRPr="00663F4A">
        <w:rPr>
          <w:sz w:val="24"/>
          <w:szCs w:val="24"/>
        </w:rPr>
        <w:t xml:space="preserve">-rješenjem ovog suda, broj gornji, </w:t>
      </w:r>
      <w:r w:rsidR="00E616EE" w:rsidRPr="00663F4A">
        <w:rPr>
          <w:sz w:val="24"/>
          <w:szCs w:val="24"/>
        </w:rPr>
        <w:t>od 8.prosinca 2016. o</w:t>
      </w:r>
      <w:r w:rsidR="00E616EE" w:rsidRPr="00663F4A">
        <w:rPr>
          <w:sz w:val="24"/>
        </w:rPr>
        <w:t xml:space="preserve">dređena je prodaja u stečajnom postupku nad dužnikom </w:t>
      </w:r>
      <w:r w:rsidR="00E616EE" w:rsidRPr="00663F4A">
        <w:rPr>
          <w:sz w:val="24"/>
          <w:szCs w:val="24"/>
        </w:rPr>
        <w:t>TRIARIUS d.o.o., Zagreb, Petrinjska 59. (OIB 75039202467)</w:t>
      </w:r>
      <w:r w:rsidR="00E616EE" w:rsidRPr="00663F4A">
        <w:rPr>
          <w:sz w:val="24"/>
        </w:rPr>
        <w:t xml:space="preserve">, uz odgovarajuću primjenu pravila Ovršnog postupka u ovrsi na nekretnini, nekretnina u vlasništvu pravnog prednika stečajnog dužnika TIM VELIKA d.o.o. Zagreb, Petrinjska 59, OIB 04555581622  upisanim i to: </w:t>
      </w:r>
      <w:r w:rsidR="0092091E" w:rsidRPr="00663F4A">
        <w:rPr>
          <w:sz w:val="24"/>
        </w:rPr>
        <w:t xml:space="preserve"> 1.</w:t>
      </w:r>
      <w:r w:rsidR="00E616EE" w:rsidRPr="00663F4A">
        <w:rPr>
          <w:sz w:val="24"/>
        </w:rPr>
        <w:t xml:space="preserve">zk. ul. 2190 k.o. Sesvete, etaža 2 koja se sastoji od 230/1000 dijela č.k. br. 1368/7 stambena zgrada br. 21. Žugčićeva ulica sa 144 m2 i dvorište sa 504 m2 povezano s vlasništvom posebnog dijela-trosobni stan na prvom katu, oznake S2 stvarne površine od 64.87m2, netto korisne površine od 61,00m2, s pripadajućim parkirno-garažnim mjestom u prizemlju, </w:t>
      </w:r>
    </w:p>
    <w:p w:rsidRDefault="00E616EE" w:rsidP="003743B7" w:rsidR="00E616EE" w:rsidRPr="00663F4A">
      <w:pPr>
        <w:jc w:val="both"/>
        <w:rPr>
          <w:sz w:val="24"/>
        </w:rPr>
      </w:pPr>
      <w:r w:rsidRPr="00663F4A">
        <w:rPr>
          <w:sz w:val="24"/>
        </w:rPr>
        <w:lastRenderedPageBreak/>
        <w:t>oznake PGM2 i parkirnim mjestom na zemljištu, oznake PM2 stvarne površine od 25,00 m2, netto korisne površine od 13,03m2, ukupne netto korisne površine od 74,03m2, netto korisne površine od 13,03 m2, ukupne netto korisne površine od 74,03m2,</w:t>
      </w:r>
      <w:r w:rsidR="0092091E" w:rsidRPr="00663F4A">
        <w:rPr>
          <w:sz w:val="24"/>
        </w:rPr>
        <w:t xml:space="preserve"> 2. </w:t>
      </w:r>
      <w:r w:rsidRPr="00663F4A">
        <w:rPr>
          <w:sz w:val="24"/>
        </w:rPr>
        <w:t xml:space="preserve">zk.ul. 8970 k.o. Sesvete etaža 4 koja se sastoji od 228/1000 dijela čk. br. 1368/6 stambena zgrada br. 19B Žugčićeva sa 177 m2 i dvorište sa 468 m2 povezano s vlasništvom posebnog dijela – garaže u podrumu ozn. GM4, stvarne površine 13,50m2, NKP od 6,75 m2, </w:t>
      </w:r>
      <w:r w:rsidR="0092091E" w:rsidRPr="00663F4A">
        <w:rPr>
          <w:sz w:val="24"/>
        </w:rPr>
        <w:t xml:space="preserve"> 3. </w:t>
      </w:r>
      <w:r w:rsidRPr="00663F4A">
        <w:rPr>
          <w:sz w:val="24"/>
        </w:rPr>
        <w:t>z.k. ul. 8970 k.o. Sesvete etaža 8 koja se sastoji od 2848/10000 dijela čk. br. 1368/6 stambena zgrada br. 19 B Žugčićeva sa 177 m2 i dvorište sa 468 m2 povezano s vlasništvom posebnog dijela-četverosobnog stana na prvom katu, ozn. S4, NKP od 73,45m2, stvarne površine 76,69 m2, koji se sastoji od : hodnika, kuhinje, dnevnog boravka i blagovaone, predsoblja, WC-a, kupaonice, tri spavaće sobe i balkona, te kojemu pripada pripadak parkirališno mjesto na parceli, ozn. PM4, stvarne površine 11,50 m2, NKP od 2,88 m2</w:t>
      </w:r>
      <w:r w:rsidR="00DC28B2" w:rsidRPr="00663F4A">
        <w:rPr>
          <w:sz w:val="24"/>
        </w:rPr>
        <w:t>,</w:t>
      </w:r>
    </w:p>
    <w:p w:rsidRDefault="0092091E" w:rsidP="008A3625" w:rsidR="00DC28B2" w:rsidRPr="00663F4A">
      <w:pPr>
        <w:ind w:firstLine="709"/>
        <w:jc w:val="both"/>
        <w:rPr>
          <w:sz w:val="24"/>
          <w:szCs w:val="24"/>
        </w:rPr>
      </w:pPr>
      <w:r w:rsidRPr="00663F4A">
        <w:rPr>
          <w:sz w:val="24"/>
          <w:szCs w:val="24"/>
        </w:rPr>
        <w:t xml:space="preserve">-rješenjem </w:t>
      </w:r>
      <w:r w:rsidR="00DC28B2" w:rsidRPr="00663F4A">
        <w:rPr>
          <w:sz w:val="24"/>
          <w:szCs w:val="24"/>
        </w:rPr>
        <w:t>Z.k. odjela O</w:t>
      </w:r>
      <w:r w:rsidRPr="00663F4A">
        <w:rPr>
          <w:sz w:val="24"/>
          <w:szCs w:val="24"/>
        </w:rPr>
        <w:t>pć</w:t>
      </w:r>
      <w:r w:rsidR="00DC28B2" w:rsidRPr="00663F4A">
        <w:rPr>
          <w:sz w:val="24"/>
          <w:szCs w:val="24"/>
        </w:rPr>
        <w:t>i</w:t>
      </w:r>
      <w:r w:rsidRPr="00663F4A">
        <w:rPr>
          <w:sz w:val="24"/>
          <w:szCs w:val="24"/>
        </w:rPr>
        <w:t xml:space="preserve">nskog </w:t>
      </w:r>
      <w:r w:rsidR="00DC28B2" w:rsidRPr="00663F4A">
        <w:rPr>
          <w:sz w:val="24"/>
          <w:szCs w:val="24"/>
        </w:rPr>
        <w:t xml:space="preserve"> </w:t>
      </w:r>
      <w:r w:rsidRPr="00663F4A">
        <w:rPr>
          <w:sz w:val="24"/>
          <w:szCs w:val="24"/>
        </w:rPr>
        <w:t xml:space="preserve">građanskog suda u Zagrebu, Stalna služba u </w:t>
      </w:r>
      <w:r w:rsidR="00DC28B2" w:rsidRPr="00663F4A">
        <w:rPr>
          <w:sz w:val="24"/>
          <w:szCs w:val="24"/>
        </w:rPr>
        <w:t>S</w:t>
      </w:r>
      <w:r w:rsidRPr="00663F4A">
        <w:rPr>
          <w:sz w:val="24"/>
          <w:szCs w:val="24"/>
        </w:rPr>
        <w:t xml:space="preserve">esvetama, od 22.veljače 2016., poslovni broj Z-601/16 određena je </w:t>
      </w:r>
      <w:r w:rsidR="00DC28B2" w:rsidRPr="00663F4A">
        <w:rPr>
          <w:sz w:val="24"/>
          <w:szCs w:val="24"/>
        </w:rPr>
        <w:t>zabilježba naprijed  navedenog rješenja u zemljišnim knjigama,</w:t>
      </w:r>
    </w:p>
    <w:p w:rsidRDefault="00DC28B2" w:rsidP="004453F2" w:rsidR="004453F2" w:rsidRPr="00663F4A">
      <w:pPr>
        <w:ind w:firstLine="680"/>
        <w:jc w:val="both"/>
        <w:rPr>
          <w:sz w:val="24"/>
          <w:szCs w:val="24"/>
        </w:rPr>
      </w:pPr>
      <w:r w:rsidRPr="00663F4A">
        <w:rPr>
          <w:sz w:val="24"/>
          <w:szCs w:val="24"/>
        </w:rPr>
        <w:t xml:space="preserve">-rješenjem ovog suda od </w:t>
      </w:r>
      <w:r w:rsidR="004453F2" w:rsidRPr="00663F4A">
        <w:rPr>
          <w:sz w:val="24"/>
          <w:szCs w:val="24"/>
        </w:rPr>
        <w:t xml:space="preserve">23.studenog 2016., poslovni broj St-420/14 u tvrđeno je da je udovoljeno uvjetima za pravovaljanost prodaje, te je  kupcu SUPER IGRA d.o.o., Zagreb, Trpinjska 3., OIB 91725363853 dosuđuena nekretnina stečajnog dužnika TRIARIUS d.o.o. u stečaju, Zagreb, Petrinjska 59. (OIB 75039202467) i to: upisana kod Općinskog građanskog suda u Zagrebu, Stalna služba u Sesvetama u zk.ul. 8970 k.o. Sesvete, etaža 4., koja se sastoji od 228/1000 dijela čk. br. 1368/6 stambena zgrada br. 19B Žugčićeva sa 177 m2 i dvorište sa 468 m2 povezano s vlasništvom posebnog dijela – garaže u podrumu ozn. GM4, stvarne površine 13,50m2, NKP od 6,75 m2, </w:t>
      </w:r>
    </w:p>
    <w:p w:rsidRDefault="00ED3796" w:rsidP="008A3625" w:rsidR="00E616EE" w:rsidRPr="00663F4A">
      <w:pPr>
        <w:ind w:firstLine="709"/>
        <w:jc w:val="both"/>
        <w:rPr>
          <w:sz w:val="24"/>
          <w:szCs w:val="24"/>
        </w:rPr>
      </w:pPr>
      <w:r w:rsidRPr="00663F4A">
        <w:rPr>
          <w:sz w:val="24"/>
          <w:szCs w:val="24"/>
        </w:rPr>
        <w:t xml:space="preserve">-rješenjem ovog suda od </w:t>
      </w:r>
      <w:r w:rsidR="00021820" w:rsidRPr="00663F4A">
        <w:rPr>
          <w:sz w:val="24"/>
          <w:szCs w:val="24"/>
        </w:rPr>
        <w:t>27.prosinca 2016. ispravljeno je rješenje o dosudi od 23.studenog 2016., poslovni broj St-420/14 time da se u toč. I. izreke tog rješenja riječi: "stečajnog dužnika TRIARIUS d.o.o. u stečaju, Zagreb, Petrinjska 59. (OIB 75039202467)" zamjenjuju riječima: "u vlasništvu pravnog prednika stečajnog dužnika TIM VELIKA d.o.o. Zagreb, Petrinjska 59, (OIB 04555581622)</w:t>
      </w:r>
    </w:p>
    <w:p w:rsidRDefault="00021820" w:rsidP="008A3625" w:rsidR="002B313A" w:rsidRPr="00663F4A">
      <w:pPr>
        <w:ind w:firstLine="709"/>
        <w:jc w:val="both"/>
        <w:rPr>
          <w:sz w:val="24"/>
          <w:szCs w:val="24"/>
        </w:rPr>
      </w:pPr>
      <w:r w:rsidRPr="00663F4A">
        <w:rPr>
          <w:sz w:val="24"/>
          <w:szCs w:val="24"/>
        </w:rPr>
        <w:t xml:space="preserve">-podneskom od </w:t>
      </w:r>
      <w:r w:rsidR="00EF42A2" w:rsidRPr="00663F4A">
        <w:rPr>
          <w:sz w:val="24"/>
          <w:szCs w:val="24"/>
        </w:rPr>
        <w:t xml:space="preserve">9.siječnja 2017. kupac nekretnine SUPER IGRA d.o.o., Zagreb, Hlebinska 3., OIB 91725363853 predložio je ispravak rješenje o dosudi jer je u tom rješenju pogrešno navedena adresa trvrtke </w:t>
      </w:r>
      <w:r w:rsidR="00DB58CB" w:rsidRPr="00663F4A">
        <w:rPr>
          <w:sz w:val="24"/>
          <w:szCs w:val="24"/>
        </w:rPr>
        <w:t>kupca kao</w:t>
      </w:r>
      <w:r w:rsidR="00EF42A2" w:rsidRPr="00663F4A">
        <w:rPr>
          <w:sz w:val="24"/>
          <w:szCs w:val="24"/>
        </w:rPr>
        <w:t xml:space="preserve"> : "Trpinjska 3." koja ispravno glasi: "Hlebinska 3.", te </w:t>
      </w:r>
      <w:r w:rsidR="002B313A" w:rsidRPr="00663F4A">
        <w:rPr>
          <w:sz w:val="24"/>
          <w:szCs w:val="24"/>
        </w:rPr>
        <w:t>što je pogrešno naveden suvlasnički dio prodane nekretnine : "228/1000" dijela a ispravno je trebalo</w:t>
      </w:r>
      <w:r w:rsidR="00DB58CB" w:rsidRPr="00663F4A">
        <w:rPr>
          <w:sz w:val="24"/>
          <w:szCs w:val="24"/>
        </w:rPr>
        <w:t xml:space="preserve"> glasiti</w:t>
      </w:r>
      <w:r w:rsidR="002B313A" w:rsidRPr="00663F4A">
        <w:rPr>
          <w:sz w:val="24"/>
          <w:szCs w:val="24"/>
        </w:rPr>
        <w:t>: "228/10000" dijela.</w:t>
      </w:r>
    </w:p>
    <w:p w:rsidRDefault="002B313A" w:rsidP="008A3625" w:rsidR="002B313A" w:rsidRPr="00663F4A">
      <w:pPr>
        <w:ind w:firstLine="709"/>
        <w:jc w:val="both"/>
        <w:rPr>
          <w:sz w:val="24"/>
          <w:szCs w:val="24"/>
        </w:rPr>
      </w:pPr>
      <w:r w:rsidRPr="00663F4A">
        <w:rPr>
          <w:sz w:val="24"/>
          <w:szCs w:val="24"/>
        </w:rPr>
        <w:t xml:space="preserve">Uvidom u izvadak iz sudskog registra utvrđeno je da je adresa kupca: Hlebinska 3., a uvidom u z.k.izvadak utvrđeno daje </w:t>
      </w:r>
      <w:r w:rsidR="00990B47" w:rsidRPr="00663F4A">
        <w:rPr>
          <w:sz w:val="24"/>
          <w:szCs w:val="24"/>
        </w:rPr>
        <w:t>predmet  prodaje bio 228/10000 dijela cijele nekrenin</w:t>
      </w:r>
      <w:r w:rsidR="004107DA" w:rsidRPr="00663F4A">
        <w:rPr>
          <w:sz w:val="24"/>
          <w:szCs w:val="24"/>
        </w:rPr>
        <w:t>e.</w:t>
      </w:r>
      <w:r w:rsidRPr="00663F4A">
        <w:rPr>
          <w:sz w:val="24"/>
          <w:szCs w:val="24"/>
        </w:rPr>
        <w:t xml:space="preserve"> </w:t>
      </w:r>
    </w:p>
    <w:p w:rsidRDefault="00472F08" w:rsidP="00472F08" w:rsidR="008A3625" w:rsidRPr="00663F4A">
      <w:pPr>
        <w:ind w:firstLine="680"/>
        <w:jc w:val="both"/>
        <w:rPr>
          <w:sz w:val="24"/>
          <w:szCs w:val="24"/>
        </w:rPr>
      </w:pPr>
      <w:r w:rsidRPr="00663F4A">
        <w:rPr>
          <w:sz w:val="24"/>
          <w:szCs w:val="24"/>
        </w:rPr>
        <w:t xml:space="preserve"> </w:t>
      </w:r>
    </w:p>
    <w:p w:rsidRDefault="00864AE9" w:rsidP="00EF36B0" w:rsidR="00864AE9" w:rsidRPr="00663F4A">
      <w:pPr>
        <w:ind w:firstLine="709"/>
        <w:jc w:val="both"/>
        <w:rPr>
          <w:sz w:val="24"/>
          <w:szCs w:val="24"/>
        </w:rPr>
      </w:pPr>
      <w:r w:rsidRPr="00663F4A">
        <w:rPr>
          <w:sz w:val="24"/>
          <w:szCs w:val="24"/>
        </w:rPr>
        <w:t xml:space="preserve">Člankom </w:t>
      </w:r>
      <w:r w:rsidR="007F04DC" w:rsidRPr="00663F4A">
        <w:rPr>
          <w:sz w:val="24"/>
          <w:szCs w:val="24"/>
        </w:rPr>
        <w:t>10. S</w:t>
      </w:r>
      <w:r w:rsidR="00472F08" w:rsidRPr="00663F4A">
        <w:rPr>
          <w:sz w:val="24"/>
          <w:szCs w:val="24"/>
        </w:rPr>
        <w:t>tečajnog</w:t>
      </w:r>
      <w:r w:rsidR="00472F08" w:rsidRPr="00663F4A">
        <w:rPr>
          <w:sz w:val="24"/>
        </w:rPr>
        <w:t xml:space="preserve"> zakona (NN br.44/96 do 133/12), koji Zakon se u ovom postupku primjenjuje temeljem članka 441. stavak 1. Stečajnog zakona NN br. 71/15 </w:t>
      </w:r>
      <w:r w:rsidRPr="00663F4A">
        <w:rPr>
          <w:sz w:val="24"/>
          <w:szCs w:val="24"/>
        </w:rPr>
        <w:t xml:space="preserve">propisano je da se u stečajnom postupku na odgovarajući način primjenjuju odredbe ZPP-a, ako Stečajnim zakonom nije drugačije određeno. </w:t>
      </w:r>
    </w:p>
    <w:p w:rsidRDefault="00BB7303" w:rsidR="00F57D93" w:rsidRPr="00663F4A">
      <w:pPr>
        <w:jc w:val="both"/>
        <w:rPr>
          <w:sz w:val="24"/>
          <w:szCs w:val="24"/>
        </w:rPr>
      </w:pPr>
      <w:r w:rsidRPr="00663F4A">
        <w:rPr>
          <w:sz w:val="24"/>
          <w:szCs w:val="24"/>
        </w:rPr>
        <w:tab/>
        <w:t>Prema članku 342. stavak 1. ZPP-a pogreške u imenima i brojevima i druge očite pogreške u pisanju i računanju, nedostatci u obliku i nesuglasnost prijepisa presude s izvornikom ispravit će sudac pojedinac, odnosno predsjednik vijeća u svako doba.</w:t>
      </w:r>
    </w:p>
    <w:p w:rsidRDefault="00BB7303" w:rsidP="00BB7303" w:rsidR="001E0569">
      <w:pPr>
        <w:jc w:val="both"/>
        <w:rPr>
          <w:sz w:val="24"/>
          <w:szCs w:val="24"/>
        </w:rPr>
      </w:pPr>
      <w:r w:rsidRPr="00663F4A">
        <w:rPr>
          <w:sz w:val="24"/>
          <w:szCs w:val="24"/>
        </w:rPr>
        <w:tab/>
      </w:r>
    </w:p>
    <w:p w:rsidRDefault="001E0569" w:rsidP="00BB7303" w:rsidR="001E0569">
      <w:pPr>
        <w:jc w:val="both"/>
        <w:rPr>
          <w:sz w:val="24"/>
          <w:szCs w:val="24"/>
        </w:rPr>
      </w:pPr>
    </w:p>
    <w:p w:rsidRDefault="001E0569" w:rsidP="00BB7303" w:rsidR="001E0569">
      <w:pPr>
        <w:jc w:val="both"/>
        <w:rPr>
          <w:sz w:val="24"/>
          <w:szCs w:val="24"/>
        </w:rPr>
      </w:pPr>
    </w:p>
    <w:p w:rsidRDefault="001E0569" w:rsidP="00BB7303" w:rsidR="001E0569">
      <w:pPr>
        <w:jc w:val="both"/>
        <w:rPr>
          <w:sz w:val="24"/>
          <w:szCs w:val="24"/>
        </w:rPr>
      </w:pPr>
    </w:p>
    <w:p w:rsidRDefault="001E0569" w:rsidP="00BB7303" w:rsidR="001E0569">
      <w:pPr>
        <w:jc w:val="both"/>
        <w:rPr>
          <w:sz w:val="24"/>
          <w:szCs w:val="24"/>
        </w:rPr>
      </w:pPr>
    </w:p>
    <w:p w:rsidRDefault="001E0569" w:rsidP="00BB7303" w:rsidR="001E0569">
      <w:pPr>
        <w:jc w:val="both"/>
        <w:rPr>
          <w:sz w:val="24"/>
          <w:szCs w:val="24"/>
        </w:rPr>
      </w:pPr>
    </w:p>
    <w:p w:rsidRDefault="001E0569" w:rsidP="00BB7303" w:rsidR="001E0569">
      <w:pPr>
        <w:jc w:val="both"/>
        <w:rPr>
          <w:sz w:val="24"/>
          <w:szCs w:val="24"/>
        </w:rPr>
      </w:pPr>
    </w:p>
    <w:p w:rsidRDefault="001E0569" w:rsidP="00BB7303" w:rsidR="001E0569">
      <w:pPr>
        <w:jc w:val="both"/>
        <w:rPr>
          <w:sz w:val="24"/>
          <w:szCs w:val="24"/>
        </w:rPr>
      </w:pPr>
    </w:p>
    <w:p w:rsidRDefault="001E0569" w:rsidP="00BB7303" w:rsidR="001E0569">
      <w:pPr>
        <w:jc w:val="both"/>
        <w:rPr>
          <w:sz w:val="24"/>
          <w:szCs w:val="24"/>
        </w:rPr>
      </w:pPr>
    </w:p>
    <w:p w:rsidRDefault="001E0569" w:rsidP="00BB7303" w:rsidR="001E0569">
      <w:pPr>
        <w:jc w:val="both"/>
        <w:rPr>
          <w:sz w:val="24"/>
          <w:szCs w:val="24"/>
        </w:rPr>
      </w:pPr>
    </w:p>
    <w:p w:rsidRDefault="001E0569" w:rsidP="00BB7303" w:rsidR="001E0569">
      <w:pPr>
        <w:jc w:val="both"/>
        <w:rPr>
          <w:sz w:val="24"/>
          <w:szCs w:val="24"/>
        </w:rPr>
      </w:pPr>
    </w:p>
    <w:p w:rsidRDefault="001E0569" w:rsidP="00BB7303" w:rsidR="001E0569">
      <w:pPr>
        <w:jc w:val="both"/>
        <w:rPr>
          <w:sz w:val="24"/>
          <w:szCs w:val="24"/>
        </w:rPr>
      </w:pPr>
    </w:p>
    <w:p w:rsidRDefault="00472F08" w:rsidP="001E0569" w:rsidR="007A2DE7" w:rsidRPr="00663F4A">
      <w:pPr>
        <w:ind w:firstLine="720"/>
        <w:jc w:val="both"/>
        <w:rPr>
          <w:sz w:val="24"/>
          <w:szCs w:val="24"/>
        </w:rPr>
      </w:pPr>
      <w:r w:rsidRPr="00663F4A">
        <w:rPr>
          <w:sz w:val="24"/>
          <w:szCs w:val="24"/>
        </w:rPr>
        <w:t>Slijedom naprijed navedenog, kako je u rješenju o dosudi po</w:t>
      </w:r>
      <w:r w:rsidR="001E0569">
        <w:rPr>
          <w:sz w:val="24"/>
          <w:szCs w:val="24"/>
        </w:rPr>
        <w:t>grešno</w:t>
      </w:r>
      <w:r w:rsidRPr="00663F4A">
        <w:rPr>
          <w:sz w:val="24"/>
          <w:szCs w:val="24"/>
        </w:rPr>
        <w:t xml:space="preserve"> naveden naziv tvrtk</w:t>
      </w:r>
      <w:r w:rsidR="001E0569">
        <w:rPr>
          <w:sz w:val="24"/>
          <w:szCs w:val="24"/>
        </w:rPr>
        <w:t>e</w:t>
      </w:r>
      <w:r w:rsidR="004107DA" w:rsidRPr="00663F4A">
        <w:rPr>
          <w:sz w:val="24"/>
          <w:szCs w:val="24"/>
        </w:rPr>
        <w:t xml:space="preserve"> kupca te predmet prodaje</w:t>
      </w:r>
      <w:r w:rsidRPr="00663F4A">
        <w:rPr>
          <w:sz w:val="24"/>
          <w:szCs w:val="24"/>
        </w:rPr>
        <w:t xml:space="preserve">, to je </w:t>
      </w:r>
      <w:r w:rsidR="00BB7303" w:rsidRPr="00663F4A">
        <w:rPr>
          <w:sz w:val="24"/>
          <w:szCs w:val="24"/>
        </w:rPr>
        <w:t xml:space="preserve">temeljem odredbe članka 342. stavak 1. u vezi s člankom 347. ZPP-a riješeno kao u izreci. </w:t>
      </w:r>
    </w:p>
    <w:p w:rsidRDefault="006119C1" w:rsidP="00BB7303" w:rsidR="006119C1" w:rsidRPr="00663F4A">
      <w:pPr>
        <w:jc w:val="both"/>
        <w:rPr>
          <w:sz w:val="24"/>
          <w:szCs w:val="24"/>
        </w:rPr>
      </w:pPr>
    </w:p>
    <w:p w:rsidRDefault="00D045AD" w:rsidP="00DB5269" w:rsidR="009D4EEA" w:rsidRPr="00663F4A">
      <w:pPr>
        <w:jc w:val="center"/>
        <w:rPr>
          <w:sz w:val="24"/>
          <w:szCs w:val="24"/>
        </w:rPr>
      </w:pPr>
      <w:r w:rsidRPr="00663F4A">
        <w:rPr>
          <w:sz w:val="24"/>
          <w:szCs w:val="24"/>
        </w:rPr>
        <w:t xml:space="preserve"> </w:t>
      </w:r>
      <w:r w:rsidR="007B1664" w:rsidRPr="00663F4A">
        <w:rPr>
          <w:sz w:val="24"/>
          <w:szCs w:val="24"/>
        </w:rPr>
        <w:t xml:space="preserve">Zagreb, </w:t>
      </w:r>
      <w:r w:rsidR="00DB58CB" w:rsidRPr="00663F4A">
        <w:rPr>
          <w:sz w:val="24"/>
          <w:szCs w:val="24"/>
        </w:rPr>
        <w:t>8</w:t>
      </w:r>
      <w:r w:rsidR="00C22EED" w:rsidRPr="00663F4A">
        <w:rPr>
          <w:sz w:val="24"/>
          <w:szCs w:val="24"/>
        </w:rPr>
        <w:t>.ožujka</w:t>
      </w:r>
      <w:r w:rsidR="00FB3AD7" w:rsidRPr="00663F4A">
        <w:rPr>
          <w:sz w:val="24"/>
          <w:szCs w:val="24"/>
        </w:rPr>
        <w:t xml:space="preserve"> 201</w:t>
      </w:r>
      <w:r w:rsidR="00C22EED" w:rsidRPr="00663F4A">
        <w:rPr>
          <w:sz w:val="24"/>
          <w:szCs w:val="24"/>
        </w:rPr>
        <w:t>7</w:t>
      </w:r>
      <w:r w:rsidR="00FB3AD7" w:rsidRPr="00663F4A">
        <w:rPr>
          <w:sz w:val="24"/>
          <w:szCs w:val="24"/>
        </w:rPr>
        <w:t>.</w:t>
      </w:r>
      <w:r w:rsidR="009D4EEA" w:rsidRPr="00663F4A">
        <w:rPr>
          <w:sz w:val="24"/>
          <w:szCs w:val="24"/>
        </w:rPr>
        <w:t xml:space="preserve"> </w:t>
      </w:r>
    </w:p>
    <w:p w:rsidRDefault="009644B4" w:rsidP="00D045AD" w:rsidR="009644B4" w:rsidRPr="00663F4A">
      <w:pPr>
        <w:ind w:firstLine="720" w:left="2880"/>
        <w:jc w:val="center"/>
        <w:rPr>
          <w:sz w:val="24"/>
          <w:szCs w:val="24"/>
        </w:rPr>
      </w:pPr>
    </w:p>
    <w:p w:rsidRDefault="00D045AD" w:rsidP="00D045AD" w:rsidR="009D4EEA" w:rsidRPr="00663F4A">
      <w:pPr>
        <w:ind w:firstLine="720" w:left="2880"/>
        <w:jc w:val="center"/>
        <w:rPr>
          <w:sz w:val="24"/>
          <w:szCs w:val="24"/>
        </w:rPr>
      </w:pPr>
      <w:r w:rsidRPr="00663F4A">
        <w:rPr>
          <w:sz w:val="24"/>
          <w:szCs w:val="24"/>
        </w:rPr>
        <w:t>Sudac:</w:t>
      </w:r>
    </w:p>
    <w:p w:rsidRDefault="00D045AD" w:rsidP="00C3646C" w:rsidR="0002106A">
      <w:pPr>
        <w:ind w:firstLine="720" w:left="2880"/>
        <w:jc w:val="center"/>
        <w:rPr>
          <w:sz w:val="24"/>
          <w:szCs w:val="24"/>
        </w:rPr>
      </w:pPr>
      <w:r w:rsidRPr="00663F4A">
        <w:rPr>
          <w:sz w:val="24"/>
          <w:szCs w:val="24"/>
        </w:rPr>
        <w:t>Ante</w:t>
      </w:r>
      <w:r w:rsidR="009D4EEA" w:rsidRPr="00663F4A">
        <w:rPr>
          <w:sz w:val="24"/>
          <w:szCs w:val="24"/>
        </w:rPr>
        <w:t xml:space="preserve"> Galić</w:t>
      </w:r>
      <w:r w:rsidR="00CF0835" w:rsidRPr="00663F4A">
        <w:rPr>
          <w:sz w:val="24"/>
          <w:szCs w:val="24"/>
        </w:rPr>
        <w:t xml:space="preserve"> </w:t>
      </w:r>
      <w:r w:rsidR="0002106A">
        <w:rPr>
          <w:sz w:val="24"/>
          <w:szCs w:val="24"/>
        </w:rPr>
        <w:t>v.r.</w:t>
      </w:r>
    </w:p>
    <w:p w:rsidRDefault="00D045AD" w:rsidR="00C81465" w:rsidRPr="00663F4A">
      <w:pPr>
        <w:jc w:val="both"/>
        <w:rPr>
          <w:sz w:val="24"/>
          <w:szCs w:val="24"/>
        </w:rPr>
      </w:pPr>
      <w:r w:rsidRPr="00663F4A">
        <w:rPr>
          <w:sz w:val="24"/>
          <w:szCs w:val="24"/>
        </w:rPr>
        <w:t>Uputa o pravnom lijeku</w:t>
      </w:r>
      <w:r w:rsidR="009D4EEA" w:rsidRPr="00663F4A">
        <w:rPr>
          <w:sz w:val="24"/>
          <w:szCs w:val="24"/>
        </w:rPr>
        <w:t>:</w:t>
      </w:r>
    </w:p>
    <w:p w:rsidRDefault="00C81465" w:rsidP="00424051" w:rsidR="001171E0" w:rsidRPr="00663F4A">
      <w:pPr>
        <w:jc w:val="both"/>
        <w:rPr>
          <w:sz w:val="24"/>
          <w:szCs w:val="24"/>
        </w:rPr>
      </w:pPr>
      <w:r w:rsidRPr="00663F4A">
        <w:rPr>
          <w:sz w:val="24"/>
          <w:szCs w:val="24"/>
        </w:rPr>
        <w:t>Protiv ovog rješenja, nezadovoljna stranka može uložiti žalbu Visokom trgovačkom sudu Republike Hrvatske u roku od 8 dana po primitku rješenja, a ulaže se putem ovog suda u 2 primjerka.</w:t>
      </w:r>
    </w:p>
    <w:p w:rsidRDefault="00B94D3C" w:rsidP="00422EE0" w:rsidR="00B94D3C" w:rsidRPr="00663F4A">
      <w:pPr>
        <w:jc w:val="both"/>
      </w:pPr>
    </w:p>
    <w:p w:rsidRDefault="0002106A" w:rsidP="0002106A" w:rsidR="0002106A">
      <w:pPr>
        <w:ind w:firstLine="720" w:left="3600"/>
        <w:jc w:val="both"/>
      </w:pPr>
      <w:r>
        <w:t>Za točnost otpravka, ovlašteni službenik:</w:t>
      </w:r>
    </w:p>
    <w:p w:rsidRDefault="0002106A" w:rsidP="00422EE0" w:rsidR="0002106A">
      <w:pPr>
        <w:jc w:val="both"/>
      </w:pPr>
      <w:r>
        <w:t xml:space="preserve">              </w:t>
      </w:r>
      <w:r>
        <w:tab/>
      </w:r>
      <w:r>
        <w:tab/>
      </w:r>
      <w:r>
        <w:tab/>
      </w:r>
      <w:r>
        <w:tab/>
      </w:r>
      <w:r>
        <w:tab/>
      </w:r>
      <w:r>
        <w:tab/>
      </w:r>
      <w:r>
        <w:tab/>
        <w:t xml:space="preserve"> Valentina Delač</w:t>
      </w:r>
    </w:p>
    <w:p w:rsidRDefault="00DD0692" w:rsidP="0002106A" w:rsidR="00DD0692" w:rsidRPr="00663F4A">
      <w:pPr>
        <w:ind w:left="720"/>
        <w:jc w:val="both"/>
      </w:pPr>
    </w:p>
    <w:p w:rsidRDefault="006A1388" w:rsidP="001171E0" w:rsidR="006A1388">
      <w:pPr>
        <w:jc w:val="both"/>
        <w:rPr>
          <w:sz w:val="24"/>
        </w:rPr>
      </w:pPr>
    </w:p>
    <w:sectPr w:rsidSect="002730C3" w:rsidR="006A1388">
      <w:headerReference w:type="even" r:id="rId11"/>
      <w:headerReference w:type="default" r:id="rId12"/>
      <w:footerReference w:type="even" r:id="rId13"/>
      <w:pgSz w:h="16838" w:w="11906"/>
      <w:pgMar w:gutter="0" w:footer="720" w:header="720" w:left="1800" w:bottom="142"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63A25" w:rsidR="00663A25">
      <w:r>
        <w:separator/>
      </w:r>
    </w:p>
  </w:endnote>
  <w:endnote w:id="0" w:type="continuationSeparator">
    <w:p w:rsidRDefault="00663A25" w:rsidR="00663A2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1388" w:rsidP="00C644FF" w:rsidR="006A1388">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A1388" w:rsidR="006A1388">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63A25" w:rsidR="00663A25">
      <w:r>
        <w:separator/>
      </w:r>
    </w:p>
  </w:footnote>
  <w:footnote w:id="0" w:type="continuationSeparator">
    <w:p w:rsidRDefault="00663A25" w:rsidR="00663A2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1388" w:rsidP="002730C3" w:rsidR="006A138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6A1388" w:rsidR="006A138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1388" w:rsidP="002730C3" w:rsidR="006A1388" w:rsidRPr="00B16F47">
    <w:pPr>
      <w:pStyle w:val="Zaglavlje"/>
      <w:framePr w:y="1" w:xAlign="center" w:vAnchor="text" w:hAnchor="margin" w:wrap="around"/>
      <w:rPr>
        <w:rStyle w:val="Brojstranice"/>
        <w:sz w:val="24"/>
        <w:szCs w:val="24"/>
      </w:rPr>
    </w:pPr>
    <w:r w:rsidRPr="00B16F47">
      <w:rPr>
        <w:rStyle w:val="Brojstranice"/>
        <w:sz w:val="24"/>
        <w:szCs w:val="24"/>
      </w:rPr>
      <w:fldChar w:fldCharType="begin"/>
    </w:r>
    <w:r w:rsidRPr="00B16F47">
      <w:rPr>
        <w:rStyle w:val="Brojstranice"/>
        <w:sz w:val="24"/>
        <w:szCs w:val="24"/>
      </w:rPr>
      <w:instrText xml:space="preserve">PAGE  </w:instrText>
    </w:r>
    <w:r w:rsidRPr="00B16F47">
      <w:rPr>
        <w:rStyle w:val="Brojstranice"/>
        <w:sz w:val="24"/>
        <w:szCs w:val="24"/>
      </w:rPr>
      <w:fldChar w:fldCharType="separate"/>
    </w:r>
    <w:r w:rsidR="0069505B">
      <w:rPr>
        <w:rStyle w:val="Brojstranice"/>
        <w:noProof/>
        <w:sz w:val="24"/>
        <w:szCs w:val="24"/>
      </w:rPr>
      <w:t>2</w:t>
    </w:r>
    <w:r w:rsidRPr="00B16F47">
      <w:rPr>
        <w:rStyle w:val="Brojstranice"/>
        <w:sz w:val="24"/>
        <w:szCs w:val="24"/>
      </w:rPr>
      <w:fldChar w:fldCharType="end"/>
    </w:r>
  </w:p>
  <w:p w:rsidRDefault="006A1388" w:rsidP="00192DDA" w:rsidR="006A1388" w:rsidRPr="00EC7474">
    <w:pPr>
      <w:pStyle w:val="Zaglavlje"/>
      <w:jc w:val="right"/>
      <w:rPr>
        <w:sz w:val="24"/>
        <w:szCs w:val="24"/>
      </w:rPr>
    </w:pPr>
    <w:r w:rsidRPr="00EC7474">
      <w:rPr>
        <w:sz w:val="24"/>
        <w:szCs w:val="24"/>
      </w:rPr>
      <w:t>.</w:t>
    </w:r>
    <w:r w:rsidR="00C36536">
      <w:rPr>
        <w:sz w:val="24"/>
        <w:szCs w:val="24"/>
      </w:rPr>
      <w:t xml:space="preserve">                                       40. St-</w:t>
    </w:r>
    <w:r w:rsidR="00192DDA">
      <w:rPr>
        <w:sz w:val="24"/>
        <w:szCs w:val="24"/>
      </w:rPr>
      <w:t>420</w:t>
    </w:r>
    <w:r w:rsidR="00C36536">
      <w:rPr>
        <w:sz w:val="24"/>
        <w:szCs w:val="24"/>
      </w:rPr>
      <w:t>/1</w:t>
    </w:r>
    <w:r w:rsidR="00192DDA">
      <w:rPr>
        <w:sz w:val="24"/>
        <w:szCs w:val="24"/>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67AE12AE"/>
    <w:lvl w:ilvl="0">
      <w:start w:val="1"/>
      <w:numFmt w:val="decimal"/>
      <w:lvlText w:val="%1."/>
      <w:lvlJc w:val="left"/>
      <w:pPr>
        <w:tabs>
          <w:tab w:pos="1492" w:val="num"/>
        </w:tabs>
        <w:ind w:hanging="360" w:left="1492"/>
      </w:pPr>
    </w:lvl>
  </w:abstractNum>
  <w:abstractNum w:abstractNumId="1">
    <w:nsid w:val="FFFFFF7D"/>
    <w:multiLevelType w:val="singleLevel"/>
    <w:tmpl w:val="15A26F82"/>
    <w:lvl w:ilvl="0">
      <w:start w:val="1"/>
      <w:numFmt w:val="decimal"/>
      <w:lvlText w:val="%1."/>
      <w:lvlJc w:val="left"/>
      <w:pPr>
        <w:tabs>
          <w:tab w:pos="1209" w:val="num"/>
        </w:tabs>
        <w:ind w:hanging="360" w:left="1209"/>
      </w:pPr>
    </w:lvl>
  </w:abstractNum>
  <w:abstractNum w:abstractNumId="2">
    <w:nsid w:val="FFFFFF7E"/>
    <w:multiLevelType w:val="singleLevel"/>
    <w:tmpl w:val="BBE83A00"/>
    <w:lvl w:ilvl="0">
      <w:start w:val="1"/>
      <w:numFmt w:val="decimal"/>
      <w:lvlText w:val="%1."/>
      <w:lvlJc w:val="left"/>
      <w:pPr>
        <w:tabs>
          <w:tab w:pos="926" w:val="num"/>
        </w:tabs>
        <w:ind w:hanging="360" w:left="926"/>
      </w:pPr>
    </w:lvl>
  </w:abstractNum>
  <w:abstractNum w:abstractNumId="3">
    <w:nsid w:val="FFFFFF7F"/>
    <w:multiLevelType w:val="singleLevel"/>
    <w:tmpl w:val="07DCE260"/>
    <w:lvl w:ilvl="0">
      <w:start w:val="1"/>
      <w:numFmt w:val="decimal"/>
      <w:lvlText w:val="%1."/>
      <w:lvlJc w:val="left"/>
      <w:pPr>
        <w:tabs>
          <w:tab w:pos="643" w:val="num"/>
        </w:tabs>
        <w:ind w:hanging="360" w:left="643"/>
      </w:pPr>
    </w:lvl>
  </w:abstractNum>
  <w:abstractNum w:abstractNumId="4">
    <w:nsid w:val="FFFFFF80"/>
    <w:multiLevelType w:val="singleLevel"/>
    <w:tmpl w:val="28DC039A"/>
    <w:lvl w:ilvl="0">
      <w:start w:val="1"/>
      <w:numFmt w:val="bullet"/>
      <w:lvlText w:val=""/>
      <w:lvlJc w:val="left"/>
      <w:pPr>
        <w:tabs>
          <w:tab w:pos="1492" w:val="num"/>
        </w:tabs>
        <w:ind w:hanging="360" w:left="1492"/>
      </w:pPr>
      <w:rPr>
        <w:rFonts w:hAnsi="Symbol" w:ascii="Symbol" w:hint="default"/>
      </w:rPr>
    </w:lvl>
  </w:abstractNum>
  <w:abstractNum w:abstractNumId="5">
    <w:nsid w:val="FFFFFF81"/>
    <w:multiLevelType w:val="singleLevel"/>
    <w:tmpl w:val="C0A05C6C"/>
    <w:lvl w:ilvl="0">
      <w:start w:val="1"/>
      <w:numFmt w:val="bullet"/>
      <w:lvlText w:val=""/>
      <w:lvlJc w:val="left"/>
      <w:pPr>
        <w:tabs>
          <w:tab w:pos="1209" w:val="num"/>
        </w:tabs>
        <w:ind w:hanging="360" w:left="1209"/>
      </w:pPr>
      <w:rPr>
        <w:rFonts w:hAnsi="Symbol" w:ascii="Symbol" w:hint="default"/>
      </w:rPr>
    </w:lvl>
  </w:abstractNum>
  <w:abstractNum w:abstractNumId="6">
    <w:nsid w:val="FFFFFF82"/>
    <w:multiLevelType w:val="singleLevel"/>
    <w:tmpl w:val="35BA8522"/>
    <w:lvl w:ilvl="0">
      <w:start w:val="1"/>
      <w:numFmt w:val="bullet"/>
      <w:lvlText w:val=""/>
      <w:lvlJc w:val="left"/>
      <w:pPr>
        <w:tabs>
          <w:tab w:pos="926" w:val="num"/>
        </w:tabs>
        <w:ind w:hanging="360" w:left="926"/>
      </w:pPr>
      <w:rPr>
        <w:rFonts w:hAnsi="Symbol" w:ascii="Symbol" w:hint="default"/>
      </w:rPr>
    </w:lvl>
  </w:abstractNum>
  <w:abstractNum w:abstractNumId="7">
    <w:nsid w:val="FFFFFF83"/>
    <w:multiLevelType w:val="singleLevel"/>
    <w:tmpl w:val="90E88A70"/>
    <w:lvl w:ilvl="0">
      <w:start w:val="1"/>
      <w:numFmt w:val="bullet"/>
      <w:lvlText w:val=""/>
      <w:lvlJc w:val="left"/>
      <w:pPr>
        <w:tabs>
          <w:tab w:pos="643" w:val="num"/>
        </w:tabs>
        <w:ind w:hanging="360" w:left="643"/>
      </w:pPr>
      <w:rPr>
        <w:rFonts w:hAnsi="Symbol" w:ascii="Symbol" w:hint="default"/>
      </w:rPr>
    </w:lvl>
  </w:abstractNum>
  <w:abstractNum w:abstractNumId="8">
    <w:nsid w:val="FFFFFF88"/>
    <w:multiLevelType w:val="singleLevel"/>
    <w:tmpl w:val="AF98F514"/>
    <w:lvl w:ilvl="0">
      <w:start w:val="1"/>
      <w:numFmt w:val="decimal"/>
      <w:lvlText w:val="%1."/>
      <w:lvlJc w:val="left"/>
      <w:pPr>
        <w:tabs>
          <w:tab w:pos="360" w:val="num"/>
        </w:tabs>
        <w:ind w:hanging="360" w:left="360"/>
      </w:pPr>
    </w:lvl>
  </w:abstractNum>
  <w:abstractNum w:abstractNumId="9">
    <w:nsid w:val="FFFFFF89"/>
    <w:multiLevelType w:val="singleLevel"/>
    <w:tmpl w:val="9CA84EA0"/>
    <w:lvl w:ilvl="0">
      <w:start w:val="1"/>
      <w:numFmt w:val="bullet"/>
      <w:lvlText w:val=""/>
      <w:lvlJc w:val="left"/>
      <w:pPr>
        <w:tabs>
          <w:tab w:pos="360" w:val="num"/>
        </w:tabs>
        <w:ind w:hanging="360" w:left="360"/>
      </w:pPr>
      <w:rPr>
        <w:rFonts w:hAnsi="Symbol" w:ascii="Symbol" w:hint="default"/>
      </w:rPr>
    </w:lvl>
  </w:abstractNum>
  <w:abstractNum w:abstractNumId="10">
    <w:nsid w:val="04321C45"/>
    <w:multiLevelType w:val="hybridMultilevel"/>
    <w:tmpl w:val="B672D5A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147174C8"/>
    <w:multiLevelType w:val="hybridMultilevel"/>
    <w:tmpl w:val="D84EB744"/>
    <w:lvl w:tplc="91C0DF02"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2">
    <w:nsid w:val="149B2694"/>
    <w:multiLevelType w:val="hybridMultilevel"/>
    <w:tmpl w:val="252C8FC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21EF0D39"/>
    <w:multiLevelType w:val="hybridMultilevel"/>
    <w:tmpl w:val="5AB433A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23290F9A"/>
    <w:multiLevelType w:val="hybridMultilevel"/>
    <w:tmpl w:val="9680146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2ACD4845"/>
    <w:multiLevelType w:val="singleLevel"/>
    <w:tmpl w:val="9D846436"/>
    <w:lvl w:ilvl="0">
      <w:start w:val="1"/>
      <w:numFmt w:val="decimal"/>
      <w:lvlText w:val="%1."/>
      <w:legacy w:legacyIndent="360" w:legacySpace="120" w:legacy="true"/>
      <w:lvlJc w:val="left"/>
      <w:pPr>
        <w:ind w:hanging="360" w:left="1800"/>
      </w:pPr>
    </w:lvl>
  </w:abstractNum>
  <w:abstractNum w:abstractNumId="16">
    <w:nsid w:val="2D4F60A5"/>
    <w:multiLevelType w:val="singleLevel"/>
    <w:tmpl w:val="EC8A32BC"/>
    <w:lvl w:ilvl="0">
      <w:start w:val="1"/>
      <w:numFmt w:val="upperRoman"/>
      <w:lvlText w:val="%1."/>
      <w:legacy w:legacyIndent="720" w:legacySpace="120" w:legacy="true"/>
      <w:lvlJc w:val="left"/>
      <w:pPr>
        <w:ind w:hanging="720" w:left="1440"/>
      </w:pPr>
    </w:lvl>
  </w:abstractNum>
  <w:abstractNum w:abstractNumId="17">
    <w:nsid w:val="3C70646D"/>
    <w:multiLevelType w:val="hybridMultilevel"/>
    <w:tmpl w:val="05644DF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49231201"/>
    <w:multiLevelType w:val="hybridMultilevel"/>
    <w:tmpl w:val="DCB0CC42"/>
    <w:lvl w:tplc="4F62F216" w:ilvl="0">
      <w:start w:val="1"/>
      <w:numFmt w:val="decimal"/>
      <w:lvlText w:val="%1."/>
      <w:lvlJc w:val="left"/>
      <w:pPr>
        <w:ind w:hanging="360" w:left="1040"/>
      </w:pPr>
      <w:rPr>
        <w:rFonts w:hint="default"/>
      </w:rPr>
    </w:lvl>
    <w:lvl w:tentative="true" w:tplc="041A0019" w:ilvl="1">
      <w:start w:val="1"/>
      <w:numFmt w:val="lowerLetter"/>
      <w:lvlText w:val="%2."/>
      <w:lvlJc w:val="left"/>
      <w:pPr>
        <w:ind w:hanging="360" w:left="1760"/>
      </w:pPr>
    </w:lvl>
    <w:lvl w:tentative="true" w:tplc="041A001B" w:ilvl="2">
      <w:start w:val="1"/>
      <w:numFmt w:val="lowerRoman"/>
      <w:lvlText w:val="%3."/>
      <w:lvlJc w:val="right"/>
      <w:pPr>
        <w:ind w:hanging="180" w:left="2480"/>
      </w:pPr>
    </w:lvl>
    <w:lvl w:tentative="true" w:tplc="041A000F" w:ilvl="3">
      <w:start w:val="1"/>
      <w:numFmt w:val="decimal"/>
      <w:lvlText w:val="%4."/>
      <w:lvlJc w:val="left"/>
      <w:pPr>
        <w:ind w:hanging="360" w:left="3200"/>
      </w:pPr>
    </w:lvl>
    <w:lvl w:tentative="true" w:tplc="041A0019" w:ilvl="4">
      <w:start w:val="1"/>
      <w:numFmt w:val="lowerLetter"/>
      <w:lvlText w:val="%5."/>
      <w:lvlJc w:val="left"/>
      <w:pPr>
        <w:ind w:hanging="360" w:left="3920"/>
      </w:pPr>
    </w:lvl>
    <w:lvl w:tentative="true" w:tplc="041A001B" w:ilvl="5">
      <w:start w:val="1"/>
      <w:numFmt w:val="lowerRoman"/>
      <w:lvlText w:val="%6."/>
      <w:lvlJc w:val="right"/>
      <w:pPr>
        <w:ind w:hanging="180" w:left="4640"/>
      </w:pPr>
    </w:lvl>
    <w:lvl w:tentative="true" w:tplc="041A000F" w:ilvl="6">
      <w:start w:val="1"/>
      <w:numFmt w:val="decimal"/>
      <w:lvlText w:val="%7."/>
      <w:lvlJc w:val="left"/>
      <w:pPr>
        <w:ind w:hanging="360" w:left="5360"/>
      </w:pPr>
    </w:lvl>
    <w:lvl w:tentative="true" w:tplc="041A0019" w:ilvl="7">
      <w:start w:val="1"/>
      <w:numFmt w:val="lowerLetter"/>
      <w:lvlText w:val="%8."/>
      <w:lvlJc w:val="left"/>
      <w:pPr>
        <w:ind w:hanging="360" w:left="6080"/>
      </w:pPr>
    </w:lvl>
    <w:lvl w:tentative="true" w:tplc="041A001B" w:ilvl="8">
      <w:start w:val="1"/>
      <w:numFmt w:val="lowerRoman"/>
      <w:lvlText w:val="%9."/>
      <w:lvlJc w:val="right"/>
      <w:pPr>
        <w:ind w:hanging="180" w:left="6800"/>
      </w:pPr>
    </w:lvl>
  </w:abstractNum>
  <w:abstractNum w:abstractNumId="19">
    <w:nsid w:val="4F175E04"/>
    <w:multiLevelType w:val="multilevel"/>
    <w:tmpl w:val="B2C0FD20"/>
    <w:lvl w:ilvl="0">
      <w:start w:val="1"/>
      <w:numFmt w:val="decimal"/>
      <w:lvlText w:val="%1."/>
      <w:lvlJc w:val="left"/>
      <w:pPr>
        <w:ind w:hanging="360" w:left="360"/>
      </w:pPr>
      <w:rPr>
        <w:rFonts w:hint="default"/>
      </w:rPr>
    </w:lvl>
    <w:lvl w:ilvl="1">
      <w:start w:val="1"/>
      <w:numFmt w:val="decimal"/>
      <w:lvlText w:val="%1.%2."/>
      <w:lvlJc w:val="left"/>
      <w:pPr>
        <w:ind w:hanging="360" w:left="1040"/>
      </w:pPr>
      <w:rPr>
        <w:rFonts w:hint="default"/>
      </w:rPr>
    </w:lvl>
    <w:lvl w:ilvl="2">
      <w:start w:val="1"/>
      <w:numFmt w:val="decimal"/>
      <w:lvlText w:val="%1.%2.%3."/>
      <w:lvlJc w:val="left"/>
      <w:pPr>
        <w:ind w:hanging="720" w:left="2080"/>
      </w:pPr>
      <w:rPr>
        <w:rFonts w:hint="default"/>
      </w:rPr>
    </w:lvl>
    <w:lvl w:ilvl="3">
      <w:start w:val="1"/>
      <w:numFmt w:val="decimal"/>
      <w:lvlText w:val="%1.%2.%3.%4."/>
      <w:lvlJc w:val="left"/>
      <w:pPr>
        <w:ind w:hanging="720" w:left="2760"/>
      </w:pPr>
      <w:rPr>
        <w:rFonts w:hint="default"/>
      </w:rPr>
    </w:lvl>
    <w:lvl w:ilvl="4">
      <w:start w:val="1"/>
      <w:numFmt w:val="decimal"/>
      <w:lvlText w:val="%1.%2.%3.%4.%5."/>
      <w:lvlJc w:val="left"/>
      <w:pPr>
        <w:ind w:hanging="1080" w:left="3800"/>
      </w:pPr>
      <w:rPr>
        <w:rFonts w:hint="default"/>
      </w:rPr>
    </w:lvl>
    <w:lvl w:ilvl="5">
      <w:start w:val="1"/>
      <w:numFmt w:val="decimal"/>
      <w:lvlText w:val="%1.%2.%3.%4.%5.%6."/>
      <w:lvlJc w:val="left"/>
      <w:pPr>
        <w:ind w:hanging="1080" w:left="4480"/>
      </w:pPr>
      <w:rPr>
        <w:rFonts w:hint="default"/>
      </w:rPr>
    </w:lvl>
    <w:lvl w:ilvl="6">
      <w:start w:val="1"/>
      <w:numFmt w:val="decimal"/>
      <w:lvlText w:val="%1.%2.%3.%4.%5.%6.%7."/>
      <w:lvlJc w:val="left"/>
      <w:pPr>
        <w:ind w:hanging="1440" w:left="5520"/>
      </w:pPr>
      <w:rPr>
        <w:rFonts w:hint="default"/>
      </w:rPr>
    </w:lvl>
    <w:lvl w:ilvl="7">
      <w:start w:val="1"/>
      <w:numFmt w:val="decimal"/>
      <w:lvlText w:val="%1.%2.%3.%4.%5.%6.%7.%8."/>
      <w:lvlJc w:val="left"/>
      <w:pPr>
        <w:ind w:hanging="1440" w:left="6200"/>
      </w:pPr>
      <w:rPr>
        <w:rFonts w:hint="default"/>
      </w:rPr>
    </w:lvl>
    <w:lvl w:ilvl="8">
      <w:start w:val="1"/>
      <w:numFmt w:val="decimal"/>
      <w:lvlText w:val="%1.%2.%3.%4.%5.%6.%7.%8.%9."/>
      <w:lvlJc w:val="left"/>
      <w:pPr>
        <w:ind w:hanging="1800" w:left="7240"/>
      </w:pPr>
      <w:rPr>
        <w:rFonts w:hint="default"/>
      </w:rPr>
    </w:lvl>
  </w:abstractNum>
  <w:abstractNum w:abstractNumId="20">
    <w:nsid w:val="52C10F4F"/>
    <w:multiLevelType w:val="multilevel"/>
    <w:tmpl w:val="EAE04654"/>
    <w:lvl w:ilvl="0">
      <w:start w:val="1"/>
      <w:numFmt w:val="decimal"/>
      <w:lvlText w:val="%1."/>
      <w:lvlJc w:val="left"/>
      <w:pPr>
        <w:tabs>
          <w:tab w:pos="720" w:val="num"/>
        </w:tabs>
        <w:ind w:hanging="360" w:left="720"/>
      </w:pPr>
    </w:lvl>
    <w:lvl w:tentative="true" w:ilvl="1">
      <w:start w:val="1"/>
      <w:numFmt w:val="decimal"/>
      <w:lvlText w:val="%2."/>
      <w:lvlJc w:val="left"/>
      <w:pPr>
        <w:tabs>
          <w:tab w:pos="1440" w:val="num"/>
        </w:tabs>
        <w:ind w:hanging="360" w:left="1440"/>
      </w:pPr>
    </w:lvl>
    <w:lvl w:tentative="true" w:ilvl="2">
      <w:start w:val="1"/>
      <w:numFmt w:val="decimal"/>
      <w:lvlText w:val="%3."/>
      <w:lvlJc w:val="left"/>
      <w:pPr>
        <w:tabs>
          <w:tab w:pos="2160" w:val="num"/>
        </w:tabs>
        <w:ind w:hanging="360" w:left="2160"/>
      </w:pPr>
    </w:lvl>
    <w:lvl w:tentative="true" w:ilvl="3">
      <w:start w:val="1"/>
      <w:numFmt w:val="decimal"/>
      <w:lvlText w:val="%4."/>
      <w:lvlJc w:val="left"/>
      <w:pPr>
        <w:tabs>
          <w:tab w:pos="2880" w:val="num"/>
        </w:tabs>
        <w:ind w:hanging="360" w:left="2880"/>
      </w:pPr>
    </w:lvl>
    <w:lvl w:tentative="true" w:ilvl="4">
      <w:start w:val="1"/>
      <w:numFmt w:val="decimal"/>
      <w:lvlText w:val="%5."/>
      <w:lvlJc w:val="left"/>
      <w:pPr>
        <w:tabs>
          <w:tab w:pos="3600" w:val="num"/>
        </w:tabs>
        <w:ind w:hanging="360" w:left="3600"/>
      </w:pPr>
    </w:lvl>
    <w:lvl w:tentative="true" w:ilvl="5">
      <w:start w:val="1"/>
      <w:numFmt w:val="decimal"/>
      <w:lvlText w:val="%6."/>
      <w:lvlJc w:val="left"/>
      <w:pPr>
        <w:tabs>
          <w:tab w:pos="4320" w:val="num"/>
        </w:tabs>
        <w:ind w:hanging="360" w:left="4320"/>
      </w:pPr>
    </w:lvl>
    <w:lvl w:tentative="true" w:ilvl="6">
      <w:start w:val="1"/>
      <w:numFmt w:val="decimal"/>
      <w:lvlText w:val="%7."/>
      <w:lvlJc w:val="left"/>
      <w:pPr>
        <w:tabs>
          <w:tab w:pos="5040" w:val="num"/>
        </w:tabs>
        <w:ind w:hanging="360" w:left="5040"/>
      </w:pPr>
    </w:lvl>
    <w:lvl w:tentative="true" w:ilvl="7">
      <w:start w:val="1"/>
      <w:numFmt w:val="decimal"/>
      <w:lvlText w:val="%8."/>
      <w:lvlJc w:val="left"/>
      <w:pPr>
        <w:tabs>
          <w:tab w:pos="5760" w:val="num"/>
        </w:tabs>
        <w:ind w:hanging="360" w:left="5760"/>
      </w:pPr>
    </w:lvl>
    <w:lvl w:tentative="true" w:ilvl="8">
      <w:start w:val="1"/>
      <w:numFmt w:val="decimal"/>
      <w:lvlText w:val="%9."/>
      <w:lvlJc w:val="left"/>
      <w:pPr>
        <w:tabs>
          <w:tab w:pos="6480" w:val="num"/>
        </w:tabs>
        <w:ind w:hanging="360" w:left="6480"/>
      </w:pPr>
    </w:lvl>
  </w:abstractNum>
  <w:abstractNum w:abstractNumId="21">
    <w:nsid w:val="532F6D6C"/>
    <w:multiLevelType w:val="hybridMultilevel"/>
    <w:tmpl w:val="9DE61CCE"/>
    <w:lvl w:tplc="32C04752"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2">
    <w:nsid w:val="5C5F7A65"/>
    <w:multiLevelType w:val="hybridMultilevel"/>
    <w:tmpl w:val="8BFA7BE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3">
    <w:nsid w:val="61F25AB6"/>
    <w:multiLevelType w:val="hybridMultilevel"/>
    <w:tmpl w:val="932EF50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4">
    <w:nsid w:val="6B9E6A43"/>
    <w:multiLevelType w:val="hybridMultilevel"/>
    <w:tmpl w:val="B3869896"/>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5">
    <w:nsid w:val="6CA12359"/>
    <w:multiLevelType w:val="singleLevel"/>
    <w:tmpl w:val="0FB053BE"/>
    <w:lvl w:ilvl="0">
      <w:start w:val="1"/>
      <w:numFmt w:val="decimal"/>
      <w:lvlText w:val="%1."/>
      <w:legacy w:legacyIndent="360" w:legacySpace="120" w:legacy="true"/>
      <w:lvlJc w:val="left"/>
      <w:pPr>
        <w:ind w:hanging="360" w:left="3621"/>
      </w:pPr>
    </w:lvl>
  </w:abstractNum>
  <w:abstractNum w:abstractNumId="26">
    <w:nsid w:val="73BD7339"/>
    <w:multiLevelType w:val="hybridMultilevel"/>
    <w:tmpl w:val="5BC88BDE"/>
    <w:lvl w:tplc="041A000F" w:ilvl="0">
      <w:start w:val="4"/>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7">
    <w:nsid w:val="7A350AB8"/>
    <w:multiLevelType w:val="singleLevel"/>
    <w:tmpl w:val="D9703ECA"/>
    <w:lvl w:ilvl="0">
      <w:start w:val="1"/>
      <w:numFmt w:val="decimal"/>
      <w:lvlText w:val="%1."/>
      <w:legacy w:legacyIndent="360" w:legacySpace="120" w:legacy="true"/>
      <w:lvlJc w:val="left"/>
      <w:pPr>
        <w:ind w:hanging="360" w:left="720"/>
      </w:pPr>
    </w:lvl>
  </w:abstractNum>
  <w:num w:numId="1">
    <w:abstractNumId w:val="16"/>
  </w:num>
  <w:num w:numId="2">
    <w:abstractNumId w:val="15"/>
  </w:num>
  <w:num w:numId="3">
    <w:abstractNumId w:val="14"/>
  </w:num>
  <w:num w:numId="4">
    <w:abstractNumId w:val="24"/>
  </w:num>
  <w:num w:numId="5">
    <w:abstractNumId w:val="22"/>
  </w:num>
  <w:num w:numId="6">
    <w:abstractNumId w:val="12"/>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 w:numId="17">
    <w:abstractNumId w:val="23"/>
  </w:num>
  <w:num w:numId="18">
    <w:abstractNumId w:val="10"/>
  </w:num>
  <w:num w:numId="19">
    <w:abstractNumId w:val="21"/>
  </w:num>
  <w:num w:numId="20">
    <w:abstractNumId w:val="17"/>
  </w:num>
  <w:num w:numId="21">
    <w:abstractNumId w:val="11"/>
  </w:num>
  <w:num w:numId="22">
    <w:abstractNumId w:val="25"/>
  </w:num>
  <w:num w:numId="23">
    <w:abstractNumId w:val="20"/>
  </w:num>
  <w:num w:numId="24">
    <w:abstractNumId w:val="13"/>
  </w:num>
  <w:num w:numId="25">
    <w:abstractNumId w:val="18"/>
  </w:num>
  <w:num w:numId="26">
    <w:abstractNumId w:val="27"/>
  </w:num>
  <w:num w:numId="27">
    <w:abstractNumId w:val="26"/>
  </w:num>
  <w:num w:numId="28">
    <w:abstractNumId w:val="1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A2373"/>
    <w:rsid w:val="000108C3"/>
    <w:rsid w:val="0002106A"/>
    <w:rsid w:val="00021820"/>
    <w:rsid w:val="00025210"/>
    <w:rsid w:val="0003790C"/>
    <w:rsid w:val="000379FF"/>
    <w:rsid w:val="00046A65"/>
    <w:rsid w:val="00054E54"/>
    <w:rsid w:val="00083D05"/>
    <w:rsid w:val="0009632F"/>
    <w:rsid w:val="000A1587"/>
    <w:rsid w:val="000A27CF"/>
    <w:rsid w:val="000A77C7"/>
    <w:rsid w:val="000B2B6F"/>
    <w:rsid w:val="000B4E3D"/>
    <w:rsid w:val="000C3DB5"/>
    <w:rsid w:val="000C59F6"/>
    <w:rsid w:val="000C64BD"/>
    <w:rsid w:val="000D5CFB"/>
    <w:rsid w:val="00102535"/>
    <w:rsid w:val="00111891"/>
    <w:rsid w:val="001171E0"/>
    <w:rsid w:val="00120194"/>
    <w:rsid w:val="00126EEA"/>
    <w:rsid w:val="00137298"/>
    <w:rsid w:val="0013771F"/>
    <w:rsid w:val="00156633"/>
    <w:rsid w:val="00157389"/>
    <w:rsid w:val="00157E6F"/>
    <w:rsid w:val="001639EA"/>
    <w:rsid w:val="00172040"/>
    <w:rsid w:val="00174D95"/>
    <w:rsid w:val="0018396D"/>
    <w:rsid w:val="0018718B"/>
    <w:rsid w:val="00187ED3"/>
    <w:rsid w:val="00192DDA"/>
    <w:rsid w:val="001948C5"/>
    <w:rsid w:val="001B6303"/>
    <w:rsid w:val="001B64BD"/>
    <w:rsid w:val="001C6073"/>
    <w:rsid w:val="001E0569"/>
    <w:rsid w:val="001E0E13"/>
    <w:rsid w:val="001E7B18"/>
    <w:rsid w:val="001F703B"/>
    <w:rsid w:val="0020120D"/>
    <w:rsid w:val="00203242"/>
    <w:rsid w:val="0021162F"/>
    <w:rsid w:val="00213E2A"/>
    <w:rsid w:val="002161BA"/>
    <w:rsid w:val="0021765A"/>
    <w:rsid w:val="0022003B"/>
    <w:rsid w:val="0023050E"/>
    <w:rsid w:val="00232B16"/>
    <w:rsid w:val="00235838"/>
    <w:rsid w:val="00237041"/>
    <w:rsid w:val="002443A8"/>
    <w:rsid w:val="00244EDB"/>
    <w:rsid w:val="00252289"/>
    <w:rsid w:val="002524B3"/>
    <w:rsid w:val="002730C3"/>
    <w:rsid w:val="002816A5"/>
    <w:rsid w:val="002818FC"/>
    <w:rsid w:val="002973F4"/>
    <w:rsid w:val="002A3FA1"/>
    <w:rsid w:val="002A79EC"/>
    <w:rsid w:val="002B1819"/>
    <w:rsid w:val="002B313A"/>
    <w:rsid w:val="002D41F1"/>
    <w:rsid w:val="002D6FA0"/>
    <w:rsid w:val="002E108C"/>
    <w:rsid w:val="002E3282"/>
    <w:rsid w:val="002E55D6"/>
    <w:rsid w:val="002F5BA7"/>
    <w:rsid w:val="003143CB"/>
    <w:rsid w:val="003438C8"/>
    <w:rsid w:val="003635B4"/>
    <w:rsid w:val="00372D47"/>
    <w:rsid w:val="003743B7"/>
    <w:rsid w:val="00374F7E"/>
    <w:rsid w:val="003800EB"/>
    <w:rsid w:val="0039513C"/>
    <w:rsid w:val="003A2373"/>
    <w:rsid w:val="003A423E"/>
    <w:rsid w:val="003B4C3C"/>
    <w:rsid w:val="003C042E"/>
    <w:rsid w:val="003C3324"/>
    <w:rsid w:val="003D0899"/>
    <w:rsid w:val="003D64F2"/>
    <w:rsid w:val="003E73DC"/>
    <w:rsid w:val="003E78F6"/>
    <w:rsid w:val="003F44F1"/>
    <w:rsid w:val="004012D8"/>
    <w:rsid w:val="004107DA"/>
    <w:rsid w:val="00422934"/>
    <w:rsid w:val="00424051"/>
    <w:rsid w:val="00433717"/>
    <w:rsid w:val="004453F2"/>
    <w:rsid w:val="00461CD8"/>
    <w:rsid w:val="004657E4"/>
    <w:rsid w:val="00470B23"/>
    <w:rsid w:val="00471A17"/>
    <w:rsid w:val="00472F08"/>
    <w:rsid w:val="00485E2B"/>
    <w:rsid w:val="004B018B"/>
    <w:rsid w:val="004B192B"/>
    <w:rsid w:val="004B37C9"/>
    <w:rsid w:val="004C64CF"/>
    <w:rsid w:val="004D6960"/>
    <w:rsid w:val="004E4651"/>
    <w:rsid w:val="004F1D81"/>
    <w:rsid w:val="004F2D70"/>
    <w:rsid w:val="004F337F"/>
    <w:rsid w:val="004F5242"/>
    <w:rsid w:val="004F63E0"/>
    <w:rsid w:val="00503482"/>
    <w:rsid w:val="005037E3"/>
    <w:rsid w:val="0052254B"/>
    <w:rsid w:val="00530459"/>
    <w:rsid w:val="005414F1"/>
    <w:rsid w:val="00554B5C"/>
    <w:rsid w:val="00561A67"/>
    <w:rsid w:val="0056380A"/>
    <w:rsid w:val="0056762E"/>
    <w:rsid w:val="00574298"/>
    <w:rsid w:val="00581AD8"/>
    <w:rsid w:val="005A30E3"/>
    <w:rsid w:val="005A555F"/>
    <w:rsid w:val="005A7901"/>
    <w:rsid w:val="005B25D2"/>
    <w:rsid w:val="005B2DAD"/>
    <w:rsid w:val="005C2CA0"/>
    <w:rsid w:val="005F7817"/>
    <w:rsid w:val="00607669"/>
    <w:rsid w:val="006119C1"/>
    <w:rsid w:val="00624A57"/>
    <w:rsid w:val="00634FAF"/>
    <w:rsid w:val="00635869"/>
    <w:rsid w:val="00636E13"/>
    <w:rsid w:val="00663A25"/>
    <w:rsid w:val="00663F4A"/>
    <w:rsid w:val="0066464F"/>
    <w:rsid w:val="0066620F"/>
    <w:rsid w:val="006815D5"/>
    <w:rsid w:val="0068693D"/>
    <w:rsid w:val="0069505B"/>
    <w:rsid w:val="006A0766"/>
    <w:rsid w:val="006A1388"/>
    <w:rsid w:val="006A4523"/>
    <w:rsid w:val="006A46A7"/>
    <w:rsid w:val="006B2DAC"/>
    <w:rsid w:val="006C22F4"/>
    <w:rsid w:val="006C29C2"/>
    <w:rsid w:val="006C3DEA"/>
    <w:rsid w:val="006D4387"/>
    <w:rsid w:val="00714A6A"/>
    <w:rsid w:val="00724DA8"/>
    <w:rsid w:val="00732381"/>
    <w:rsid w:val="007552E8"/>
    <w:rsid w:val="007601B9"/>
    <w:rsid w:val="00795B68"/>
    <w:rsid w:val="007A2DE7"/>
    <w:rsid w:val="007B1664"/>
    <w:rsid w:val="007D1B95"/>
    <w:rsid w:val="007E7898"/>
    <w:rsid w:val="007F04DC"/>
    <w:rsid w:val="007F3B4F"/>
    <w:rsid w:val="00816BC3"/>
    <w:rsid w:val="00822FAF"/>
    <w:rsid w:val="008423D5"/>
    <w:rsid w:val="00864AE9"/>
    <w:rsid w:val="00864AFD"/>
    <w:rsid w:val="00876803"/>
    <w:rsid w:val="00877F0A"/>
    <w:rsid w:val="00897D11"/>
    <w:rsid w:val="008A0311"/>
    <w:rsid w:val="008A173D"/>
    <w:rsid w:val="008A33AB"/>
    <w:rsid w:val="008A3625"/>
    <w:rsid w:val="008A393B"/>
    <w:rsid w:val="008E3738"/>
    <w:rsid w:val="008F7CD6"/>
    <w:rsid w:val="00905504"/>
    <w:rsid w:val="00905EB7"/>
    <w:rsid w:val="00912FE3"/>
    <w:rsid w:val="009159F5"/>
    <w:rsid w:val="0092091E"/>
    <w:rsid w:val="00920BEB"/>
    <w:rsid w:val="009229F3"/>
    <w:rsid w:val="00926028"/>
    <w:rsid w:val="009260E0"/>
    <w:rsid w:val="009305D4"/>
    <w:rsid w:val="00935CFE"/>
    <w:rsid w:val="009458D3"/>
    <w:rsid w:val="00947541"/>
    <w:rsid w:val="00950FEF"/>
    <w:rsid w:val="0095435A"/>
    <w:rsid w:val="009644B4"/>
    <w:rsid w:val="00985F96"/>
    <w:rsid w:val="00990B47"/>
    <w:rsid w:val="00993784"/>
    <w:rsid w:val="009C2D35"/>
    <w:rsid w:val="009C588B"/>
    <w:rsid w:val="009D4EEA"/>
    <w:rsid w:val="009E36E7"/>
    <w:rsid w:val="00A34E3F"/>
    <w:rsid w:val="00A355BE"/>
    <w:rsid w:val="00A40D3C"/>
    <w:rsid w:val="00A41D4A"/>
    <w:rsid w:val="00A47246"/>
    <w:rsid w:val="00A514A6"/>
    <w:rsid w:val="00A551D4"/>
    <w:rsid w:val="00A65771"/>
    <w:rsid w:val="00A80B2D"/>
    <w:rsid w:val="00A82CB9"/>
    <w:rsid w:val="00A852CD"/>
    <w:rsid w:val="00A90D59"/>
    <w:rsid w:val="00A94D28"/>
    <w:rsid w:val="00AB028B"/>
    <w:rsid w:val="00AB051F"/>
    <w:rsid w:val="00AC1D39"/>
    <w:rsid w:val="00AD031D"/>
    <w:rsid w:val="00AD1EBB"/>
    <w:rsid w:val="00AD32E9"/>
    <w:rsid w:val="00AE07E4"/>
    <w:rsid w:val="00AE108E"/>
    <w:rsid w:val="00AE2380"/>
    <w:rsid w:val="00AE78C0"/>
    <w:rsid w:val="00AF6ECC"/>
    <w:rsid w:val="00B04394"/>
    <w:rsid w:val="00B10A97"/>
    <w:rsid w:val="00B16F47"/>
    <w:rsid w:val="00B22B17"/>
    <w:rsid w:val="00B344D0"/>
    <w:rsid w:val="00B41F49"/>
    <w:rsid w:val="00B423E6"/>
    <w:rsid w:val="00B574AB"/>
    <w:rsid w:val="00B94D3C"/>
    <w:rsid w:val="00B965CB"/>
    <w:rsid w:val="00BB64BE"/>
    <w:rsid w:val="00BB7303"/>
    <w:rsid w:val="00BD24D7"/>
    <w:rsid w:val="00BE0854"/>
    <w:rsid w:val="00C0253D"/>
    <w:rsid w:val="00C04DCE"/>
    <w:rsid w:val="00C16B95"/>
    <w:rsid w:val="00C22EED"/>
    <w:rsid w:val="00C31707"/>
    <w:rsid w:val="00C31ED9"/>
    <w:rsid w:val="00C3646C"/>
    <w:rsid w:val="00C36536"/>
    <w:rsid w:val="00C405B9"/>
    <w:rsid w:val="00C4317B"/>
    <w:rsid w:val="00C520C6"/>
    <w:rsid w:val="00C55916"/>
    <w:rsid w:val="00C644FF"/>
    <w:rsid w:val="00C81465"/>
    <w:rsid w:val="00C83B81"/>
    <w:rsid w:val="00C91C38"/>
    <w:rsid w:val="00C91FF2"/>
    <w:rsid w:val="00C97672"/>
    <w:rsid w:val="00CA1091"/>
    <w:rsid w:val="00CD5DEB"/>
    <w:rsid w:val="00CE0D4E"/>
    <w:rsid w:val="00CF0835"/>
    <w:rsid w:val="00CF4DBD"/>
    <w:rsid w:val="00D03616"/>
    <w:rsid w:val="00D045AD"/>
    <w:rsid w:val="00D05D51"/>
    <w:rsid w:val="00D14EA8"/>
    <w:rsid w:val="00D31909"/>
    <w:rsid w:val="00D41A22"/>
    <w:rsid w:val="00D45B4E"/>
    <w:rsid w:val="00D65BD4"/>
    <w:rsid w:val="00D67C83"/>
    <w:rsid w:val="00DA4C33"/>
    <w:rsid w:val="00DB3BAE"/>
    <w:rsid w:val="00DB5269"/>
    <w:rsid w:val="00DB58CB"/>
    <w:rsid w:val="00DC19F7"/>
    <w:rsid w:val="00DC28B2"/>
    <w:rsid w:val="00DD0692"/>
    <w:rsid w:val="00DD4859"/>
    <w:rsid w:val="00DE757B"/>
    <w:rsid w:val="00DF1E33"/>
    <w:rsid w:val="00E07CBB"/>
    <w:rsid w:val="00E25097"/>
    <w:rsid w:val="00E45F8B"/>
    <w:rsid w:val="00E568F1"/>
    <w:rsid w:val="00E616EE"/>
    <w:rsid w:val="00E7757F"/>
    <w:rsid w:val="00E80610"/>
    <w:rsid w:val="00E9276E"/>
    <w:rsid w:val="00EA1DFB"/>
    <w:rsid w:val="00EB05BD"/>
    <w:rsid w:val="00EB0AF1"/>
    <w:rsid w:val="00EB5B04"/>
    <w:rsid w:val="00EC3C98"/>
    <w:rsid w:val="00EC61D2"/>
    <w:rsid w:val="00EC7474"/>
    <w:rsid w:val="00ED3796"/>
    <w:rsid w:val="00ED63E0"/>
    <w:rsid w:val="00EF36B0"/>
    <w:rsid w:val="00EF42A2"/>
    <w:rsid w:val="00F06EDB"/>
    <w:rsid w:val="00F27624"/>
    <w:rsid w:val="00F43F3E"/>
    <w:rsid w:val="00F47394"/>
    <w:rsid w:val="00F51F17"/>
    <w:rsid w:val="00F52795"/>
    <w:rsid w:val="00F5785F"/>
    <w:rsid w:val="00F57D93"/>
    <w:rsid w:val="00F64A07"/>
    <w:rsid w:val="00F71508"/>
    <w:rsid w:val="00F74C96"/>
    <w:rsid w:val="00F821A8"/>
    <w:rsid w:val="00F86C51"/>
    <w:rsid w:val="00F95A43"/>
    <w:rsid w:val="00FA0A86"/>
    <w:rsid w:val="00FA0B0D"/>
    <w:rsid w:val="00FA54F9"/>
    <w:rsid w:val="00FA5B56"/>
    <w:rsid w:val="00FB3AD7"/>
    <w:rsid w:val="00FC2162"/>
    <w:rsid w:val="00FD51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045AD"/>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74F7E"/>
    <w:pPr>
      <w:tabs>
        <w:tab w:pos="4536" w:val="center"/>
        <w:tab w:pos="9072" w:val="right"/>
      </w:tabs>
    </w:pPr>
  </w:style>
  <w:style w:styleId="Brojstranice" w:type="character">
    <w:name w:val="page number"/>
    <w:basedOn w:val="Zadanifontodlomka"/>
    <w:rsid w:val="00374F7E"/>
  </w:style>
  <w:style w:styleId="Podnoje" w:type="paragraph">
    <w:name w:val="footer"/>
    <w:basedOn w:val="Normal"/>
    <w:rsid w:val="00C644FF"/>
    <w:pPr>
      <w:tabs>
        <w:tab w:pos="4536" w:val="center"/>
        <w:tab w:pos="9072" w:val="right"/>
      </w:tabs>
    </w:pPr>
  </w:style>
  <w:style w:styleId="Tekstfusnote" w:type="paragraph">
    <w:name w:val="footnote text"/>
    <w:basedOn w:val="Normal"/>
    <w:semiHidden/>
    <w:rsid w:val="009305D4"/>
    <w:pPr>
      <w:overflowPunct/>
      <w:autoSpaceDE/>
      <w:autoSpaceDN/>
      <w:adjustRightInd/>
      <w:textAlignment w:val="auto"/>
    </w:pPr>
    <w:rPr>
      <w:sz w:val="20"/>
    </w:rPr>
  </w:style>
  <w:style w:styleId="Referencafusnote" w:type="character">
    <w:name w:val="footnote reference"/>
    <w:basedOn w:val="Zadanifontodlomka"/>
    <w:semiHidden/>
    <w:rsid w:val="009305D4"/>
    <w:rPr>
      <w:vertAlign w:val="superscript"/>
    </w:rPr>
  </w:style>
  <w:style w:styleId="Tekstbalonia" w:type="paragraph">
    <w:name w:val="Balloon Text"/>
    <w:basedOn w:val="Normal"/>
    <w:semiHidden/>
    <w:rsid w:val="00DC19F7"/>
    <w:rPr>
      <w:rFonts w:cs="Tahoma" w:hAnsi="Tahoma" w:ascii="Tahoma"/>
      <w:sz w:val="16"/>
      <w:szCs w:val="16"/>
    </w:rPr>
  </w:style>
  <w:style w:styleId="Odlomakpopisa" w:type="paragraph">
    <w:name w:val="List Paragraph"/>
    <w:basedOn w:val="Normal"/>
    <w:uiPriority w:val="34"/>
    <w:qFormat/>
    <w:rsid w:val="009229F3"/>
    <w:pPr>
      <w:overflowPunct/>
      <w:autoSpaceDE/>
      <w:autoSpaceDN/>
      <w:adjustRightInd/>
      <w:ind w:left="720"/>
      <w:contextualSpacing/>
      <w:textAlignment w:val="auto"/>
    </w:pPr>
    <w:rPr>
      <w:sz w:val="24"/>
      <w:szCs w:val="24"/>
    </w:rPr>
  </w:style>
  <w:style w:styleId="Tijeloteksta" w:type="paragraph">
    <w:name w:val="Body Text"/>
    <w:basedOn w:val="Normal"/>
    <w:link w:val="TijelotekstaChar"/>
    <w:rsid w:val="00DD0692"/>
    <w:pPr>
      <w:overflowPunct/>
      <w:autoSpaceDE/>
      <w:autoSpaceDN/>
      <w:adjustRightInd/>
      <w:textAlignment w:val="auto"/>
    </w:pPr>
    <w:rPr>
      <w:rFonts w:cs="Arial" w:hAnsi="Arial" w:ascii="Arial"/>
      <w:szCs w:val="24"/>
    </w:rPr>
  </w:style>
  <w:style w:customStyle="true" w:styleId="TijelotekstaChar" w:type="character">
    <w:name w:val="Tijelo teksta Char"/>
    <w:basedOn w:val="Zadanifontodlomka"/>
    <w:link w:val="Tijeloteksta"/>
    <w:rsid w:val="00DD0692"/>
    <w:rPr>
      <w:rFonts w:cs="Arial" w:hAnsi="Arial" w:ascii="Arial"/>
      <w:sz w:val="22"/>
      <w:szCs w:val="24"/>
    </w:rPr>
  </w:style>
  <w:style w:styleId="Tekstrezerviranogmjesta" w:type="character">
    <w:name w:val="Placeholder Text"/>
    <w:basedOn w:val="Zadanifontodlomka"/>
    <w:uiPriority w:val="99"/>
    <w:semiHidden/>
    <w:rsid w:val="0002106A"/>
    <w:rPr>
      <w:color w:val="808080"/>
      <w:bdr w:space="0" w:sz="0" w:color="auto" w:val="none"/>
      <w:shd w:fill="auto" w:color="auto" w:val="clear"/>
    </w:rPr>
  </w:style>
  <w:style w:customStyle="true" w:styleId="eSPISCCParagraphDefaultFont" w:type="character">
    <w:name w:val="eSPIS_CC_Paragraph Default Font"/>
    <w:basedOn w:val="Zadanifontodlomka"/>
    <w:rsid w:val="0002106A"/>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02106A"/>
    <w:rPr>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2106A"/>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2106A"/>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2"/>
    </w:rPr>
  </w:style>
  <w:style w:styleId="Naslov2" w:type="paragraph">
    <w:name w:val="heading 2"/>
    <w:basedOn w:val="Normal"/>
    <w:next w:val="Normal"/>
    <w:qFormat/>
    <w:rsid w:val="00D045AD"/>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74F7E"/>
    <w:pPr>
      <w:tabs>
        <w:tab w:pos="4536" w:val="center"/>
        <w:tab w:pos="9072" w:val="right"/>
      </w:tabs>
    </w:pPr>
  </w:style>
  <w:style w:styleId="Brojstranice" w:type="character">
    <w:name w:val="page number"/>
    <w:basedOn w:val="Zadanifontodlomka"/>
    <w:rsid w:val="00374F7E"/>
  </w:style>
  <w:style w:styleId="Podnoje" w:type="paragraph">
    <w:name w:val="footer"/>
    <w:basedOn w:val="Normal"/>
    <w:rsid w:val="00C644FF"/>
    <w:pPr>
      <w:tabs>
        <w:tab w:pos="4536" w:val="center"/>
        <w:tab w:pos="9072" w:val="right"/>
      </w:tabs>
    </w:pPr>
  </w:style>
  <w:style w:styleId="Tekstfusnote" w:type="paragraph">
    <w:name w:val="footnote text"/>
    <w:basedOn w:val="Normal"/>
    <w:semiHidden/>
    <w:rsid w:val="009305D4"/>
    <w:pPr>
      <w:overflowPunct/>
      <w:autoSpaceDE/>
      <w:autoSpaceDN/>
      <w:adjustRightInd/>
      <w:textAlignment w:val="auto"/>
    </w:pPr>
    <w:rPr>
      <w:sz w:val="20"/>
    </w:rPr>
  </w:style>
  <w:style w:styleId="Referencafusnote" w:type="character">
    <w:name w:val="footnote reference"/>
    <w:basedOn w:val="Zadanifontodlomka"/>
    <w:semiHidden/>
    <w:rsid w:val="009305D4"/>
    <w:rPr>
      <w:vertAlign w:val="superscript"/>
    </w:rPr>
  </w:style>
  <w:style w:styleId="Tekstbalonia" w:type="paragraph">
    <w:name w:val="Balloon Text"/>
    <w:basedOn w:val="Normal"/>
    <w:semiHidden/>
    <w:rsid w:val="00DC19F7"/>
    <w:rPr>
      <w:rFonts w:ascii="Tahoma" w:cs="Tahoma" w:hAnsi="Tahoma"/>
      <w:sz w:val="16"/>
      <w:szCs w:val="16"/>
    </w:rPr>
  </w:style>
  <w:style w:styleId="Odlomakpopisa" w:type="paragraph">
    <w:name w:val="List Paragraph"/>
    <w:basedOn w:val="Normal"/>
    <w:uiPriority w:val="34"/>
    <w:qFormat/>
    <w:rsid w:val="009229F3"/>
    <w:pPr>
      <w:overflowPunct/>
      <w:autoSpaceDE/>
      <w:autoSpaceDN/>
      <w:adjustRightInd/>
      <w:ind w:left="720"/>
      <w:contextualSpacing/>
      <w:textAlignment w:val="auto"/>
    </w:pPr>
    <w:rPr>
      <w:sz w:val="24"/>
      <w:szCs w:val="24"/>
    </w:rPr>
  </w:style>
  <w:style w:styleId="Tijeloteksta" w:type="paragraph">
    <w:name w:val="Body Text"/>
    <w:basedOn w:val="Normal"/>
    <w:link w:val="TijelotekstaChar"/>
    <w:rsid w:val="00DD0692"/>
    <w:pPr>
      <w:overflowPunct/>
      <w:autoSpaceDE/>
      <w:autoSpaceDN/>
      <w:adjustRightInd/>
      <w:textAlignment w:val="auto"/>
    </w:pPr>
    <w:rPr>
      <w:rFonts w:ascii="Arial" w:cs="Arial" w:hAnsi="Arial"/>
      <w:szCs w:val="24"/>
    </w:rPr>
  </w:style>
  <w:style w:customStyle="1" w:styleId="TijelotekstaChar" w:type="character">
    <w:name w:val="Tijelo teksta Char"/>
    <w:basedOn w:val="Zadanifontodlomka"/>
    <w:link w:val="Tijeloteksta"/>
    <w:rsid w:val="00DD0692"/>
    <w:rPr>
      <w:rFonts w:ascii="Arial" w:cs="Arial" w:hAnsi="Arial"/>
      <w:sz w:val="22"/>
      <w:szCs w:val="24"/>
    </w:rPr>
  </w:style>
  <w:style w:styleId="Tekstrezerviranogmjesta" w:type="character">
    <w:name w:val="Placeholder Text"/>
    <w:basedOn w:val="Zadanifontodlomka"/>
    <w:uiPriority w:val="99"/>
    <w:semiHidden/>
    <w:rsid w:val="0002106A"/>
    <w:rPr>
      <w:color w:val="808080"/>
      <w:bdr w:color="auto" w:space="0" w:sz="0" w:val="none"/>
      <w:shd w:color="auto" w:fill="auto" w:val="clear"/>
    </w:rPr>
  </w:style>
  <w:style w:customStyle="1" w:styleId="eSPISCCParagraphDefaultFont" w:type="character">
    <w:name w:val="eSPIS_CC_Paragraph Default Font"/>
    <w:basedOn w:val="Zadanifontodlomka"/>
    <w:rsid w:val="0002106A"/>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02106A"/>
    <w:rPr>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2106A"/>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2106A"/>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125068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ožujka 2017.</izvorni_sadrzaj>
    <derivirana_varijabla naziv="DomainObject.DatumDonosenjaOdluke_1">8.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St-420/2014-113</izvorni_sadrzaj>
    <derivirana_varijabla naziv="DomainObject.Oznaka_1">St-420/2014-113</derivirana_varijabla>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420</izvorni_sadrzaj>
    <derivirana_varijabla naziv="DomainObject.Predmet.Broj_1">420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svibnja 2014.</izvorni_sadrzaj>
    <derivirana_varijabla naziv="DomainObject.Predmet.DatumOsnivanja_1">23. svibnja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St-420/2014</izvorni_sadrzaj>
    <derivirana_varijabla naziv="DomainObject.Predmet.OznakaBroj_1">St-420/2014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TRIARIUS d.o.o. za gradnju, trgovinu i usluge</izvorni_sadrzaj>
    <derivirana_varijabla naziv="DomainObject.Predmet.ProtustrankaFormated_1">  TRIARIUS d.o.o. za gradnju, trgovinu i usluge</derivirana_varijabla>
  </DomainObject.Predmet.ProtustrankaFormated>
  <DomainObject.Predmet.ProtustrankaFormatedOIB>
    <izvorni_sadrzaj>  TRIARIUS d.o.o. za gradnju, trgovinu i usluge, OIB 75039202467</izvorni_sadrzaj>
    <derivirana_varijabla naziv="DomainObject.Predmet.ProtustrankaFormatedOIB_1">  TRIARIUS d.o.o. za gradnju, trgovinu i usluge, OIB 75039202467</derivirana_varijabla>
  </DomainObject.Predmet.ProtustrankaFormatedOIB>
  <DomainObject.Predmet.ProtustrankaFormatedWithAdress>
    <izvorni_sadrzaj> TRIARIUS d.o.o. za gradnju, trgovinu i usluge, Petrinjska 59, 10000 Zagreb</izvorni_sadrzaj>
    <derivirana_varijabla naziv="DomainObject.Predmet.ProtustrankaFormatedWithAdress_1"> TRIARIUS d.o.o. za gradnju, trgovinu i usluge, Petrinjska 59, 10000 Zagreb</derivirana_varijabla>
  </DomainObject.Predmet.ProtustrankaFormatedWithAdress>
  <DomainObject.Predmet.ProtustrankaFormatedWithAdressOIB>
    <izvorni_sadrzaj> TRIARIUS d.o.o. za gradnju, trgovinu i usluge, OIB 75039202467, Petrinjska 59, 10000 Zagreb</izvorni_sadrzaj>
    <derivirana_varijabla naziv="DomainObject.Predmet.ProtustrankaFormatedWithAdressOIB_1"> TRIARIUS d.o.o. za gradnju, trgovinu i usluge, OIB 75039202467, Petrinjska 59, 10000 Zagreb</derivirana_varijabla>
  </DomainObject.Predmet.ProtustrankaFormatedWithAdressOIB>
  <DomainObject.Predmet.ProtustrankaWithAdress>
    <izvorni_sadrzaj>TRIARIUS d.o.o. za gradnju, trgovinu i usluge Petrinjska 59, 10000 Zagreb</izvorni_sadrzaj>
    <derivirana_varijabla naziv="DomainObject.Predmet.ProtustrankaWithAdress_1">TRIARIUS d.o.o. za gradnju, trgovinu i usluge Petrinjska 59, 10000 Zagreb</derivirana_varijabla>
  </DomainObject.Predmet.ProtustrankaWithAdress>
  <DomainObject.Predmet.ProtustrankaWithAdressOIB>
    <izvorni_sadrzaj>TRIARIUS d.o.o. za gradnju, trgovinu i usluge, OIB 75039202467, Petrinjska 59, 10000 Zagreb</izvorni_sadrzaj>
    <derivirana_varijabla naziv="DomainObject.Predmet.ProtustrankaWithAdressOIB_1">TRIARIUS d.o.o. za gradnju, trgovinu i usluge, OIB 75039202467, Petrinjska 59, 10000 Zagreb</derivirana_varijabla>
  </DomainObject.Predmet.ProtustrankaWithAdressOIB>
  <DomainObject.Predmet.ProtustrankaNazivFormated>
    <izvorni_sadrzaj>TRIARIUS d.o.o. za gradnju, trgovinu i usluge</izvorni_sadrzaj>
    <derivirana_varijabla naziv="DomainObject.Predmet.ProtustrankaNazivFormated_1">TRIARIUS d.o.o. za gradnju, trgovinu i usluge</derivirana_varijabla>
  </DomainObject.Predmet.ProtustrankaNazivFormated>
  <DomainObject.Predmet.ProtustrankaNazivFormatedOIB>
    <izvorni_sadrzaj>TRIARIUS d.o.o. za gradnju, trgovinu i usluge, OIB 75039202467</izvorni_sadrzaj>
    <derivirana_varijabla naziv="DomainObject.Predmet.ProtustrankaNazivFormatedOIB_1">TRIARIUS d.o.o. za gradnju, trgovinu i usluge, OIB 75039202467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SUPER IGRA društvo s ograničenom odgovornošću za proizvodnju, trgovinu i usluge; Stjepan Grubanović; Robert Kolak; Anto Babić</izvorni_sadrzaj>
    <derivirana_varijabla naziv="DomainObject.Predmet.StrankaFormated_1">  FINA Regionalni centar Zagreb; SUPER IGRA društvo s ograničenom odgovornošću za proizvodnju, trgovinu i usluge; Stjepan Grubanović; Robert Kolak; Anto Babić</derivirana_varijabla>
  </DomainObject.Predmet.StrankaFormated>
  <DomainObject.Predmet.StrankaFormatedOIB>
    <izvorni_sadrzaj>  FINA Regionalni centar Zagreb, OIB 85821130368; SUPER IGRA društvo s ograničenom odgovornošću za proizvodnju, trgovinu i usluge, OIB 91725363853; Stjepan Grubanović, OIB 25032119979; Robert Kolak, OIB 72642498291; Anto Babić</izvorni_sadrzaj>
    <derivirana_varijabla naziv="DomainObject.Predmet.StrankaFormatedOIB_1">  FINA Regionalni centar Zagreb, OIB 85821130368; SUPER IGRA društvo s ograničenom odgovornošću za proizvodnju, trgovinu i usluge, OIB 91725363853; Stjepan Grubanović, OIB 25032119979; Robert Kolak, OIB 72642498291; Anto Babić</derivirana_varijabla>
  </DomainObject.Predmet.StrankaFormatedOIB>
  <DomainObject.Predmet.StrankaFormatedWithAdress>
    <izvorni_sadrzaj> FINA Regionalni centar Zagreb; SUPER IGRA društvo s ograničenom odgovornošću za proizvodnju, trgovinu i usluge, Hlebinska 3, 10000 Zagreb; Stjepan Grubanović, Marije Jurić Zagorke 5, 32100 Vinkovci; Robert Kolak, Zabunovec I. 12, 10000 Zagreb; Anto Babić</izvorni_sadrzaj>
    <derivirana_varijabla naziv="DomainObject.Predmet.StrankaFormatedWithAdress_1"> FINA Regionalni centar Zagreb; SUPER IGRA društvo s ograničenom odgovornošću za proizvodnju, trgovinu i usluge, Hlebinska 3, 10000 Zagreb; Stjepan Grubanović, Marije Jurić Zagorke 5, 32100 Vinkovci; Robert Kolak, Zabunovec I. 12, 10000 Zagreb; Anto Babić</derivirana_varijabla>
  </DomainObject.Predmet.StrankaFormatedWithAdress>
  <DomainObject.Predmet.StrankaFormatedWithAdressOIB>
    <izvorni_sadrzaj> FINA Regionalni centar Zagreb, OIB 85821130368; SUPER IGRA društvo s ograničenom odgovornošću za proizvodnju, trgovinu i usluge, OIB 91725363853, Hlebinska 3, 10000 Zagreb; Stjepan Grubanović, OIB 25032119979, Marije Jurić Zagorke 5, 32100 Vinkovci; Robert Kolak, OIB 72642498291, Zabunovec I. 12, 10000 Zagreb; Anto Babić</izvorni_sadrzaj>
    <derivirana_varijabla naziv="DomainObject.Predmet.StrankaFormatedWithAdressOIB_1"> FINA Regionalni centar Zagreb, OIB 85821130368; SUPER IGRA društvo s ograničenom odgovornošću za proizvodnju, trgovinu i usluge, OIB 91725363853, Hlebinska 3, 10000 Zagreb; Stjepan Grubanović, OIB 25032119979, Marije Jurić Zagorke 5, 32100 Vinkovci; Robert Kolak, OIB 72642498291, Zabunovec I. 12, 10000 Zagreb; Anto Babić</derivirana_varijabla>
  </DomainObject.Predmet.StrankaFormatedWithAdressOIB>
  <DomainObject.Predmet.StrankaWithAdress>
    <izvorni_sadrzaj>FINA Regionalni centar Zagreb ,SUPER IGRA društvo s ograničenom odgovornošću za proizvodnju, trgovinu i usluge Hlebinska 3,10000 Zagreb,Stjepan Grubanović Marije Jurić Zagorke 5,32100 Vinkovci,Robert Kolak Zabunovec I. 12,10000 Zagreb,Anto Babić </izvorni_sadrzaj>
    <derivirana_varijabla naziv="DomainObject.Predmet.StrankaWithAdress_1">FINA Regionalni centar Zagreb ,SUPER IGRA društvo s ograničenom odgovornošću za proizvodnju, trgovinu i usluge Hlebinska 3,10000 Zagreb,Stjepan Grubanović Marije Jurić Zagorke 5,32100 Vinkovci,Robert Kolak Zabunovec I. 12,10000 Zagreb,Anto Babić </derivirana_varijabla>
  </DomainObject.Predmet.StrankaWithAdress>
  <DomainObject.Predmet.StrankaWithAdressOIB>
    <izvorni_sadrzaj>FINA Regionalni centar Zagreb, OIB 85821130368,SUPER IGRA društvo s ograničenom odgovornošću za proizvodnju, trgovinu i usluge, OIB 91725363853, Hlebinska 3,10000 Zagreb,Stjepan Grubanović, OIB 25032119979, Marije Jurić Zagorke 5,32100 Vinkovci,Robert Kolak, OIB 72642498291, Zabunovec I. 12,10000 Zagreb,Anto Babić</izvorni_sadrzaj>
    <derivirana_varijabla naziv="DomainObject.Predmet.StrankaWithAdressOIB_1">FINA Regionalni centar Zagreb, OIB 85821130368,SUPER IGRA društvo s ograničenom odgovornošću za proizvodnju, trgovinu i usluge, OIB 91725363853, Hlebinska 3,10000 Zagreb,Stjepan Grubanović, OIB 25032119979, Marije Jurić Zagorke 5,32100 Vinkovci,Robert Kolak, OIB 72642498291, Zabunovec I. 12,10000 Zagreb,Anto Babić</derivirana_varijabla>
  </DomainObject.Predmet.StrankaWithAdressOIB>
  <DomainObject.Predmet.StrankaNazivFormated>
    <izvorni_sadrzaj>FINA Regionalni centar Zagreb,SUPER IGRA društvo s ograničenom odgovornošću za proizvodnju, trgovinu i usluge,Stjepan Grubanović,Robert Kolak,Anto Babić</izvorni_sadrzaj>
    <derivirana_varijabla naziv="DomainObject.Predmet.StrankaNazivFormated_1">FINA Regionalni centar Zagreb,SUPER IGRA društvo s ograničenom odgovornošću za proizvodnju, trgovinu i usluge,Stjepan Grubanović,Robert Kolak,Anto Babić</derivirana_varijabla>
  </DomainObject.Predmet.StrankaNazivFormated>
  <DomainObject.Predmet.StrankaNazivFormatedOIB>
    <izvorni_sadrzaj>FINA Regionalni centar Zagreb, OIB 85821130368,SUPER IGRA društvo s ograničenom odgovornošću za proizvodnju, trgovinu i usluge, OIB 91725363853,Stjepan Grubanović, OIB 25032119979,Robert Kolak, OIB 72642498291,Anto Babić</izvorni_sadrzaj>
    <derivirana_varijabla naziv="DomainObject.Predmet.StrankaNazivFormatedOIB_1">FINA Regionalni centar Zagreb, OIB 85821130368,SUPER IGRA društvo s ograničenom odgovornošću za proizvodnju, trgovinu i usluge, OIB 91725363853,Stjepan Grubanović, OIB 25032119979,Robert Kolak, OIB 72642498291,Anto Babić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tem>SUPER IGRA društvo s ograničenom odgovornošću za proizvodnju, trgovinu i usluge</item>
      <item>Stjepan Grubanović</item>
      <item>Robert Kolak</item>
      <item>Anto Babić</item>
    </izvorni_sadrzaj>
    <derivirana_varijabla naziv="DomainObject.Predmet.StrankaListFormated_1">
      <item>FINA Regionalni centar Zagreb</item>
      <item>SUPER IGRA društvo s ograničenom odgovornošću za proizvodnju, trgovinu i usluge</item>
      <item>Stjepan Grubanović</item>
      <item>Robert Kolak</item>
      <item>Anto Babić</item>
    </derivirana_varijabla>
  </DomainObject.Predmet.StrankaListFormated>
  <DomainObject.Predmet.StrankaListFormatedOIB>
    <izvorni_sadrzaj>
      <item>FINA Regionalni centar Zagreb, OIB 85821130368</item>
      <item>SUPER IGRA društvo s ograničenom odgovornošću za proizvodnju, trgovinu i usluge, OIB 91725363853</item>
      <item>Stjepan Grubanović, OIB 25032119979</item>
      <item>Robert Kolak, OIB 72642498291</item>
      <item>Anto Babić</item>
    </izvorni_sadrzaj>
    <derivirana_varijabla naziv="DomainObject.Predmet.StrankaListFormatedOIB_1">
      <item>FINA Regionalni centar Zagreb, OIB 85821130368</item>
      <item>SUPER IGRA društvo s ograničenom odgovornošću za proizvodnju, trgovinu i usluge, OIB 91725363853</item>
      <item>Stjepan Grubanović, OIB 25032119979</item>
      <item>Robert Kolak, OIB 72642498291</item>
      <item>Anto Babić</item>
    </derivirana_varijabla>
  </DomainObject.Predmet.StrankaListFormatedOIB>
  <DomainObject.Predmet.StrankaListFormatedWithAdress>
    <izvorni_sadrzaj>
      <item>FINA Regionalni centar Zagreb</item>
      <item>SUPER IGRA društvo s ograničenom odgovornošću za proizvodnju, trgovinu i usluge, Hlebinska 3, 10000 Zagreb</item>
      <item>Stjepan Grubanović, Marije Jurić Zagorke 5, 32100 Vinkovci</item>
      <item>Robert Kolak, Zabunovec I. 12, 10000 Zagreb</item>
      <item>Anto Babić</item>
    </izvorni_sadrzaj>
    <derivirana_varijabla naziv="DomainObject.Predmet.StrankaListFormatedWithAdress_1">
      <item>FINA Regionalni centar Zagreb</item>
      <item>SUPER IGRA društvo s ograničenom odgovornošću za proizvodnju, trgovinu i usluge, Hlebinska 3, 10000 Zagreb</item>
      <item>Stjepan Grubanović, Marije Jurić Zagorke 5, 32100 Vinkovci</item>
      <item>Robert Kolak, Zabunovec I. 12, 10000 Zagreb</item>
      <item>Anto Babić</item>
    </derivirana_varijabla>
  </DomainObject.Predmet.StrankaListFormatedWithAdress>
  <DomainObject.Predmet.StrankaListFormatedWithAdressOIB>
    <izvorni_sadrzaj>
      <item>FINA Regionalni centar Zagreb, OIB 85821130368</item>
      <item>SUPER IGRA društvo s ograničenom odgovornošću za proizvodnju, trgovinu i usluge, OIB 91725363853, Hlebinska 3, 10000 Zagreb</item>
      <item>Stjepan Grubanović, OIB 25032119979, Marije Jurić Zagorke 5, 32100 Vinkovci</item>
      <item>Robert Kolak, OIB 72642498291, Zabunovec I. 12, 10000 Zagreb</item>
      <item>Anto Babić</item>
    </izvorni_sadrzaj>
    <derivirana_varijabla naziv="DomainObject.Predmet.StrankaListFormatedWithAdressOIB_1">
      <item>FINA Regionalni centar Zagreb, OIB 85821130368</item>
      <item>SUPER IGRA društvo s ograničenom odgovornošću za proizvodnju, trgovinu i usluge, OIB 91725363853, Hlebinska 3, 10000 Zagreb</item>
      <item>Stjepan Grubanović, OIB 25032119979, Marije Jurić Zagorke 5, 32100 Vinkovci</item>
      <item>Robert Kolak, OIB 72642498291, Zabunovec I. 12, 10000 Zagreb</item>
      <item>Anto Babić</item>
    </derivirana_varijabla>
  </DomainObject.Predmet.StrankaListFormatedWithAdressOIB>
  <DomainObject.Predmet.StrankaListNazivFormated>
    <izvorni_sadrzaj>
      <item>FINA Regionalni centar Zagreb</item>
      <item>SUPER IGRA društvo s ograničenom odgovornošću za proizvodnju, trgovinu i usluge</item>
      <item>Stjepan Grubanović</item>
      <item>Robert Kolak</item>
      <item>Anto Babić</item>
    </izvorni_sadrzaj>
    <derivirana_varijabla naziv="DomainObject.Predmet.StrankaListNazivFormated_1">
      <item>FINA Regionalni centar Zagreb</item>
      <item>SUPER IGRA društvo s ograničenom odgovornošću za proizvodnju, trgovinu i usluge</item>
      <item>Stjepan Grubanović</item>
      <item>Robert Kolak</item>
      <item>Anto Babić</item>
    </derivirana_varijabla>
  </DomainObject.Predmet.StrankaListNazivFormated>
  <DomainObject.Predmet.StrankaListNazivFormatedOIB>
    <izvorni_sadrzaj>
      <item>FINA Regionalni centar Zagreb, OIB 85821130368</item>
      <item>SUPER IGRA društvo s ograničenom odgovornošću za proizvodnju, trgovinu i usluge, OIB 91725363853</item>
      <item>Stjepan Grubanović, OIB 25032119979</item>
      <item>Robert Kolak, OIB 72642498291</item>
      <item>Anto Babić</item>
    </izvorni_sadrzaj>
    <derivirana_varijabla naziv="DomainObject.Predmet.StrankaListNazivFormatedOIB_1">
      <item>FINA Regionalni centar Zagreb, OIB 85821130368</item>
      <item>SUPER IGRA društvo s ograničenom odgovornošću za proizvodnju, trgovinu i usluge, OIB 91725363853</item>
      <item>Stjepan Grubanović, OIB 25032119979</item>
      <item>Robert Kolak, OIB 72642498291</item>
      <item>Anto Babić</item>
    </derivirana_varijabla>
  </DomainObject.Predmet.StrankaListNazivFormatedOIB>
  <DomainObject.Predmet.ProtuStrankaListFormated>
    <izvorni_sadrzaj>
      <item>TRIARIUS d.o.o. za gradnju, trgovinu i usluge</item>
    </izvorni_sadrzaj>
    <derivirana_varijabla naziv="DomainObject.Predmet.ProtuStrankaListFormated_1">
      <item>TRIARIUS d.o.o. za gradnju, trgovinu i usluge</item>
    </derivirana_varijabla>
  </DomainObject.Predmet.ProtuStrankaListFormated>
  <DomainObject.Predmet.ProtuStrankaListFormatedOIB>
    <izvorni_sadrzaj>
      <item>TRIARIUS d.o.o. za gradnju, trgovinu i usluge, OIB 75039202467</item>
    </izvorni_sadrzaj>
    <derivirana_varijabla naziv="DomainObject.Predmet.ProtuStrankaListFormatedOIB_1">
      <item>TRIARIUS d.o.o. za gradnju, trgovinu i usluge, OIB 75039202467</item>
    </derivirana_varijabla>
  </DomainObject.Predmet.ProtuStrankaListFormatedOIB>
  <DomainObject.Predmet.ProtuStrankaListFormatedWithAdress>
    <izvorni_sadrzaj>
      <item>TRIARIUS d.o.o. za gradnju, trgovinu i usluge, Petrinjska 59, 10000 Zagreb</item>
    </izvorni_sadrzaj>
    <derivirana_varijabla naziv="DomainObject.Predmet.ProtuStrankaListFormatedWithAdress_1">
      <item>TRIARIUS d.o.o. za gradnju, trgovinu i usluge, Petrinjska 59, 10000 Zagreb</item>
    </derivirana_varijabla>
  </DomainObject.Predmet.ProtuStrankaListFormatedWithAdress>
  <DomainObject.Predmet.ProtuStrankaListFormatedWithAdressOIB>
    <izvorni_sadrzaj>
      <item>TRIARIUS d.o.o. za gradnju, trgovinu i usluge, OIB 75039202467, Petrinjska 59, 10000 Zagreb</item>
    </izvorni_sadrzaj>
    <derivirana_varijabla naziv="DomainObject.Predmet.ProtuStrankaListFormatedWithAdressOIB_1">
      <item>TRIARIUS d.o.o. za gradnju, trgovinu i usluge, OIB 75039202467, Petrinjska 59, 10000 Zagreb</item>
    </derivirana_varijabla>
  </DomainObject.Predmet.ProtuStrankaListFormatedWithAdressOIB>
  <DomainObject.Predmet.ProtuStrankaListNazivFormated>
    <izvorni_sadrzaj>
      <item>TRIARIUS d.o.o. za gradnju, trgovinu i usluge</item>
    </izvorni_sadrzaj>
    <derivirana_varijabla naziv="DomainObject.Predmet.ProtuStrankaListNazivFormated_1">
      <item>TRIARIUS d.o.o. za gradnju, trgovinu i usluge</item>
    </derivirana_varijabla>
  </DomainObject.Predmet.ProtuStrankaListNazivFormated>
  <DomainObject.Predmet.ProtuStrankaListNazivFormatedOIB>
    <izvorni_sadrzaj>
      <item>TRIARIUS d.o.o. za gradnju, trgovinu i usluge, OIB 75039202467</item>
    </izvorni_sadrzaj>
    <derivirana_varijabla naziv="DomainObject.Predmet.ProtuStrankaListNazivFormatedOIB_1">
      <item>TRIARIUS d.o.o. za gradnju, trgovinu i usluge, OIB 75039202467</item>
    </derivirana_varijabla>
  </DomainObject.Predmet.ProtuStrankaListNazivFormatedOIB>
  <DomainObject.Predmet.OstaliListFormated>
    <izvorni_sadrzaj>
      <item>ZDRAVKO RAGUŽ</item>
      <item>Jerko-Duško Suić</item>
      <item>BUTERIN &amp; POSAVEC odvjetničko društvo j.t.d.</item>
      <item>BUTERIN &amp; POSAVEC odvjetničko društvo j.t.d.</item>
    </izvorni_sadrzaj>
    <derivirana_varijabla naziv="DomainObject.Predmet.OstaliListFormated_1">
      <item>ZDRAVKO RAGUŽ</item>
      <item>Jerko-Duško Suić</item>
      <item>BUTERIN &amp; POSAVEC odvjetničko društvo j.t.d.</item>
      <item>BUTERIN &amp; POSAVEC odvjetničko društvo j.t.d.</item>
    </derivirana_varijabla>
  </DomainObject.Predmet.OstaliListFormated>
  <DomainObject.Predmet.OstaliListFormatedOIB>
    <izvorni_sadrzaj>
      <item>ZDRAVKO RAGUŽ, OIB 86143595953</item>
      <item>Jerko-Duško Suić, OIB 53510817959</item>
      <item>BUTERIN &amp; POSAVEC odvjetničko društvo j.t.d., OIB 88443826619</item>
      <item>BUTERIN &amp; POSAVEC odvjetničko društvo j.t.d., OIB 88443826619</item>
    </izvorni_sadrzaj>
    <derivirana_varijabla naziv="DomainObject.Predmet.OstaliListFormatedOIB_1">
      <item>ZDRAVKO RAGUŽ, OIB 86143595953</item>
      <item>Jerko-Duško Suić, OIB 53510817959</item>
      <item>BUTERIN &amp; POSAVEC odvjetničko društvo j.t.d., OIB 88443826619</item>
      <item>BUTERIN &amp; POSAVEC odvjetničko društvo j.t.d., OIB 88443826619</item>
    </derivirana_varijabla>
  </DomainObject.Predmet.OstaliListFormatedOIB>
  <DomainObject.Predmet.OstaliListFormatedWithAdress>
    <izvorni_sadrzaj>
      <item>ZDRAVKO RAGUŽ, Vilima Korejca 17/B, 34330 Velika</item>
      <item>Jerko-Duško Suić, Hegedušićeva 10, 10000 Zagreb</item>
      <item>BUTERIN &amp; POSAVEC odvjetničko društvo j.t.d., Draškovićeva 82, 10000 Zagreb</item>
      <item>BUTERIN &amp; POSAVEC odvjetničko društvo j.t.d., Draškovićeva 82, 10000 Zagreb</item>
    </izvorni_sadrzaj>
    <derivirana_varijabla naziv="DomainObject.Predmet.OstaliListFormatedWithAdress_1">
      <item>ZDRAVKO RAGUŽ, Vilima Korejca 17/B, 34330 Velika</item>
      <item>Jerko-Duško Suić, Hegedušićeva 10, 10000 Zagreb</item>
      <item>BUTERIN &amp; POSAVEC odvjetničko društvo j.t.d., Draškovićeva 82, 10000 Zagreb</item>
      <item>BUTERIN &amp; POSAVEC odvjetničko društvo j.t.d., Draškovićeva 82, 10000 Zagreb</item>
    </derivirana_varijabla>
  </DomainObject.Predmet.OstaliListFormatedWithAdress>
  <DomainObject.Predmet.OstaliListFormatedWithAdressOIB>
    <izvorni_sadrzaj>
      <item>ZDRAVKO RAGUŽ, OIB 86143595953, Vilima Korejca 17/B, 34330 Velika</item>
      <item>Jerko-Duško Suić, OIB 53510817959, Hegedušićeva 10, 10000 Zagreb</item>
      <item>BUTERIN &amp; POSAVEC odvjetničko društvo j.t.d., OIB 88443826619, Draškovićeva 82, 10000 Zagreb</item>
      <item>BUTERIN &amp; POSAVEC odvjetničko društvo j.t.d., OIB 88443826619, Draškovićeva 82, 10000 Zagreb</item>
    </izvorni_sadrzaj>
    <derivirana_varijabla naziv="DomainObject.Predmet.OstaliListFormatedWithAdressOIB_1">
      <item>ZDRAVKO RAGUŽ, OIB 86143595953, Vilima Korejca 17/B, 34330 Velika</item>
      <item>Jerko-Duško Suić, OIB 53510817959, Hegedušićeva 10, 10000 Zagreb</item>
      <item>BUTERIN &amp; POSAVEC odvjetničko društvo j.t.d., OIB 88443826619, Draškovićeva 82, 10000 Zagreb</item>
      <item>BUTERIN &amp; POSAVEC odvjetničko društvo j.t.d., OIB 88443826619, Draškovićeva 82, 10000 Zagreb</item>
    </derivirana_varijabla>
  </DomainObject.Predmet.OstaliListFormatedWithAdressOIB>
  <DomainObject.Predmet.OstaliListNazivFormated>
    <izvorni_sadrzaj>
      <item>ZDRAVKO RAGUŽ</item>
      <item>Jerko-Duško Suić</item>
      <item>BUTERIN &amp; POSAVEC odvjetničko društvo j.t.d.</item>
      <item>BUTERIN &amp; POSAVEC odvjetničko društvo j.t.d.</item>
    </izvorni_sadrzaj>
    <derivirana_varijabla naziv="DomainObject.Predmet.OstaliListNazivFormated_1">
      <item>ZDRAVKO RAGUŽ</item>
      <item>Jerko-Duško Suić</item>
      <item>BUTERIN &amp; POSAVEC odvjetničko društvo j.t.d.</item>
      <item>BUTERIN &amp; POSAVEC odvjetničko društvo j.t.d.</item>
    </derivirana_varijabla>
  </DomainObject.Predmet.OstaliListNazivFormated>
  <DomainObject.Predmet.OstaliListNazivFormatedOIB>
    <izvorni_sadrzaj>
      <item>ZDRAVKO RAGUŽ, OIB 86143595953</item>
      <item>Jerko-Duško Suić, OIB 53510817959</item>
      <item>BUTERIN &amp; POSAVEC odvjetničko društvo j.t.d., OIB 88443826619</item>
      <item>BUTERIN &amp; POSAVEC odvjetničko društvo j.t.d., OIB 88443826619</item>
    </izvorni_sadrzaj>
    <derivirana_varijabla naziv="DomainObject.Predmet.OstaliListNazivFormatedOIB_1">
      <item>ZDRAVKO RAGUŽ, OIB 86143595953</item>
      <item>Jerko-Duško Suić, OIB 53510817959</item>
      <item>BUTERIN &amp; POSAVEC odvjetničko društvo j.t.d., OIB 88443826619</item>
      <item>BUTERIN &amp; POSAVEC odvjetničko društvo j.t.d., OIB 88443826619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ožujka 2017.</izvorni_sadrzaj>
    <derivirana_varijabla naziv="DomainObject.Datum_1">8. ožujka 2017.</derivirana_varijabla>
  </DomainObject.Datum>
  <DomainObject.PoslovniBrojDokumenta>
    <izvorni_sadrzaj>St-420/2014-113</izvorni_sadrzaj>
    <derivirana_varijabla naziv="DomainObject.PoslovniBrojDokumenta_1">St-420/2014-113</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TRIARIUS d.o.o. za gradnju, trgovinu i usluge</izvorni_sadrzaj>
    <derivirana_varijabla naziv="DomainObject.Predmet.ProtustrankaIDrugi_1">TRIARIUS d.o.o. za gradnju, trgovinu i usluge</derivirana_varijabla>
  </DomainObject.Predmet.ProtustrankaIDrugi>
  <DomainObject.Predmet.StrankaIDrugiAdressOIB>
    <izvorni_sadrzaj>FINA Regionalni centar Zagreb, OIB 85821130368 i dr.</izvorni_sadrzaj>
    <derivirana_varijabla naziv="DomainObject.Predmet.StrankaIDrugiAdressOIB_1">FINA Regionalni centar Zagreb, OIB 85821130368 i dr.</derivirana_varijabla>
  </DomainObject.Predmet.StrankaIDrugiAdressOIB>
  <DomainObject.Predmet.ProtustrankaIDrugiAdressOIB>
    <izvorni_sadrzaj>TRIARIUS d.o.o. za gradnju, trgovinu i usluge, OIB 75039202467, Petrinjska 59, 10000 Zagreb</izvorni_sadrzaj>
    <derivirana_varijabla naziv="DomainObject.Predmet.ProtustrankaIDrugiAdressOIB_1">TRIARIUS d.o.o. za gradnju, trgovinu i usluge, OIB 75039202467, Petrinjska 59,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TRIARIUS d.o.o. za gradnju, trgovinu i usluge</item>
      <item>ZDRAVKO RAGUŽ</item>
      <item>Jerko-Duško Suić</item>
      <item>BUTERIN &amp; POSAVEC odvjetničko društvo j.t.d.</item>
      <item>BUTERIN &amp; POSAVEC odvjetničko društvo j.t.d.</item>
      <item>SUPER IGRA društvo s ograničenom odgovornošću za proizvodnju, trgovinu i usluge</item>
      <item>Stjepan Grubanović</item>
      <item>Robert Kolak</item>
      <item>Anto Babić</item>
    </izvorni_sadrzaj>
    <derivirana_varijabla naziv="DomainObject.Predmet.SudioniciListNaziv_1">
      <item>FINA Regionalni centar Zagreb</item>
      <item>TRIARIUS d.o.o. za gradnju, trgovinu i usluge</item>
      <item>ZDRAVKO RAGUŽ</item>
      <item>Jerko-Duško Suić</item>
      <item>BUTERIN &amp; POSAVEC odvjetničko društvo j.t.d.</item>
      <item>BUTERIN &amp; POSAVEC odvjetničko društvo j.t.d.</item>
      <item>SUPER IGRA društvo s ograničenom odgovornošću za proizvodnju, trgovinu i usluge</item>
      <item>Stjepan Grubanović</item>
      <item>Robert Kolak</item>
      <item>Anto Babić</item>
    </derivirana_varijabla>
  </DomainObject.Predmet.SudioniciListNaziv>
  <DomainObject.Predmet.SudioniciListAdressOIB>
    <izvorni_sadrzaj>
      <item>FINA Regionalni centar Zagreb, OIB 85821130368</item>
      <item>TRIARIUS d.o.o. za gradnju, trgovinu i usluge, OIB 75039202467, Petrinjska 59,10000 Zagreb</item>
      <item>ZDRAVKO RAGUŽ, OIB 86143595953, Vilima Korejca 17/B,34330 Velika</item>
      <item>Jerko-Duško Suić, OIB 53510817959, Hegedušićeva 10,10000 Zagreb</item>
      <item>BUTERIN &amp; POSAVEC odvjetničko društvo j.t.d., OIB 88443826619, Draškovićeva 82,10000 Zagreb</item>
      <item>BUTERIN &amp; POSAVEC odvjetničko društvo j.t.d., OIB 88443826619, Draškovićeva 82,10000 Zagreb</item>
      <item>SUPER IGRA društvo s ograničenom odgovornošću za proizvodnju, trgovinu i usluge, OIB 91725363853, Hlebinska 3,10000 Zagreb</item>
      <item>Stjepan Grubanović, OIB 25032119979, Marije Jurić Zagorke 5,32100 Vinkovci</item>
      <item>Robert Kolak, OIB 72642498291, Zabunovec I. 12,10000 Zagreb</item>
      <item>Anto Babić</item>
    </izvorni_sadrzaj>
    <derivirana_varijabla naziv="DomainObject.Predmet.SudioniciListAdressOIB_1">
      <item>FINA Regionalni centar Zagreb, OIB 85821130368</item>
      <item>TRIARIUS d.o.o. za gradnju, trgovinu i usluge, OIB 75039202467, Petrinjska 59,10000 Zagreb</item>
      <item>ZDRAVKO RAGUŽ, OIB 86143595953, Vilima Korejca 17/B,34330 Velika</item>
      <item>Jerko-Duško Suić, OIB 53510817959, Hegedušićeva 10,10000 Zagreb</item>
      <item>BUTERIN &amp; POSAVEC odvjetničko društvo j.t.d., OIB 88443826619, Draškovićeva 82,10000 Zagreb</item>
      <item>BUTERIN &amp; POSAVEC odvjetničko društvo j.t.d., OIB 88443826619, Draškovićeva 82,10000 Zagreb</item>
      <item>SUPER IGRA društvo s ograničenom odgovornošću za proizvodnju, trgovinu i usluge, OIB 91725363853, Hlebinska 3,10000 Zagreb</item>
      <item>Stjepan Grubanović, OIB 25032119979, Marije Jurić Zagorke 5,32100 Vinkovci</item>
      <item>Robert Kolak, OIB 72642498291, Zabunovec I. 12,10000 Zagreb</item>
      <item>Anto Babić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75039202467</item>
      <item>, OIB 86143595953</item>
      <item>, OIB 53510817959</item>
      <item>, OIB 88443826619</item>
      <item>, OIB 88443826619</item>
      <item>, OIB 91725363853</item>
      <item>, OIB 25032119979</item>
      <item>, OIB 72642498291</item>
      <item>, OIB null</item>
    </izvorni_sadrzaj>
    <derivirana_varijabla naziv="DomainObject.Predmet.SudioniciListNazivOIB_1">
      <item>, OIB 85821130368</item>
      <item>, OIB 75039202467</item>
      <item>, OIB 86143595953</item>
      <item>, OIB 53510817959</item>
      <item>, OIB 88443826619</item>
      <item>, OIB 88443826619</item>
      <item>, OIB 91725363853</item>
      <item>, OIB 25032119979</item>
      <item>, OIB 72642498291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Jerko Duško Suić, OIB 53510817959, Hegedušićeva 10 Zagreb</item>
    </izvorni_sadrzaj>
    <derivirana_varijabla naziv="DomainObject.Predmet.StecajniUpraviteljiListAddressOIB_1">
      <item>Jerko Duško Suić, OIB 53510817959, Hegedušićeva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A7E6C53-4187-4D26-8B7D-8E2C2B7AB74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SIMECKI</properties:Company>
  <properties:Pages>3</properties:Pages>
  <properties:Words>942</properties:Words>
  <properties:Characters>5075</properties:Characters>
  <properties:Lines>125</properties:Lines>
  <properties:Paragraphs>30</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HRVATSKA____                          XL-P-1769/98</vt:lpstr>
    </vt:vector>
  </properties:TitlesOfParts>
  <properties:LinksUpToDate>false</properties:LinksUpToDate>
  <properties:CharactersWithSpaces>6047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2017-03-08T10:49:00Z</dcterms:created>
  <dc:creator>Ante</dc:creator>
  <cp:lastModifiedBy>Valentina Delač</cp:lastModifiedBy>
  <cp:lastPrinted>2017-03-08T11:47:00Z</cp:lastPrinted>
  <dcterms:modified xmlns:xsi="http://www.w3.org/2001/XMLSchema-instance" xsi:type="dcterms:W3CDTF">2017-03-08T11:47:00Z</dcterms:modified>
  <cp:revision>4</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St-420/2014-113 / Odluka - Rješenje - ispravak rješenja</vt:lpwstr>
  </prop:property>
  <prop:property name="CC_coloring" pid="4" fmtid="{D5CDD505-2E9C-101B-9397-08002B2CF9AE}">
    <vt:bool>false</vt:bool>
  </prop:property>
  <prop:property name="BrojStranica" pid="5" fmtid="{D5CDD505-2E9C-101B-9397-08002B2CF9AE}">
    <vt:i4>3</vt:i4>
  </prop:property>
</prop:Properties>
</file>