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f5fc" w14:paraId="6f7f5fc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857D01" w:rsidP="00ED10B6" w:rsidR="00857D01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Zagreb, Amruševa 2/II, p.p.432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254DDA" w:rsidRPr="00254DDA">
        <w:rPr>
          <w:rFonts w:hAnsi="Times New Roman" w:ascii="Times New Roman"/>
        </w:rPr>
        <w:t>6689/15</w:t>
      </w:r>
      <w:r w:rsidR="007F2ECC">
        <w:rPr>
          <w:rFonts w:hAnsi="Times New Roman" w:ascii="Times New Roman"/>
        </w:rPr>
        <w:t>-52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Butigan, u </w:t>
      </w:r>
      <w:r w:rsidR="00874B1C" w:rsidRPr="00254DDA">
        <w:rPr>
          <w:rFonts w:hAnsi="Times New Roman" w:ascii="Times New Roman"/>
          <w:lang w:val="hr-HR"/>
        </w:rPr>
        <w:t xml:space="preserve">stečajnom postupku nad stečajnim dužnikom </w:t>
      </w:r>
      <w:r w:rsidR="00254DDA">
        <w:rPr>
          <w:rFonts w:hAnsi="Times New Roman" w:ascii="Times New Roman"/>
          <w:color w:val="000000"/>
        </w:rPr>
        <w:t>BORNA TRGOVINA d.o.o. u stečaju, Zagreb, Maksimirska 108, OIB 73151166193</w:t>
      </w:r>
      <w:r w:rsidR="00874B1C" w:rsidRPr="00254DDA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r w:rsidR="00254DDA">
        <w:rPr>
          <w:rFonts w:hAnsi="Times New Roman" w:ascii="Times New Roman"/>
          <w:lang w:val="hr-HR"/>
        </w:rPr>
        <w:t>29</w:t>
      </w:r>
      <w:r w:rsidRPr="00254DDA">
        <w:rPr>
          <w:rFonts w:hAnsi="Times New Roman" w:ascii="Times New Roman"/>
          <w:lang w:val="hr-HR"/>
        </w:rPr>
        <w:t xml:space="preserve">. </w:t>
      </w:r>
      <w:r w:rsidR="00254DDA">
        <w:rPr>
          <w:rFonts w:hAnsi="Times New Roman" w:ascii="Times New Roman"/>
          <w:lang w:val="hr-HR"/>
        </w:rPr>
        <w:t>svibnja</w:t>
      </w:r>
      <w:r w:rsidR="00874B1C" w:rsidRPr="00254DDA">
        <w:rPr>
          <w:rFonts w:hAnsi="Times New Roman" w:ascii="Times New Roman"/>
          <w:lang w:val="hr-HR"/>
        </w:rPr>
        <w:t xml:space="preserve"> 2018</w:t>
      </w:r>
      <w:r w:rsidRPr="00254DDA">
        <w:rPr>
          <w:rFonts w:hAnsi="Times New Roman" w:ascii="Times New Roman"/>
          <w:lang w:val="hr-HR"/>
        </w:rPr>
        <w:t>.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264B61" w:rsidR="00874B1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C62B3D">
        <w:rPr>
          <w:rFonts w:hAnsi="Times New Roman" w:ascii="Times New Roman"/>
          <w:szCs w:val="24"/>
        </w:rPr>
        <w:t xml:space="preserve">Rješenje </w:t>
      </w:r>
      <w:r w:rsidRPr="00254DDA">
        <w:rPr>
          <w:rFonts w:hAnsi="Times New Roman" w:ascii="Times New Roman"/>
          <w:szCs w:val="24"/>
        </w:rPr>
        <w:t>Trgovačkog suda u Zagrebu, br. St-</w:t>
      </w:r>
      <w:r w:rsidR="00C62B3D">
        <w:rPr>
          <w:rFonts w:hAnsi="Times New Roman" w:ascii="Times New Roman"/>
          <w:szCs w:val="24"/>
        </w:rPr>
        <w:t>6689/15-38 od 19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C62B3D">
        <w:rPr>
          <w:rFonts w:hAnsi="Times New Roman" w:ascii="Times New Roman"/>
          <w:szCs w:val="24"/>
        </w:rPr>
        <w:t>listopada 2017</w:t>
      </w:r>
      <w:r w:rsidR="00ED10B6" w:rsidRPr="00254DDA">
        <w:rPr>
          <w:rFonts w:hAnsi="Times New Roman" w:ascii="Times New Roman"/>
          <w:szCs w:val="24"/>
        </w:rPr>
        <w:t xml:space="preserve">.g. </w:t>
      </w:r>
      <w:r w:rsidR="00C62B3D">
        <w:rPr>
          <w:rFonts w:hAnsi="Times New Roman" w:ascii="Times New Roman"/>
          <w:szCs w:val="24"/>
        </w:rPr>
        <w:t>i to:</w:t>
      </w:r>
    </w:p>
    <w:p w:rsidRDefault="00C62B3D" w:rsidP="00264B61" w:rsidR="004308C6">
      <w:pPr>
        <w:pStyle w:val="BodyText21"/>
        <w:ind w:firstLine="708" w:left="0"/>
        <w:rPr>
          <w:rFonts w:hAnsi="Times New Roman" w:ascii="Times New Roman"/>
          <w:color w:val="000000"/>
        </w:rPr>
      </w:pPr>
      <w:r>
        <w:rPr>
          <w:rFonts w:hAnsi="Times New Roman" w:ascii="Times New Roman"/>
          <w:szCs w:val="24"/>
        </w:rPr>
        <w:t>-u uvodu</w:t>
      </w:r>
      <w:r w:rsidR="00B8438A">
        <w:rPr>
          <w:rFonts w:hAnsi="Times New Roman" w:ascii="Times New Roman"/>
          <w:szCs w:val="24"/>
        </w:rPr>
        <w:t>, red drugi</w:t>
      </w:r>
      <w:r w:rsidR="00787FC3">
        <w:rPr>
          <w:rFonts w:hAnsi="Times New Roman" w:ascii="Times New Roman"/>
          <w:szCs w:val="24"/>
        </w:rPr>
        <w:t xml:space="preserve">, tako da nakon </w:t>
      </w:r>
      <w:r w:rsidR="00787FC3">
        <w:rPr>
          <w:rFonts w:hAnsi="Times New Roman" w:ascii="Times New Roman"/>
          <w:color w:val="000000"/>
        </w:rPr>
        <w:t>BORNA TRGOVINA d.o.o.</w:t>
      </w:r>
      <w:r w:rsidR="00B70C39">
        <w:rPr>
          <w:rFonts w:hAnsi="Times New Roman" w:ascii="Times New Roman"/>
          <w:color w:val="000000"/>
        </w:rPr>
        <w:t xml:space="preserve"> se dodaje</w:t>
      </w:r>
      <w:r w:rsidR="004308C6">
        <w:rPr>
          <w:rFonts w:hAnsi="Times New Roman" w:ascii="Times New Roman"/>
          <w:color w:val="000000"/>
        </w:rPr>
        <w:t xml:space="preserve"> tekst</w:t>
      </w:r>
      <w:r w:rsidR="00B70C39">
        <w:rPr>
          <w:rFonts w:hAnsi="Times New Roman" w:ascii="Times New Roman"/>
          <w:color w:val="000000"/>
        </w:rPr>
        <w:t xml:space="preserve">  ''u stečaju''</w:t>
      </w:r>
      <w:r w:rsidR="00787FC3">
        <w:rPr>
          <w:rFonts w:hAnsi="Times New Roman" w:ascii="Times New Roman"/>
          <w:color w:val="000000"/>
        </w:rPr>
        <w:t xml:space="preserve">, </w:t>
      </w:r>
      <w:r w:rsidR="004308C6">
        <w:rPr>
          <w:rFonts w:hAnsi="Times New Roman" w:ascii="Times New Roman"/>
          <w:color w:val="000000"/>
        </w:rPr>
        <w:t>tako da naziv dužnika glasi :</w:t>
      </w:r>
    </w:p>
    <w:p w:rsidRDefault="004308C6" w:rsidP="00264B61" w:rsidR="004308C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</w:rPr>
        <w:t>''BORNA TRGOVINA d.o.o. u stečaju, Zagreb, Maksimirska 108, OIB 73151166193</w:t>
      </w:r>
      <w:r>
        <w:rPr>
          <w:rFonts w:hAnsi="Times New Roman" w:ascii="Times New Roman"/>
          <w:szCs w:val="24"/>
        </w:rPr>
        <w:t>''</w:t>
      </w:r>
    </w:p>
    <w:p w:rsidRDefault="004308C6" w:rsidP="00264B61" w:rsidR="004308C6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9653CB" w:rsidP="00264B61" w:rsidR="009653CB">
      <w:pPr>
        <w:pStyle w:val="BodyText21"/>
        <w:ind w:firstLine="708" w:left="0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-u izreci citiranog rješenja, toč. I.4,</w:t>
      </w:r>
      <w:r w:rsidR="005948E8">
        <w:rPr>
          <w:rFonts w:hAnsi="Times New Roman" w:ascii="Times New Roman"/>
          <w:color w:val="000000"/>
        </w:rPr>
        <w:t xml:space="preserve"> u </w:t>
      </w:r>
      <w:r w:rsidR="00B70C39">
        <w:rPr>
          <w:rFonts w:hAnsi="Times New Roman" w:ascii="Times New Roman"/>
          <w:color w:val="000000"/>
        </w:rPr>
        <w:t>šestom redu</w:t>
      </w:r>
      <w:r w:rsidR="005948E8">
        <w:rPr>
          <w:rFonts w:hAnsi="Times New Roman" w:ascii="Times New Roman"/>
          <w:color w:val="000000"/>
        </w:rPr>
        <w:t>,</w:t>
      </w:r>
      <w:r>
        <w:rPr>
          <w:rFonts w:hAnsi="Times New Roman" w:ascii="Times New Roman"/>
          <w:color w:val="000000"/>
        </w:rPr>
        <w:t xml:space="preserve"> se dodaje ''poslovni prostor 1007, površine </w:t>
      </w:r>
      <w:r w:rsidR="000D2911">
        <w:rPr>
          <w:rFonts w:hAnsi="Times New Roman" w:ascii="Times New Roman"/>
          <w:color w:val="000000"/>
        </w:rPr>
        <w:t>35,31 m2, suvlasnički dio 3531/835208.''</w:t>
      </w:r>
      <w:r w:rsidR="004308C6">
        <w:rPr>
          <w:rFonts w:hAnsi="Times New Roman" w:ascii="Times New Roman"/>
          <w:color w:val="000000"/>
        </w:rPr>
        <w:t xml:space="preserve">, tako da </w:t>
      </w:r>
      <w:r w:rsidR="005E241E">
        <w:rPr>
          <w:rFonts w:hAnsi="Times New Roman" w:ascii="Times New Roman"/>
          <w:color w:val="000000"/>
        </w:rPr>
        <w:t>toč. I.4. glasi:</w:t>
      </w:r>
    </w:p>
    <w:p w:rsidRDefault="005E241E" w:rsidP="005E241E" w:rsidR="005E241E" w:rsidRPr="005E241E">
      <w:pPr>
        <w:suppressAutoHyphens/>
        <w:autoSpaceDN w:val="false"/>
        <w:spacing w:lineRule="auto" w:line="242" w:after="160"/>
        <w:ind w:left="720"/>
        <w:jc w:val="both"/>
        <w:textAlignment w:val="baseline"/>
        <w:rPr>
          <w:rFonts w:hAnsi="Times New Roman" w:ascii="Times New Roman"/>
        </w:rPr>
      </w:pPr>
      <w:r w:rsidRPr="005E241E">
        <w:rPr>
          <w:rFonts w:hAnsi="Times New Roman" w:ascii="Times New Roman"/>
          <w:color w:val="000000"/>
        </w:rPr>
        <w:t>''</w:t>
      </w:r>
      <w:r w:rsidRPr="005E241E">
        <w:rPr>
          <w:rFonts w:hAnsi="Times New Roman" w:ascii="Times New Roman"/>
        </w:rPr>
        <w:t xml:space="preserve"> izvanknjižno vlasništvo stečajnog dužnika (kupoprodajni ugovor dužnika) u odnosu na nekretninu: 14525/835208 dijela nekretnine koja se nalazi u Zagrebu u Horvaćanskoj ulici i nosi operativnu oznaku SPC Horvaćanska blok 5, a koji su u izvedbenom nacrtu označeni posl. prostor 1006, površine 35,31m2, suvlasnički dio 3531/835208, posl. prostor 1008, površine 35,31m2, suvlasnički dio 3531/835208, posl. prostor 1009, površine 39,32 m</w:t>
      </w:r>
      <w:r>
        <w:rPr>
          <w:rFonts w:hAnsi="Times New Roman" w:ascii="Times New Roman"/>
        </w:rPr>
        <w:t xml:space="preserve">2, suvlasnički dio 3932/835208, </w:t>
      </w:r>
      <w:r w:rsidRPr="005E241E">
        <w:rPr>
          <w:rFonts w:hAnsi="Times New Roman" w:ascii="Times New Roman"/>
          <w:b/>
          <w:color w:val="000000"/>
        </w:rPr>
        <w:t>poslovni prostor 1007, površine 35,31 m2, suvlasnički dio 3531/835208''</w:t>
      </w:r>
    </w:p>
    <w:p w:rsidRDefault="004308C6" w:rsidP="00264B61" w:rsidR="004308C6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BD5B01" w:rsidP="002B7F6B" w:rsidR="00BD5B01">
      <w:pPr>
        <w:pStyle w:val="BodyText21"/>
        <w:ind w:firstLine="0" w:left="708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</w:rPr>
        <w:t>-u obrazloženju</w:t>
      </w:r>
      <w:r w:rsidR="00B8438A">
        <w:rPr>
          <w:rFonts w:hAnsi="Times New Roman" w:ascii="Times New Roman"/>
          <w:color w:val="000000"/>
        </w:rPr>
        <w:t xml:space="preserve"> citiranog rješenja, red drugi,</w:t>
      </w:r>
      <w:r w:rsidR="005948E8">
        <w:rPr>
          <w:rFonts w:hAnsi="Times New Roman" w:ascii="Times New Roman"/>
          <w:color w:val="000000"/>
        </w:rPr>
        <w:t xml:space="preserve"> </w:t>
      </w:r>
      <w:r w:rsidR="00B70C39">
        <w:rPr>
          <w:rFonts w:hAnsi="Times New Roman" w:ascii="Times New Roman"/>
          <w:color w:val="000000"/>
        </w:rPr>
        <w:t xml:space="preserve">tako da nakon BORNA TRGOVINA d.o.o. se dodaje </w:t>
      </w:r>
      <w:r w:rsidR="00C1730E">
        <w:rPr>
          <w:rFonts w:hAnsi="Times New Roman" w:ascii="Times New Roman"/>
          <w:color w:val="000000"/>
        </w:rPr>
        <w:t xml:space="preserve">tekst </w:t>
      </w:r>
      <w:r w:rsidR="00B70C39">
        <w:rPr>
          <w:rFonts w:hAnsi="Times New Roman" w:ascii="Times New Roman"/>
          <w:color w:val="000000"/>
        </w:rPr>
        <w:t xml:space="preserve"> ''u stečaju''</w:t>
      </w:r>
      <w:r w:rsidR="00C1730E">
        <w:rPr>
          <w:rFonts w:hAnsi="Times New Roman" w:ascii="Times New Roman"/>
          <w:color w:val="000000"/>
        </w:rPr>
        <w:t>.</w:t>
      </w:r>
    </w:p>
    <w:p w:rsidRDefault="00254DDA" w:rsidP="00264B61" w:rsidR="00254DDA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857D01" w:rsidP="003D06A8" w:rsidR="003D06A8" w:rsidRPr="00254D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254DDA">
      <w:pPr>
        <w:jc w:val="both"/>
        <w:rPr>
          <w:rFonts w:hAnsi="Times New Roman" w:ascii="Times New Roman"/>
          <w:szCs w:val="24"/>
        </w:rPr>
      </w:pPr>
    </w:p>
    <w:p w:rsidRDefault="00874B1C" w:rsidP="00297BC6" w:rsidR="00ED10B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 w:rsidR="00ED10B6" w:rsidRPr="00254DDA">
        <w:rPr>
          <w:rFonts w:hAnsi="Times New Roman" w:ascii="Times New Roman"/>
          <w:szCs w:val="24"/>
        </w:rPr>
        <w:t>citirano rješenje</w:t>
      </w:r>
      <w:r w:rsidRPr="00254DDA">
        <w:rPr>
          <w:rFonts w:hAnsi="Times New Roman" w:ascii="Times New Roman"/>
          <w:szCs w:val="24"/>
        </w:rPr>
        <w:t>, utvrđeno je, da je prilikom pisanja</w:t>
      </w:r>
      <w:r w:rsidR="00297BC6">
        <w:rPr>
          <w:rFonts w:hAnsi="Times New Roman" w:ascii="Times New Roman"/>
          <w:szCs w:val="24"/>
        </w:rPr>
        <w:t xml:space="preserve"> rješenja o prodaji br. St-6689/15-38 od 19. listopada 2017.g.,</w:t>
      </w:r>
      <w:r w:rsidRPr="00254DDA">
        <w:rPr>
          <w:rFonts w:hAnsi="Times New Roman" w:ascii="Times New Roman"/>
          <w:szCs w:val="24"/>
        </w:rPr>
        <w:t xml:space="preserve"> u </w:t>
      </w:r>
      <w:r w:rsidR="002B7F6B">
        <w:rPr>
          <w:rFonts w:hAnsi="Times New Roman" w:ascii="Times New Roman"/>
          <w:szCs w:val="24"/>
        </w:rPr>
        <w:t xml:space="preserve">uvodu, </w:t>
      </w:r>
      <w:r w:rsidR="00297BC6">
        <w:rPr>
          <w:rFonts w:hAnsi="Times New Roman" w:ascii="Times New Roman"/>
          <w:szCs w:val="24"/>
        </w:rPr>
        <w:t>točci I.4.</w:t>
      </w:r>
      <w:r w:rsidR="002B7F6B">
        <w:rPr>
          <w:rFonts w:hAnsi="Times New Roman" w:ascii="Times New Roman"/>
          <w:szCs w:val="24"/>
        </w:rPr>
        <w:t xml:space="preserve"> </w:t>
      </w:r>
      <w:r w:rsidR="00297BC6">
        <w:rPr>
          <w:rFonts w:hAnsi="Times New Roman" w:ascii="Times New Roman"/>
          <w:szCs w:val="24"/>
        </w:rPr>
        <w:t>Izreke</w:t>
      </w:r>
      <w:r w:rsidR="002B7F6B">
        <w:rPr>
          <w:rFonts w:hAnsi="Times New Roman" w:ascii="Times New Roman"/>
          <w:szCs w:val="24"/>
        </w:rPr>
        <w:t xml:space="preserve"> </w:t>
      </w:r>
      <w:r w:rsidR="00297BC6">
        <w:rPr>
          <w:rFonts w:hAnsi="Times New Roman" w:ascii="Times New Roman"/>
          <w:szCs w:val="24"/>
        </w:rPr>
        <w:t xml:space="preserve">i obrazloženju,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297BC6">
        <w:rPr>
          <w:rFonts w:hAnsi="Times New Roman" w:ascii="Times New Roman"/>
          <w:szCs w:val="24"/>
        </w:rPr>
        <w:t>a na način kako su iste u izreci navedene  te zatim i ispravljene.</w:t>
      </w:r>
    </w:p>
    <w:p w:rsidRDefault="00EE2FD1" w:rsidP="00297BC6" w:rsidR="00EE2FD1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297BC6" w:rsidP="00297BC6" w:rsidR="00297BC6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D10B6" w:rsidP="00ED10B6" w:rsidR="00857D01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</w:t>
      </w:r>
      <w:r w:rsidR="00874B1C" w:rsidRPr="00254DDA">
        <w:rPr>
          <w:rFonts w:hAnsi="Times New Roman" w:ascii="Times New Roman"/>
          <w:szCs w:val="24"/>
        </w:rPr>
        <w:t xml:space="preserve">ako je očito da se radi o pogrešci u pisanju, to je na temelju čl. 347. u svezi s čl. 342. st. 1. Zakona o parničnom postupku (Narodne novine broj: 53/91, 91/92, 112/99, 88/01, </w:t>
      </w:r>
      <w:r w:rsidR="00874B1C" w:rsidRPr="00254DDA">
        <w:rPr>
          <w:rFonts w:hAnsi="Times New Roman" w:ascii="Times New Roman"/>
          <w:szCs w:val="24"/>
        </w:rPr>
        <w:lastRenderedPageBreak/>
        <w:t>117/03, 88/05, 2/07, 84/08, 96/08, 123/08, 57/11, 148/11, 25/13) i čl.  10. Stečajnog zakona (NN 71/15,104/17) doneseno ovo rješenje.</w:t>
      </w:r>
    </w:p>
    <w:p w:rsidRDefault="004C5EC5" w:rsidP="004C5EC5" w:rsidR="004C5EC5" w:rsidRPr="00254DDA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F614AC">
        <w:rPr>
          <w:rFonts w:hAnsi="Times New Roman" w:ascii="Times New Roman"/>
        </w:rPr>
        <w:t xml:space="preserve"> 29</w:t>
      </w:r>
      <w:r w:rsidRPr="00254DDA">
        <w:rPr>
          <w:rFonts w:hAnsi="Times New Roman" w:ascii="Times New Roman"/>
        </w:rPr>
        <w:t xml:space="preserve">. </w:t>
      </w:r>
      <w:r w:rsidR="00F614AC">
        <w:rPr>
          <w:rFonts w:hAnsi="Times New Roman" w:ascii="Times New Roman"/>
        </w:rPr>
        <w:t>svibnja</w:t>
      </w:r>
      <w:r w:rsidR="00874B1C" w:rsidRPr="00254DDA">
        <w:rPr>
          <w:rFonts w:hAnsi="Times New Roman" w:ascii="Times New Roman"/>
        </w:rPr>
        <w:t xml:space="preserve"> 2018</w:t>
      </w:r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7F2ECC">
        <w:rPr>
          <w:rFonts w:hAnsi="Times New Roman" w:ascii="Times New Roman"/>
        </w:rPr>
        <w:t>,v.r.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>čl. 278. s</w:t>
      </w:r>
      <w:r w:rsidR="00ED10B6" w:rsidRPr="00254DDA">
        <w:rPr>
          <w:rFonts w:hAnsi="Times New Roman" w:ascii="Times New Roman"/>
          <w:szCs w:val="24"/>
        </w:rPr>
        <w:t>t. 2. ZPP-a u svezi čl. 10 SZ-a).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i/>
          <w:szCs w:val="24"/>
        </w:rPr>
      </w:pPr>
    </w:p>
    <w:p w:rsidRDefault="007F2ECC" w:rsidP="007F2ECC" w:rsidR="007F2ECC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F2ECC" w:rsidP="007F2ECC" w:rsidR="007F2ECC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874B1C" w:rsidP="00874B1C" w:rsidR="00874B1C" w:rsidRPr="00254DDA">
      <w:pPr>
        <w:rPr>
          <w:rFonts w:hAnsi="Times New Roman" w:ascii="Times New Roman"/>
        </w:rPr>
      </w:pPr>
    </w:p>
    <w:p w:rsidRDefault="00857D01" w:rsidP="00857D01" w:rsidR="00857D01" w:rsidRPr="00254DDA">
      <w:pPr>
        <w:rPr>
          <w:rFonts w:hAnsi="Times New Roman" w:ascii="Times New Roman"/>
          <w:sz w:val="32"/>
          <w:highlight w:val="green"/>
          <w:u w:val="single"/>
        </w:rPr>
      </w:pPr>
    </w:p>
    <w:p w:rsidRDefault="00DA5881" w:rsidR="00DA5881" w:rsidRPr="00254DDA"/>
    <w:sectPr w:rsidSect="00EE2FD1" w:rsidR="00DA5881" w:rsidRPr="00254DDA">
      <w:headerReference w:type="default" r:id="rId10"/>
      <w:footerReference w:type="default" r:id="rId11"/>
      <w:pgSz w:code="9" w:h="16840" w:w="11907"/>
      <w:pgMar w:gutter="0" w:footer="720" w:header="720" w:left="1418" w:bottom="1418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ECC" w:rsidR="00280A5F">
    <w:pPr>
      <w:pStyle w:val="Podnoje"/>
      <w:jc w:val="right"/>
    </w:pPr>
  </w:p>
  <w:p w:rsidRDefault="007F2EC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ECC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F614AC">
      <w:rPr>
        <w:rFonts w:hAnsi="Times New Roman" w:ascii="Times New Roman"/>
      </w:rPr>
      <w:t>6689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4304B"/>
    <w:rsid w:val="000D2911"/>
    <w:rsid w:val="001A72E9"/>
    <w:rsid w:val="001F32DA"/>
    <w:rsid w:val="00254DDA"/>
    <w:rsid w:val="00264B61"/>
    <w:rsid w:val="00297BC6"/>
    <w:rsid w:val="002B7F6B"/>
    <w:rsid w:val="0035527C"/>
    <w:rsid w:val="00375C87"/>
    <w:rsid w:val="003D06A8"/>
    <w:rsid w:val="004308C6"/>
    <w:rsid w:val="0045625A"/>
    <w:rsid w:val="004C5EC5"/>
    <w:rsid w:val="005948E8"/>
    <w:rsid w:val="005D6E0C"/>
    <w:rsid w:val="005E241E"/>
    <w:rsid w:val="006D060F"/>
    <w:rsid w:val="00711D79"/>
    <w:rsid w:val="00787FC3"/>
    <w:rsid w:val="007F2ECC"/>
    <w:rsid w:val="00857D01"/>
    <w:rsid w:val="0086239F"/>
    <w:rsid w:val="00874B1C"/>
    <w:rsid w:val="009653CB"/>
    <w:rsid w:val="009A1110"/>
    <w:rsid w:val="00B70C39"/>
    <w:rsid w:val="00B8438A"/>
    <w:rsid w:val="00BD5B01"/>
    <w:rsid w:val="00C1730E"/>
    <w:rsid w:val="00C62B3D"/>
    <w:rsid w:val="00C90492"/>
    <w:rsid w:val="00CD0162"/>
    <w:rsid w:val="00DA5881"/>
    <w:rsid w:val="00E665DF"/>
    <w:rsid w:val="00E73121"/>
    <w:rsid w:val="00ED10B6"/>
    <w:rsid w:val="00EE2FD1"/>
    <w:rsid w:val="00F614AC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F2ECC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F2ECC"/>
    <w:rPr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E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F2ECC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F2ECC"/>
    <w:rPr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St-6689/2015-52</izvorni_sadrzaj>
    <derivirana_varijabla naziv="DomainObject.Oznaka_1">St-6689/2015-52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St-6689/2015-52</izvorni_sadrzaj>
    <derivirana_varijabla naziv="DomainObject.PoslovniBrojDokumenta_1">St-6689/2015-52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1917</properties:Characters>
  <properties:Lines>61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2018-05-29T12:00:00Z</dcterms:created>
  <dc:creator>Valentina Kranjčić</dc:creator>
  <cp:lastModifiedBy>Monika Grbac</cp:lastModifiedBy>
  <cp:lastPrinted>2018-03-12T13:14:00Z</cp:lastPrinted>
  <dcterms:modified xmlns:xsi="http://www.w3.org/2001/XMLSchema-instance" xsi:type="dcterms:W3CDTF">2018-05-29T12:44:00Z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St-6689/2015-52 / Odluka - Rješenje - ispravak rješenja (st-6689-15 ispravak rješenja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