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b2f9" w14:paraId="6deb2f9" w:rsidRDefault="001707AE" w:rsidP="001707AE" w:rsidR="001707A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7A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942351">
        <w:rPr>
          <w:sz w:val="24"/>
          <w:szCs w:val="24"/>
        </w:rPr>
        <w:t>694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942351">
        <w:rPr>
          <w:sz w:val="24"/>
          <w:szCs w:val="24"/>
        </w:rPr>
        <w:t>5</w:t>
      </w:r>
    </w:p>
    <w:p w:rsidRDefault="001707AE" w:rsidP="00335AF5" w:rsidR="001707AE" w:rsidRPr="00335AF5">
      <w:pPr>
        <w:rPr>
          <w:sz w:val="24"/>
          <w:szCs w:val="24"/>
        </w:rPr>
      </w:pPr>
    </w:p>
    <w:p w:rsidRDefault="001707AE" w:rsidP="001707AE" w:rsidR="00F41F5E" w:rsidRPr="00A626FA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731A6D" w:rsidP="000A28F2" w:rsidR="000A28F2" w:rsidRPr="001707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 O P U N S K O  </w:t>
      </w:r>
      <w:r w:rsidR="000A28F2" w:rsidRPr="001707AE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42351" w:rsidRPr="00942351">
        <w:rPr>
          <w:sz w:val="24"/>
          <w:szCs w:val="24"/>
        </w:rPr>
        <w:t>Stambena zadruga MANDUŠEVAC u stečaju, Zagreb, Badovinčeva 9a, MBS:080416107, OIB:46963234972</w:t>
      </w:r>
      <w:r w:rsidRPr="00A626FA">
        <w:rPr>
          <w:sz w:val="24"/>
          <w:szCs w:val="24"/>
        </w:rPr>
        <w:t xml:space="preserve">, </w:t>
      </w:r>
      <w:r w:rsidR="001F69C0">
        <w:rPr>
          <w:sz w:val="24"/>
          <w:szCs w:val="24"/>
        </w:rPr>
        <w:t>14</w:t>
      </w:r>
      <w:r w:rsidRPr="00A626FA">
        <w:rPr>
          <w:sz w:val="24"/>
          <w:szCs w:val="24"/>
        </w:rPr>
        <w:t xml:space="preserve">. </w:t>
      </w:r>
      <w:r w:rsidR="00731A6D">
        <w:rPr>
          <w:sz w:val="24"/>
          <w:szCs w:val="24"/>
        </w:rPr>
        <w:t>listopada</w:t>
      </w:r>
      <w:r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1707AE">
      <w:pPr>
        <w:jc w:val="center"/>
        <w:rPr>
          <w:sz w:val="24"/>
          <w:szCs w:val="24"/>
        </w:rPr>
      </w:pPr>
      <w:r w:rsidRPr="001707AE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731A6D" w:rsidP="001707AE" w:rsidR="00731A6D">
      <w:pPr>
        <w:jc w:val="both"/>
        <w:rPr>
          <w:sz w:val="24"/>
          <w:szCs w:val="24"/>
        </w:rPr>
      </w:pPr>
    </w:p>
    <w:p w:rsidRDefault="00731A6D" w:rsidP="001707AE" w:rsidR="00731A6D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Stavlja se izvan snage rješenje o utvrđenim i osporenim tražbinama St-694/15 od 3. veljače 2016. u dijelu:</w:t>
      </w:r>
    </w:p>
    <w:p w:rsidRDefault="00731A6D" w:rsidP="00731A6D" w:rsidR="00731A6D" w:rsidRPr="00A626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  <w:t>Osporene tražbine II višeg isplatnog reda:</w:t>
      </w:r>
    </w:p>
    <w:p w:rsidRDefault="00731A6D" w:rsidP="00731A6D" w:rsidR="00731A6D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731A6D" w:rsidP="00731A6D" w:rsidR="00731A6D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GRAD ZAGREB, Zagreb, Trg Stjepana Radića 1, OIB: 61817894937,</w:t>
      </w:r>
      <w:r>
        <w:rPr>
          <w:sz w:val="24"/>
          <w:szCs w:val="24"/>
        </w:rPr>
        <w:t xml:space="preserve"> osporeno u cijelosti u iznosu od </w:t>
      </w:r>
      <w:r w:rsidRPr="00F50EBE">
        <w:rPr>
          <w:sz w:val="24"/>
          <w:szCs w:val="24"/>
        </w:rPr>
        <w:t>117.335,00</w:t>
      </w:r>
      <w:r>
        <w:rPr>
          <w:sz w:val="24"/>
          <w:szCs w:val="24"/>
        </w:rPr>
        <w:t xml:space="preserve"> kn,</w:t>
      </w:r>
    </w:p>
    <w:p w:rsidRDefault="00731A6D" w:rsidP="00731A6D" w:rsidR="00731A6D" w:rsidRPr="00F50EBE">
      <w:pPr>
        <w:ind w:firstLine="720"/>
        <w:jc w:val="both"/>
        <w:rPr>
          <w:sz w:val="24"/>
          <w:szCs w:val="24"/>
        </w:rPr>
      </w:pPr>
      <w:r w:rsidRPr="00F50EBE">
        <w:rPr>
          <w:sz w:val="24"/>
          <w:szCs w:val="24"/>
        </w:rPr>
        <w:t>I</w:t>
      </w:r>
      <w:r>
        <w:rPr>
          <w:sz w:val="24"/>
          <w:szCs w:val="24"/>
        </w:rPr>
        <w:t>V</w:t>
      </w:r>
      <w:r w:rsidRPr="00F50EBE">
        <w:rPr>
          <w:sz w:val="24"/>
          <w:szCs w:val="24"/>
        </w:rPr>
        <w:tab/>
        <w:t>Upućuje se podnositelj prijave potraživanja GRAD ZAGREB, Zagreb, Trg Stjepana Radića 1, OIB: 61817894937, osporeno</w:t>
      </w:r>
      <w:r>
        <w:rPr>
          <w:sz w:val="24"/>
          <w:szCs w:val="24"/>
        </w:rPr>
        <w:t xml:space="preserve"> u cijelosti </w:t>
      </w:r>
      <w:r w:rsidRPr="00F50EBE">
        <w:rPr>
          <w:sz w:val="24"/>
          <w:szCs w:val="24"/>
        </w:rPr>
        <w:t>u iznosu od 117.335,00 kn u parnicu ili nastavak već započete parnice protiv stečajnog dužnika Stambena zadruga MANDUŠEVAC u stečaju, Zagreb, Badovinčeva 9a, MBS:080416107, OIB:46963234972, radi utvrđivanja osporene tražbine u iznosu 117.335,00 kn u roku 8 dana od primitka ovog rješenja.</w:t>
      </w:r>
    </w:p>
    <w:p w:rsidRDefault="00731A6D" w:rsidP="00731A6D" w:rsidR="00731A6D">
      <w:p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Ako vjerovnik koji je upućen na parnicu ne pokrene parnicu u roku od 8 dana od primitka ovog rješenja, smatrat će se da je odustao od prava na vođenje parnice.</w:t>
      </w:r>
      <w:r>
        <w:rPr>
          <w:sz w:val="24"/>
          <w:szCs w:val="24"/>
        </w:rPr>
        <w:t>“</w:t>
      </w:r>
    </w:p>
    <w:p w:rsidRDefault="00731A6D" w:rsidP="001707AE" w:rsidR="00731A6D">
      <w:pPr>
        <w:jc w:val="both"/>
        <w:rPr>
          <w:sz w:val="24"/>
          <w:szCs w:val="24"/>
        </w:rPr>
      </w:pPr>
    </w:p>
    <w:p w:rsidRDefault="00731A6D" w:rsidP="001707AE" w:rsidR="003D1C90" w:rsidRPr="00A626F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I</w:t>
      </w:r>
      <w:r w:rsidR="00E91F5C" w:rsidRPr="00A626FA">
        <w:rPr>
          <w:sz w:val="24"/>
          <w:szCs w:val="24"/>
        </w:rPr>
        <w:t>I</w:t>
      </w:r>
      <w:r w:rsidR="00E91F5C"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731A6D" w:rsidP="00731A6D" w:rsidR="00942351" w:rsidRPr="00731A6D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731A6D">
        <w:rPr>
          <w:sz w:val="24"/>
          <w:szCs w:val="24"/>
        </w:rPr>
        <w:t>GRAD ZAGREB, Zagreb, Trg Stjepana Radića 1, OIB: 61817894937, u iznosu od 11</w:t>
      </w:r>
      <w:r>
        <w:rPr>
          <w:sz w:val="24"/>
          <w:szCs w:val="24"/>
        </w:rPr>
        <w:t>6</w:t>
      </w:r>
      <w:r w:rsidRPr="00731A6D">
        <w:rPr>
          <w:sz w:val="24"/>
          <w:szCs w:val="24"/>
        </w:rPr>
        <w:t>.</w:t>
      </w:r>
      <w:r>
        <w:rPr>
          <w:sz w:val="24"/>
          <w:szCs w:val="24"/>
        </w:rPr>
        <w:t>526</w:t>
      </w:r>
      <w:r w:rsidRPr="00731A6D">
        <w:rPr>
          <w:sz w:val="24"/>
          <w:szCs w:val="24"/>
        </w:rPr>
        <w:t>,</w:t>
      </w:r>
      <w:r>
        <w:rPr>
          <w:sz w:val="24"/>
          <w:szCs w:val="24"/>
        </w:rPr>
        <w:t>56</w:t>
      </w:r>
      <w:r w:rsidRPr="00731A6D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A44D4B" w:rsidP="00187783" w:rsidR="00A44D4B" w:rsidRPr="00A626FA">
      <w:pPr>
        <w:jc w:val="both"/>
        <w:rPr>
          <w:sz w:val="24"/>
          <w:szCs w:val="24"/>
        </w:rPr>
      </w:pPr>
      <w:r w:rsidRPr="00A44D4B">
        <w:rPr>
          <w:sz w:val="24"/>
          <w:szCs w:val="24"/>
        </w:rPr>
        <w:tab/>
        <w:t xml:space="preserve"> </w:t>
      </w:r>
    </w:p>
    <w:p w:rsidRDefault="003D1C90" w:rsidP="002F283B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731A6D" w:rsidP="00731A6D" w:rsidR="00731A6D" w:rsidRPr="00731A6D">
      <w:pPr>
        <w:ind w:firstLine="720"/>
        <w:jc w:val="both"/>
        <w:rPr>
          <w:sz w:val="24"/>
          <w:szCs w:val="24"/>
        </w:rPr>
      </w:pPr>
      <w:r w:rsidRPr="00731A6D">
        <w:rPr>
          <w:sz w:val="24"/>
          <w:szCs w:val="24"/>
        </w:rPr>
        <w:t xml:space="preserve">Na općem ispitnom ročištu održanom 19. siječnja 2016. ispitane su prijavljene tražbine prema iznosima i redu, a koje su prijavljene u roku. </w:t>
      </w:r>
    </w:p>
    <w:p w:rsidRDefault="00731A6D" w:rsidP="00731A6D" w:rsidR="00731A6D" w:rsidRPr="00731A6D">
      <w:pPr>
        <w:jc w:val="both"/>
        <w:rPr>
          <w:sz w:val="24"/>
          <w:szCs w:val="24"/>
        </w:rPr>
      </w:pPr>
      <w:r w:rsidRPr="00731A6D">
        <w:rPr>
          <w:sz w:val="24"/>
          <w:szCs w:val="24"/>
        </w:rPr>
        <w:tab/>
        <w:t>Nakon općeg ispitnog ročišta stečajni sudac je sastavio, sukladno odredbi čl. 177. st. 2. Stečajnog zakona (NN 44/96, 29/99, 129/00, 123/03, 197/03, 187/04, 82/06, 116/10, 25/12 i 133/12 -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731A6D" w:rsidP="00731A6D" w:rsidR="00731A6D">
      <w:pPr>
        <w:ind w:firstLine="720"/>
        <w:jc w:val="both"/>
        <w:rPr>
          <w:sz w:val="24"/>
          <w:szCs w:val="24"/>
        </w:rPr>
      </w:pPr>
      <w:r w:rsidRPr="00731A6D">
        <w:rPr>
          <w:sz w:val="24"/>
          <w:szCs w:val="24"/>
        </w:rPr>
        <w:lastRenderedPageBreak/>
        <w:t>Stečajni upravitelj je u cijelosti osporio tražbinu GRAD ZAGREB, Zagreb, Trg Stjepana Radića 1, OIB: 61817894937, u iznosu od 117.335,00 kn, iz razloga jer se radi o potraživanju o kojem je u tijeku sudski postupak, odnosno na presudu br. Povrv-7113/11, je uložena žalba, te je ista nepravomoćna.</w:t>
      </w:r>
    </w:p>
    <w:p w:rsidRDefault="002D1D8A" w:rsidP="00731A6D" w:rsidR="002D1D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</w:t>
      </w:r>
      <w:r w:rsidRPr="002D1D8A">
        <w:rPr>
          <w:sz w:val="24"/>
          <w:szCs w:val="24"/>
        </w:rPr>
        <w:t>St-694/15 od 3. veljače 2016.</w:t>
      </w:r>
      <w:r>
        <w:rPr>
          <w:sz w:val="24"/>
          <w:szCs w:val="24"/>
        </w:rPr>
        <w:t xml:space="preserve"> vjerovnik je upućen u nastavak parnice za utvrđenje predmetnog potraživanja.</w:t>
      </w:r>
    </w:p>
    <w:p w:rsidRDefault="00731A6D" w:rsidP="00731A6D" w:rsidR="00731A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– žalbom od 16. veljače 2016., vjerovnik  </w:t>
      </w:r>
      <w:r w:rsidRPr="00731A6D">
        <w:rPr>
          <w:sz w:val="24"/>
          <w:szCs w:val="24"/>
        </w:rPr>
        <w:t>GRAD ZAGREB</w:t>
      </w:r>
      <w:r>
        <w:rPr>
          <w:sz w:val="24"/>
          <w:szCs w:val="24"/>
        </w:rPr>
        <w:t xml:space="preserve">, izvijestio je Sud da je parnični postupak Povr-7113/11 okončan pravomoćnom presudom odlukom Županijskog suda u Zagrebu Gž-4811/13 od 8. prosinca 2015. </w:t>
      </w:r>
      <w:r w:rsidR="00D62142">
        <w:rPr>
          <w:sz w:val="24"/>
          <w:szCs w:val="24"/>
        </w:rPr>
        <w:t>kojim je utvrđeno potraživanje u iznosu od 116.526,56 kn na ime glavnice.</w:t>
      </w:r>
    </w:p>
    <w:p w:rsidRDefault="002D1D8A" w:rsidP="00731A6D" w:rsidR="00731A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Stečajnom vjerovniku predmetna odluka je dostavljena 20. siječnja 2016. odnosno nakon općeg ispitnog ročišta </w:t>
      </w:r>
      <w:r w:rsidRPr="002D1D8A">
        <w:rPr>
          <w:sz w:val="24"/>
          <w:szCs w:val="24"/>
        </w:rPr>
        <w:t>19. siječnja 2016.</w:t>
      </w:r>
      <w:r>
        <w:rPr>
          <w:sz w:val="24"/>
          <w:szCs w:val="24"/>
        </w:rPr>
        <w:t>, uslijed čega ni vjerovnik niti stečajni upravitelj nisu imali saznanja za istu.</w:t>
      </w:r>
    </w:p>
    <w:p w:rsidRDefault="00C90DE9" w:rsidP="00731A6D" w:rsidR="00C90D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u očitovanju – odgovoru na žalbu </w:t>
      </w:r>
      <w:r w:rsidR="00D62142">
        <w:rPr>
          <w:sz w:val="24"/>
          <w:szCs w:val="24"/>
        </w:rPr>
        <w:t xml:space="preserve">25. ožujka 2016. </w:t>
      </w:r>
      <w:r>
        <w:rPr>
          <w:sz w:val="24"/>
          <w:szCs w:val="24"/>
        </w:rPr>
        <w:t>potvrdio  činjenice navedene u ranije navedenom po</w:t>
      </w:r>
      <w:r w:rsidR="00D62142">
        <w:rPr>
          <w:sz w:val="24"/>
          <w:szCs w:val="24"/>
        </w:rPr>
        <w:t>d</w:t>
      </w:r>
      <w:r>
        <w:rPr>
          <w:sz w:val="24"/>
          <w:szCs w:val="24"/>
        </w:rPr>
        <w:t>nesku vjerovnika te obzirom da je vjerovnik prijavio tražbinu u iznosu od 117.335,00 kn</w:t>
      </w:r>
      <w:r w:rsidR="00D62142">
        <w:rPr>
          <w:sz w:val="24"/>
          <w:szCs w:val="24"/>
        </w:rPr>
        <w:t>,</w:t>
      </w:r>
      <w:r>
        <w:rPr>
          <w:sz w:val="24"/>
          <w:szCs w:val="24"/>
        </w:rPr>
        <w:t xml:space="preserve"> a tražbina utvrđena odlukom Županijskog suda iznos</w:t>
      </w:r>
      <w:r w:rsidR="00D62142">
        <w:rPr>
          <w:sz w:val="24"/>
          <w:szCs w:val="24"/>
        </w:rPr>
        <w:t>i</w:t>
      </w:r>
      <w:r>
        <w:rPr>
          <w:sz w:val="24"/>
          <w:szCs w:val="24"/>
        </w:rPr>
        <w:t xml:space="preserve"> 116.526,56 kn predložio Sudu da tražbinu utvrdi u </w:t>
      </w:r>
      <w:r w:rsidR="00D62142">
        <w:rPr>
          <w:sz w:val="24"/>
          <w:szCs w:val="24"/>
        </w:rPr>
        <w:t>tom</w:t>
      </w:r>
      <w:r>
        <w:rPr>
          <w:sz w:val="24"/>
          <w:szCs w:val="24"/>
        </w:rPr>
        <w:t xml:space="preserve"> iznosu. </w:t>
      </w:r>
    </w:p>
    <w:p w:rsidRDefault="002D1D8A" w:rsidP="00731A6D" w:rsidR="00731A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Rukovodeći se načelom efikasnosti i ekonomičnosti postupka te</w:t>
      </w:r>
      <w:r w:rsidR="00731A6D">
        <w:rPr>
          <w:sz w:val="24"/>
          <w:szCs w:val="24"/>
        </w:rPr>
        <w:t xml:space="preserve"> obzirom da postoji procesna prepreka za postupanje po rješenju ovog Suda </w:t>
      </w:r>
      <w:r w:rsidRPr="002D1D8A">
        <w:rPr>
          <w:sz w:val="24"/>
          <w:szCs w:val="24"/>
        </w:rPr>
        <w:t>St-694/15 od 3. veljače 2016.</w:t>
      </w:r>
      <w:r>
        <w:rPr>
          <w:sz w:val="24"/>
          <w:szCs w:val="24"/>
        </w:rPr>
        <w:t xml:space="preserve"> u dijelu koji se odnosi na vjerovnika GRAD ZAGREB, iz razloga što je nastavak parničnog postupka pravno nemoguć, jer je već ranije pravomoćno odlučeno o postojanju potraživanja, Sud je riješio kao u točci I izreke ovog rješenja.</w:t>
      </w:r>
    </w:p>
    <w:p w:rsidRDefault="002D1D8A" w:rsidP="00731A6D" w:rsidR="002D1D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s obzirom da se radi o pravomoćno utvrđenom potraživanju Sud je riješio kao u točci II izreke ovog rješenja.</w:t>
      </w:r>
    </w:p>
    <w:p w:rsidRDefault="00731A6D" w:rsidP="00731A6D" w:rsidR="00731A6D">
      <w:pPr>
        <w:jc w:val="center"/>
        <w:rPr>
          <w:sz w:val="24"/>
          <w:szCs w:val="24"/>
        </w:rPr>
      </w:pPr>
    </w:p>
    <w:p w:rsidRDefault="00E14407" w:rsidP="00731A6D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1F69C0">
        <w:rPr>
          <w:sz w:val="24"/>
          <w:szCs w:val="24"/>
        </w:rPr>
        <w:t>14</w:t>
      </w:r>
      <w:r w:rsidR="002B5C8B" w:rsidRPr="00A626FA">
        <w:rPr>
          <w:sz w:val="24"/>
          <w:szCs w:val="24"/>
        </w:rPr>
        <w:t xml:space="preserve">. </w:t>
      </w:r>
      <w:r w:rsidR="002D1D8A">
        <w:rPr>
          <w:sz w:val="24"/>
          <w:szCs w:val="24"/>
        </w:rPr>
        <w:t>listopada</w:t>
      </w:r>
      <w:r w:rsidR="002B5C8B"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EA6F92">
        <w:rPr>
          <w:sz w:val="24"/>
          <w:szCs w:val="24"/>
        </w:rPr>
        <w:t xml:space="preserve"> v.r.</w:t>
      </w:r>
      <w:r w:rsidR="003D1C90"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R="003D1C90">
      <w:pPr>
        <w:rPr>
          <w:sz w:val="24"/>
          <w:szCs w:val="24"/>
        </w:rPr>
      </w:pPr>
    </w:p>
    <w:p w:rsidRDefault="00EA6F92" w:rsidR="00EA6F92">
      <w:pPr>
        <w:rPr>
          <w:sz w:val="24"/>
          <w:szCs w:val="24"/>
        </w:rPr>
      </w:pPr>
    </w:p>
    <w:p w:rsidRDefault="00EA6F92" w:rsidP="007A1486" w:rsidR="00EA6F92" w:rsidRPr="00EA6F9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A6F92">
        <w:rPr>
          <w:sz w:val="24"/>
          <w:szCs w:val="24"/>
        </w:rPr>
        <w:t>Za točnost otpravka - ovlašteni službenik</w:t>
      </w:r>
    </w:p>
    <w:p w:rsidRDefault="00EA6F92" w:rsidP="007A1486" w:rsidR="00EA6F92" w:rsidRPr="00EA6F92">
      <w:pPr>
        <w:ind w:left="720"/>
        <w:rPr>
          <w:sz w:val="24"/>
          <w:szCs w:val="24"/>
        </w:rPr>
      </w:pPr>
      <w:r w:rsidRPr="00EA6F92">
        <w:rPr>
          <w:sz w:val="24"/>
          <w:szCs w:val="24"/>
        </w:rPr>
        <w:tab/>
      </w:r>
      <w:r w:rsidRPr="00EA6F92">
        <w:rPr>
          <w:sz w:val="24"/>
          <w:szCs w:val="24"/>
        </w:rPr>
        <w:tab/>
      </w:r>
      <w:r w:rsidRPr="00EA6F92">
        <w:rPr>
          <w:sz w:val="24"/>
          <w:szCs w:val="24"/>
        </w:rPr>
        <w:tab/>
      </w:r>
      <w:r w:rsidRPr="00EA6F92">
        <w:rPr>
          <w:sz w:val="24"/>
          <w:szCs w:val="24"/>
        </w:rPr>
        <w:tab/>
      </w:r>
      <w:r w:rsidRPr="00EA6F92">
        <w:rPr>
          <w:sz w:val="24"/>
          <w:szCs w:val="24"/>
        </w:rPr>
        <w:tab/>
      </w:r>
      <w:r w:rsidRPr="00EA6F92">
        <w:rPr>
          <w:sz w:val="24"/>
          <w:szCs w:val="24"/>
        </w:rPr>
        <w:tab/>
        <w:t xml:space="preserve">        Ivana Stampf</w:t>
      </w:r>
    </w:p>
    <w:p w:rsidRDefault="00EA6F92" w:rsidP="007A1486" w:rsidR="00EA6F92" w:rsidRPr="00EA6F92">
      <w:pPr>
        <w:ind w:left="720"/>
        <w:rPr>
          <w:sz w:val="24"/>
          <w:szCs w:val="24"/>
        </w:rPr>
      </w:pPr>
    </w:p>
    <w:p w:rsidRDefault="00EA6F92" w:rsidR="00EA6F92" w:rsidRPr="00A626FA">
      <w:pPr>
        <w:rPr>
          <w:sz w:val="24"/>
          <w:szCs w:val="24"/>
        </w:rPr>
      </w:pPr>
    </w:p>
    <w:sectPr w:rsidSect="001707AE" w:rsidR="00EA6F92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F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942351">
      <w:t>694</w:t>
    </w:r>
    <w:r>
      <w:t>/</w:t>
    </w:r>
    <w:r w:rsidR="001707AE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D72876"/>
    <w:multiLevelType w:val="hybridMultilevel"/>
    <w:tmpl w:val="F77034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F83C8F"/>
    <w:multiLevelType w:val="hybridMultilevel"/>
    <w:tmpl w:val="ACBC1D46"/>
    <w:lvl w:tplc="51BAB3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707AE"/>
    <w:rsid w:val="00187783"/>
    <w:rsid w:val="001A1774"/>
    <w:rsid w:val="001F058C"/>
    <w:rsid w:val="001F34C2"/>
    <w:rsid w:val="001F69C0"/>
    <w:rsid w:val="00205AC1"/>
    <w:rsid w:val="002B5C8B"/>
    <w:rsid w:val="002D1D8A"/>
    <w:rsid w:val="002D2C12"/>
    <w:rsid w:val="002F283B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769A"/>
    <w:rsid w:val="004B7F3F"/>
    <w:rsid w:val="004E4173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31A6D"/>
    <w:rsid w:val="007500EA"/>
    <w:rsid w:val="007A2326"/>
    <w:rsid w:val="007A6843"/>
    <w:rsid w:val="007B3F07"/>
    <w:rsid w:val="007B6880"/>
    <w:rsid w:val="007B79C0"/>
    <w:rsid w:val="00856387"/>
    <w:rsid w:val="00856D15"/>
    <w:rsid w:val="008659F3"/>
    <w:rsid w:val="008B05F8"/>
    <w:rsid w:val="008D76E4"/>
    <w:rsid w:val="008F011C"/>
    <w:rsid w:val="009074C8"/>
    <w:rsid w:val="00942351"/>
    <w:rsid w:val="0095233C"/>
    <w:rsid w:val="009C40D2"/>
    <w:rsid w:val="009D1393"/>
    <w:rsid w:val="009E7596"/>
    <w:rsid w:val="009F5DF1"/>
    <w:rsid w:val="00A042A5"/>
    <w:rsid w:val="00A44D4B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BC486E"/>
    <w:rsid w:val="00C03133"/>
    <w:rsid w:val="00C24F31"/>
    <w:rsid w:val="00C71432"/>
    <w:rsid w:val="00C90DE9"/>
    <w:rsid w:val="00CD05A8"/>
    <w:rsid w:val="00CE7262"/>
    <w:rsid w:val="00D43A96"/>
    <w:rsid w:val="00D54206"/>
    <w:rsid w:val="00D62142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6F92"/>
    <w:rsid w:val="00EC1F8D"/>
    <w:rsid w:val="00F01E42"/>
    <w:rsid w:val="00F41F5E"/>
    <w:rsid w:val="00F476D8"/>
    <w:rsid w:val="00F50EB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F50E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F50E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3610</properties:Characters>
  <properties:Lines>85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2016-10-12T12:19:00Z</dcterms:created>
  <dc:creator>nmarkovic</dc:creator>
  <cp:lastModifiedBy>Ivana Stampf</cp:lastModifiedBy>
  <cp:lastPrinted>2013-05-16T12:33:00Z</cp:lastPrinted>
  <dcterms:modified xmlns:xsi="http://www.w3.org/2001/XMLSchema-instance" xsi:type="dcterms:W3CDTF">2016-10-14T06:22:00Z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