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b14cc35" w14:paraId="b14cc35"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227CC3" w:rsidR="00340399" w:rsidRPr="00974EE9">
            <w:pPr>
              <w:pStyle w:val="VSVerzija"/>
              <w:jc w:val="right"/>
            </w:pPr>
            <w:r>
              <w:t>Poslovni b</w:t>
            </w:r>
            <w:r w:rsidR="0092437B">
              <w:t xml:space="preserve">roj: </w:t>
            </w:r>
            <w:r w:rsidR="0056514C">
              <w:t>5 St-</w:t>
            </w:r>
            <w:r w:rsidR="00EA6969">
              <w:t>1031/16-126</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F4CF0" w:rsidP="009F4CF0" w:rsidR="009F4CF0">
      <w:pPr>
        <w:spacing w:lineRule="auto" w:line="240" w:after="0"/>
        <w:jc w:val="both"/>
        <w:rPr>
          <w:rFonts w:hAnsi="Times New Roman" w:ascii="Times New Roman"/>
          <w:sz w:val="24"/>
          <w:szCs w:val="24"/>
        </w:rPr>
      </w:pPr>
    </w:p>
    <w:p w:rsidRDefault="00247396" w:rsidP="009F4CF0" w:rsidR="00C763B1">
      <w:pPr>
        <w:spacing w:lineRule="auto" w:line="240" w:after="0"/>
        <w:ind w:firstLine="708"/>
        <w:jc w:val="both"/>
        <w:rPr>
          <w:rFonts w:hAnsi="Times New Roman" w:ascii="Times New Roman"/>
          <w:sz w:val="24"/>
          <w:szCs w:val="24"/>
        </w:rPr>
      </w:pPr>
      <w:r w:rsidRPr="00247396">
        <w:rPr>
          <w:rFonts w:hAnsi="Times New Roman" w:ascii="Times New Roman"/>
          <w:snapToGrid w:val="false"/>
          <w:sz w:val="24"/>
          <w:szCs w:val="24"/>
        </w:rPr>
        <w:t>Trgovački sud u Varaždinu, po sucu t</w:t>
      </w:r>
      <w:r w:rsidR="002E1DA4">
        <w:rPr>
          <w:rFonts w:hAnsi="Times New Roman" w:ascii="Times New Roman"/>
          <w:snapToGrid w:val="false"/>
          <w:sz w:val="24"/>
          <w:szCs w:val="24"/>
        </w:rPr>
        <w:t>oga suda Kseniji Flack-Makitan, u</w:t>
      </w:r>
      <w:r w:rsidR="002E1DA4" w:rsidRPr="002E1DA4">
        <w:rPr>
          <w:rFonts w:eastAsia="Times New Roman" w:hAnsi="Times New Roman" w:ascii="Times New Roman"/>
          <w:sz w:val="24"/>
          <w:szCs w:val="24"/>
          <w:lang w:eastAsia="hr-HR"/>
        </w:rPr>
        <w:t xml:space="preserve"> </w:t>
      </w:r>
      <w:proofErr w:type="spellStart"/>
      <w:r w:rsidR="002E1DA4" w:rsidRPr="002E1DA4">
        <w:rPr>
          <w:rFonts w:eastAsia="Times New Roman" w:hAnsi="Times New Roman" w:ascii="Times New Roman"/>
          <w:sz w:val="24"/>
          <w:szCs w:val="24"/>
          <w:lang w:eastAsia="hr-HR"/>
        </w:rPr>
        <w:t>predstečajnom</w:t>
      </w:r>
      <w:proofErr w:type="spellEnd"/>
      <w:r w:rsidR="002E1DA4" w:rsidRPr="002E1DA4">
        <w:rPr>
          <w:rFonts w:eastAsia="Times New Roman" w:hAnsi="Times New Roman" w:ascii="Times New Roman"/>
          <w:sz w:val="24"/>
          <w:szCs w:val="24"/>
          <w:lang w:eastAsia="hr-HR"/>
        </w:rPr>
        <w:t xml:space="preserve"> postupku koji se vodi nad dužnikom MAC-MOBILE d.o.o. za trgovinu i usluge, </w:t>
      </w:r>
      <w:proofErr w:type="spellStart"/>
      <w:r w:rsidR="002E1DA4" w:rsidRPr="002E1DA4">
        <w:rPr>
          <w:rFonts w:eastAsia="Times New Roman" w:hAnsi="Times New Roman" w:ascii="Times New Roman"/>
          <w:sz w:val="24"/>
          <w:szCs w:val="24"/>
          <w:lang w:eastAsia="hr-HR"/>
        </w:rPr>
        <w:t>Trnovec</w:t>
      </w:r>
      <w:proofErr w:type="spellEnd"/>
      <w:r w:rsidR="002E1DA4" w:rsidRPr="002E1DA4">
        <w:rPr>
          <w:rFonts w:eastAsia="Times New Roman" w:hAnsi="Times New Roman" w:ascii="Times New Roman"/>
          <w:sz w:val="24"/>
          <w:szCs w:val="24"/>
          <w:lang w:eastAsia="hr-HR"/>
        </w:rPr>
        <w:t>, Gospodarska 1, OIB</w:t>
      </w:r>
      <w:r w:rsidR="00A42526">
        <w:rPr>
          <w:rFonts w:eastAsia="Times New Roman" w:hAnsi="Times New Roman" w:ascii="Times New Roman"/>
          <w:sz w:val="24"/>
          <w:szCs w:val="24"/>
          <w:lang w:eastAsia="hr-HR"/>
        </w:rPr>
        <w:t>:</w:t>
      </w:r>
      <w:r w:rsidR="002E1DA4" w:rsidRPr="002E1DA4">
        <w:rPr>
          <w:rFonts w:eastAsia="Times New Roman" w:hAnsi="Times New Roman" w:ascii="Times New Roman"/>
          <w:sz w:val="24"/>
          <w:szCs w:val="24"/>
          <w:lang w:eastAsia="hr-HR"/>
        </w:rPr>
        <w:t xml:space="preserve"> 49207706769, kojeg zastupa punomoćnik Goran Jujnović Lučić, odvjetnik iz Zagreba, </w:t>
      </w:r>
      <w:r w:rsidR="00EA6969">
        <w:rPr>
          <w:rFonts w:hAnsi="Times New Roman" w:ascii="Times New Roman"/>
          <w:sz w:val="24"/>
          <w:szCs w:val="24"/>
        </w:rPr>
        <w:t>14. siječnja 2019</w:t>
      </w:r>
      <w:r w:rsidR="009F4CF0">
        <w:rPr>
          <w:rFonts w:hAnsi="Times New Roman" w:ascii="Times New Roman"/>
          <w:sz w:val="24"/>
          <w:szCs w:val="24"/>
        </w:rPr>
        <w:t>. donosi sljedeći</w:t>
      </w:r>
    </w:p>
    <w:p w:rsidRDefault="009F4CF0" w:rsidP="009F4CF0" w:rsidR="009F4CF0">
      <w:pPr>
        <w:spacing w:lineRule="auto" w:line="240" w:after="0"/>
        <w:ind w:firstLine="708"/>
        <w:jc w:val="both"/>
        <w:rPr>
          <w:rFonts w:hAnsi="Times New Roman" w:ascii="Times New Roman"/>
          <w:sz w:val="24"/>
          <w:szCs w:val="24"/>
        </w:rPr>
      </w:pPr>
    </w:p>
    <w:p w:rsidRDefault="009F4CF0" w:rsidP="009F4CF0" w:rsidR="00975368">
      <w:pPr>
        <w:spacing w:lineRule="auto" w:line="240" w:after="0"/>
        <w:jc w:val="center"/>
        <w:rPr>
          <w:rFonts w:hAnsi="Times New Roman" w:ascii="Times New Roman"/>
          <w:sz w:val="24"/>
          <w:szCs w:val="24"/>
        </w:rPr>
      </w:pPr>
      <w:r>
        <w:rPr>
          <w:rFonts w:hAnsi="Times New Roman" w:ascii="Times New Roman"/>
          <w:sz w:val="24"/>
          <w:szCs w:val="24"/>
        </w:rPr>
        <w:t>Z A K L J U Č A K</w:t>
      </w:r>
    </w:p>
    <w:p w:rsidRDefault="009F4CF0" w:rsidP="009F4CF0" w:rsidR="009F4CF0" w:rsidRPr="009F4CF0">
      <w:pPr>
        <w:spacing w:lineRule="auto" w:line="240" w:after="0"/>
        <w:jc w:val="center"/>
        <w:rPr>
          <w:rFonts w:hAnsi="Times New Roman" w:ascii="Times New Roman"/>
          <w:sz w:val="24"/>
          <w:szCs w:val="24"/>
        </w:rPr>
      </w:pPr>
    </w:p>
    <w:p w:rsidRDefault="009F4CF0" w:rsidP="00286A2B" w:rsidR="009F4CF0">
      <w:pPr>
        <w:spacing w:lineRule="auto" w:line="240" w:after="0"/>
        <w:jc w:val="both"/>
        <w:rPr>
          <w:rFonts w:eastAsia="Times New Roman" w:hAnsi="Times New Roman" w:ascii="Times New Roman"/>
          <w:snapToGrid w:val="false"/>
          <w:sz w:val="24"/>
          <w:szCs w:val="24"/>
        </w:rPr>
      </w:pPr>
      <w:r>
        <w:rPr>
          <w:rFonts w:eastAsia="Times New Roman" w:hAnsi="Times New Roman" w:ascii="Times New Roman"/>
          <w:snapToGrid w:val="false"/>
          <w:sz w:val="24"/>
          <w:szCs w:val="24"/>
        </w:rPr>
        <w:tab/>
      </w:r>
      <w:r w:rsidR="00EA6969">
        <w:rPr>
          <w:rFonts w:eastAsia="Times New Roman" w:hAnsi="Times New Roman" w:ascii="Times New Roman"/>
          <w:snapToGrid w:val="false"/>
          <w:sz w:val="24"/>
          <w:szCs w:val="24"/>
        </w:rPr>
        <w:t xml:space="preserve">Poziva se punomoćnik dužnika </w:t>
      </w:r>
      <w:r w:rsidR="00EA6969">
        <w:rPr>
          <w:rFonts w:hAnsi="Times New Roman" w:ascii="Times New Roman"/>
          <w:sz w:val="24"/>
          <w:szCs w:val="24"/>
        </w:rPr>
        <w:t>odvjetnik Goran Jujnović Lučić iz Zagreba, Strojarska cesta 20/XXII</w:t>
      </w:r>
      <w:r w:rsidR="00E5346E">
        <w:rPr>
          <w:rFonts w:eastAsia="Times New Roman" w:hAnsi="Times New Roman" w:ascii="Times New Roman"/>
          <w:snapToGrid w:val="false"/>
          <w:sz w:val="24"/>
          <w:szCs w:val="24"/>
        </w:rPr>
        <w:t xml:space="preserve">, </w:t>
      </w:r>
      <w:r w:rsidR="002C578B">
        <w:rPr>
          <w:rFonts w:eastAsia="Times New Roman" w:hAnsi="Times New Roman" w:ascii="Times New Roman"/>
          <w:snapToGrid w:val="false"/>
          <w:sz w:val="24"/>
          <w:szCs w:val="24"/>
        </w:rPr>
        <w:t xml:space="preserve">da u roku od 8 dana od primitka ovog zaključka, dostavi sudu </w:t>
      </w:r>
      <w:r w:rsidR="00EA6969">
        <w:rPr>
          <w:rFonts w:eastAsia="Times New Roman" w:hAnsi="Times New Roman" w:ascii="Times New Roman"/>
          <w:snapToGrid w:val="false"/>
          <w:sz w:val="24"/>
          <w:szCs w:val="24"/>
        </w:rPr>
        <w:t xml:space="preserve">i povjerenici Katarini Conar-Brod obrazloženje uplata i isplata izvršenih od Zagrebačkog prometnog Zavoda d.o.o. izvršenih 3. siječnja 2017., 31. ožujka 2017., 31. srpnja 2017., 5. rujna 2017., 27. studenog 2017., 12. prosinca 2017., 21. prosinca 2017., 23. veljače 2018., 22. ožujka 2018., 27. lipnja 2018., 16. srpnja 2018., 3. kolovoza 2018 i 8. kolovoza 2018. te </w:t>
      </w:r>
      <w:proofErr w:type="spellStart"/>
      <w:r w:rsidR="00EA6969">
        <w:rPr>
          <w:rFonts w:eastAsia="Times New Roman" w:hAnsi="Times New Roman" w:ascii="Times New Roman"/>
          <w:snapToGrid w:val="false"/>
          <w:sz w:val="24"/>
          <w:szCs w:val="24"/>
        </w:rPr>
        <w:t>Kozmo</w:t>
      </w:r>
      <w:proofErr w:type="spellEnd"/>
      <w:r w:rsidR="00EA6969">
        <w:rPr>
          <w:rFonts w:eastAsia="Times New Roman" w:hAnsi="Times New Roman" w:ascii="Times New Roman"/>
          <w:snapToGrid w:val="false"/>
          <w:sz w:val="24"/>
          <w:szCs w:val="24"/>
        </w:rPr>
        <w:t>-</w:t>
      </w:r>
      <w:proofErr w:type="spellStart"/>
      <w:r w:rsidR="00EA6969">
        <w:rPr>
          <w:rFonts w:eastAsia="Times New Roman" w:hAnsi="Times New Roman" w:ascii="Times New Roman"/>
          <w:snapToGrid w:val="false"/>
          <w:sz w:val="24"/>
          <w:szCs w:val="24"/>
        </w:rPr>
        <w:t>teh</w:t>
      </w:r>
      <w:proofErr w:type="spellEnd"/>
      <w:r w:rsidR="00EA6969">
        <w:rPr>
          <w:rFonts w:eastAsia="Times New Roman" w:hAnsi="Times New Roman" w:ascii="Times New Roman"/>
          <w:snapToGrid w:val="false"/>
          <w:sz w:val="24"/>
          <w:szCs w:val="24"/>
        </w:rPr>
        <w:t xml:space="preserve"> d.o.o. od 26. siječnja 2017., koje su evidentirane u izvatku Splitske banke d.d.</w:t>
      </w:r>
      <w:r w:rsidR="00601EAF">
        <w:rPr>
          <w:rFonts w:eastAsia="Times New Roman" w:hAnsi="Times New Roman" w:ascii="Times New Roman"/>
          <w:snapToGrid w:val="false"/>
          <w:sz w:val="24"/>
          <w:szCs w:val="24"/>
        </w:rPr>
        <w:t xml:space="preserve"> za dužnika</w:t>
      </w:r>
      <w:r w:rsidR="00EA6969">
        <w:rPr>
          <w:rFonts w:eastAsia="Times New Roman" w:hAnsi="Times New Roman" w:ascii="Times New Roman"/>
          <w:snapToGrid w:val="false"/>
          <w:sz w:val="24"/>
          <w:szCs w:val="24"/>
        </w:rPr>
        <w:t xml:space="preserve"> od 18. rujna 2018., kako bi sud mogao ocijeniti radi li se o plaćanjima poduzetim sukladno čl. 67. st. 1. i 2. Stečajnog zakona</w:t>
      </w:r>
      <w:r w:rsidR="002C578B">
        <w:rPr>
          <w:rFonts w:eastAsia="Times New Roman" w:hAnsi="Times New Roman" w:ascii="Times New Roman"/>
          <w:snapToGrid w:val="false"/>
          <w:sz w:val="24"/>
          <w:szCs w:val="24"/>
        </w:rPr>
        <w:t>.</w:t>
      </w:r>
    </w:p>
    <w:p w:rsidRDefault="002C578B" w:rsidP="00286A2B" w:rsidR="002C578B" w:rsidRPr="009F4CF0">
      <w:pPr>
        <w:spacing w:lineRule="auto" w:line="240" w:after="0"/>
        <w:jc w:val="both"/>
        <w:rPr>
          <w:rFonts w:eastAsia="Times New Roman" w:hAnsi="Times New Roman" w:ascii="Times New Roman"/>
          <w:snapToGrid w:val="false"/>
          <w:sz w:val="24"/>
          <w:szCs w:val="24"/>
        </w:rPr>
      </w:pPr>
    </w:p>
    <w:p w:rsidRDefault="00C763B1" w:rsidP="009F4CF0" w:rsidR="00C763B1">
      <w:pPr>
        <w:spacing w:lineRule="auto" w:line="240" w:after="0"/>
        <w:jc w:val="both"/>
        <w:rPr>
          <w:rFonts w:hAnsi="Times New Roman" w:ascii="Times New Roman"/>
          <w:sz w:val="24"/>
          <w:szCs w:val="24"/>
        </w:rPr>
      </w:pPr>
      <w:r>
        <w:rPr>
          <w:rFonts w:hAnsi="Times New Roman" w:ascii="Times New Roman"/>
          <w:sz w:val="24"/>
          <w:szCs w:val="24"/>
        </w:rPr>
        <w:tab/>
      </w:r>
    </w:p>
    <w:p w:rsidRDefault="00C763B1" w:rsidP="00C763B1" w:rsidR="00C763B1" w:rsidRPr="000671F5">
      <w:pPr>
        <w:spacing w:lineRule="auto" w:line="240" w:after="0"/>
        <w:jc w:val="center"/>
        <w:rPr>
          <w:rFonts w:hAnsi="Times New Roman" w:ascii="Times New Roman"/>
          <w:sz w:val="24"/>
          <w:szCs w:val="24"/>
        </w:rPr>
      </w:pPr>
      <w:r>
        <w:rPr>
          <w:rFonts w:hAnsi="Times New Roman" w:ascii="Times New Roman"/>
          <w:sz w:val="24"/>
          <w:szCs w:val="24"/>
        </w:rPr>
        <w:t xml:space="preserve">U Varaždinu, </w:t>
      </w:r>
      <w:r w:rsidR="00EA6969">
        <w:rPr>
          <w:rFonts w:hAnsi="Times New Roman" w:ascii="Times New Roman"/>
          <w:sz w:val="24"/>
          <w:szCs w:val="24"/>
        </w:rPr>
        <w:t>14. siječnja 2019</w:t>
      </w:r>
      <w:r w:rsidRPr="000671F5">
        <w:rPr>
          <w:rFonts w:hAnsi="Times New Roman" w:ascii="Times New Roman"/>
          <w:sz w:val="24"/>
          <w:szCs w:val="24"/>
        </w:rPr>
        <w:t>.</w:t>
      </w:r>
    </w:p>
    <w:p w:rsidRDefault="00A42526" w:rsidP="00C763B1" w:rsidR="00A42526">
      <w:pPr>
        <w:spacing w:lineRule="auto" w:line="240" w:after="0"/>
        <w:rPr>
          <w:rFonts w:hAnsi="Times New Roman" w:ascii="Times New Roman"/>
          <w:sz w:val="24"/>
          <w:szCs w:val="24"/>
        </w:rPr>
      </w:pPr>
    </w:p>
    <w:p w:rsidRDefault="006C4FAF" w:rsidP="00C763B1" w:rsidR="006C4FAF" w:rsidRPr="000671F5">
      <w:pPr>
        <w:spacing w:lineRule="auto" w:line="240" w:after="0"/>
        <w:rPr>
          <w:rFonts w:hAnsi="Times New Roman" w:ascii="Times New Roman"/>
          <w:sz w:val="24"/>
          <w:szCs w:val="24"/>
        </w:rPr>
      </w:pPr>
    </w:p>
    <w:p w:rsidRDefault="006C4FAF" w:rsidP="006C4FAF" w:rsidR="006C4FAF">
      <w:pPr>
        <w:spacing w:lineRule="auto" w:line="240" w:after="0"/>
        <w:ind w:firstLine="708" w:left="5664"/>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Sudac</w:t>
      </w:r>
    </w:p>
    <w:p w:rsidRDefault="006C4FAF" w:rsidP="006C4FAF" w:rsidR="006C4FAF" w:rsidRPr="006C4FAF">
      <w:pPr>
        <w:spacing w:lineRule="auto" w:line="240" w:after="0"/>
        <w:ind w:firstLine="708" w:left="5664"/>
        <w:jc w:val="both"/>
        <w:rPr>
          <w:rFonts w:eastAsia="Times New Roman" w:hAnsi="Times New Roman" w:ascii="Times New Roman"/>
          <w:sz w:val="24"/>
          <w:szCs w:val="24"/>
          <w:lang w:eastAsia="hr-HR"/>
        </w:rPr>
      </w:pPr>
    </w:p>
    <w:p w:rsidRDefault="006C4FAF" w:rsidP="006C4FAF" w:rsidR="006C4FAF" w:rsidRPr="006C4FAF">
      <w:pPr>
        <w:spacing w:lineRule="auto" w:line="240" w:after="0"/>
        <w:ind w:firstLine="708" w:left="4956"/>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Ksenija Flack-Makitan, v.r.</w:t>
      </w:r>
    </w:p>
    <w:p w:rsidRDefault="006C4FAF" w:rsidP="006C4FAF" w:rsidR="006C4FAF" w:rsidRPr="006C4FAF">
      <w:pPr>
        <w:spacing w:lineRule="auto" w:line="240" w:after="0"/>
        <w:ind w:firstLine="708" w:left="4956"/>
        <w:jc w:val="both"/>
        <w:rPr>
          <w:rFonts w:eastAsia="Times New Roman" w:hAnsi="Times New Roman" w:ascii="Times New Roman"/>
          <w:sz w:val="24"/>
          <w:szCs w:val="24"/>
          <w:lang w:eastAsia="hr-HR"/>
        </w:rPr>
      </w:pPr>
    </w:p>
    <w:p w:rsidRDefault="006C4FAF" w:rsidP="006C4FAF" w:rsidR="006C4FAF">
      <w:pPr>
        <w:spacing w:lineRule="auto" w:line="240" w:after="0"/>
        <w:ind w:left="4956"/>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 xml:space="preserve">Za točnost </w:t>
      </w:r>
      <w:proofErr w:type="spellStart"/>
      <w:r w:rsidRPr="006C4FAF">
        <w:rPr>
          <w:rFonts w:eastAsia="Times New Roman" w:hAnsi="Times New Roman" w:ascii="Times New Roman"/>
          <w:sz w:val="24"/>
          <w:szCs w:val="24"/>
          <w:lang w:eastAsia="hr-HR"/>
        </w:rPr>
        <w:t>otpravka</w:t>
      </w:r>
      <w:proofErr w:type="spellEnd"/>
      <w:r w:rsidRPr="006C4FAF">
        <w:rPr>
          <w:rFonts w:eastAsia="Times New Roman" w:hAnsi="Times New Roman" w:ascii="Times New Roman"/>
          <w:sz w:val="24"/>
          <w:szCs w:val="24"/>
          <w:lang w:eastAsia="hr-HR"/>
        </w:rPr>
        <w:t xml:space="preserve"> – ovlašteni službenik:</w:t>
      </w:r>
    </w:p>
    <w:p w:rsidRDefault="00286A2B" w:rsidP="006C4FAF" w:rsidR="00286A2B">
      <w:pPr>
        <w:spacing w:lineRule="auto" w:line="240" w:after="0"/>
        <w:ind w:left="4956"/>
        <w:jc w:val="both"/>
        <w:rPr>
          <w:rFonts w:eastAsia="Times New Roman" w:hAnsi="Times New Roman" w:ascii="Times New Roman"/>
          <w:sz w:val="24"/>
          <w:szCs w:val="24"/>
          <w:lang w:eastAsia="hr-HR"/>
        </w:rPr>
      </w:pPr>
    </w:p>
    <w:p w:rsidRDefault="00286A2B" w:rsidP="006C4FAF" w:rsidR="00286A2B" w:rsidRPr="006C4FAF">
      <w:pPr>
        <w:spacing w:lineRule="auto" w:line="240" w:after="0"/>
        <w:ind w:left="4956"/>
        <w:jc w:val="both"/>
        <w:rPr>
          <w:rFonts w:eastAsia="Times New Roman" w:hAnsi="Times New Roman" w:ascii="Times New Roman"/>
          <w:sz w:val="24"/>
          <w:szCs w:val="24"/>
          <w:lang w:eastAsia="hr-HR"/>
        </w:rPr>
      </w:pPr>
    </w:p>
    <w:p w:rsidRDefault="00C763B1" w:rsidP="00A42526" w:rsidR="00C763B1">
      <w:pPr>
        <w:spacing w:lineRule="auto" w:line="240" w:after="0"/>
        <w:ind w:left="4248"/>
        <w:rPr>
          <w:rFonts w:hAnsi="Times New Roman" w:ascii="Times New Roman"/>
          <w:sz w:val="24"/>
          <w:szCs w:val="24"/>
        </w:rPr>
      </w:pPr>
    </w:p>
    <w:p w:rsidRDefault="00C763B1" w:rsidP="00A42526" w:rsidR="002E1DA4">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POUKA O PRAVNOM LIJEKU:</w:t>
      </w:r>
    </w:p>
    <w:p w:rsidRDefault="00A42526" w:rsidP="002E1DA4" w:rsidR="009F4CF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zaključka nije dopušten pravni lijek (čl. 19. st. 7. Stečajnog zakona).</w:t>
      </w:r>
    </w:p>
    <w:p w:rsidRDefault="009F4CF0" w:rsidP="002E1DA4" w:rsidR="009F4CF0" w:rsidRPr="002E1DA4">
      <w:pPr>
        <w:spacing w:lineRule="auto" w:line="240" w:after="0"/>
        <w:rPr>
          <w:rFonts w:eastAsia="Times New Roman" w:hAnsi="Times New Roman" w:ascii="Times New Roman"/>
          <w:sz w:val="24"/>
          <w:szCs w:val="24"/>
          <w:lang w:eastAsia="hr-HR"/>
        </w:rPr>
      </w:pPr>
    </w:p>
    <w:p w:rsidRDefault="002E1DA4" w:rsidP="002E1DA4" w:rsidR="002E1DA4" w:rsidRPr="002E1DA4">
      <w:pPr>
        <w:spacing w:lineRule="auto" w:line="240" w:after="0"/>
        <w:jc w:val="both"/>
        <w:rPr>
          <w:rFonts w:eastAsia="Times New Roman" w:hAnsi="Times New Roman" w:ascii="Times New Roman"/>
          <w:sz w:val="24"/>
          <w:szCs w:val="24"/>
          <w:lang w:eastAsia="hr-HR"/>
        </w:rPr>
      </w:pPr>
      <w:r w:rsidRPr="002E1DA4">
        <w:rPr>
          <w:rFonts w:eastAsia="Times New Roman" w:hAnsi="Times New Roman" w:ascii="Times New Roman"/>
          <w:sz w:val="24"/>
          <w:szCs w:val="24"/>
          <w:lang w:eastAsia="hr-HR"/>
        </w:rPr>
        <w:t xml:space="preserve"> </w:t>
      </w:r>
      <w:r w:rsidR="00C763B1">
        <w:rPr>
          <w:rFonts w:eastAsia="Times New Roman" w:hAnsi="Times New Roman" w:ascii="Times New Roman"/>
          <w:sz w:val="24"/>
          <w:szCs w:val="24"/>
          <w:lang w:eastAsia="hr-HR"/>
        </w:rPr>
        <w:tab/>
      </w:r>
    </w:p>
    <w:p w:rsidRDefault="00B42DE3" w:rsidP="00B42DE3" w:rsidR="00C763B1">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 xml:space="preserve">DNA: </w:t>
      </w:r>
    </w:p>
    <w:p w:rsidRDefault="00A42526" w:rsidP="00B42DE3" w:rsidR="00A42526" w:rsidRPr="00B42DE3">
      <w:pPr>
        <w:spacing w:lineRule="auto" w:line="240" w:after="0"/>
        <w:jc w:val="both"/>
        <w:rPr>
          <w:rFonts w:eastAsia="Times New Roman" w:hAnsi="Times New Roman" w:ascii="Times New Roman"/>
          <w:sz w:val="24"/>
          <w:szCs w:val="24"/>
          <w:lang w:eastAsia="hr-HR"/>
        </w:rPr>
      </w:pPr>
    </w:p>
    <w:p w:rsidRDefault="00286A2B" w:rsidP="00EA6969" w:rsidR="00C763B1" w:rsidRPr="00EA6969">
      <w:pPr>
        <w:pStyle w:val="Odlomakpopisa"/>
        <w:numPr>
          <w:ilvl w:val="0"/>
          <w:numId w:val="13"/>
        </w:numPr>
        <w:spacing w:lineRule="auto" w:line="240" w:after="0"/>
        <w:rPr>
          <w:rFonts w:hAnsi="Times New Roman" w:ascii="Times New Roman"/>
          <w:sz w:val="24"/>
          <w:szCs w:val="24"/>
        </w:rPr>
      </w:pPr>
      <w:r w:rsidRPr="00B42DE3">
        <w:rPr>
          <w:rFonts w:eastAsia="Times New Roman" w:hAnsi="Times New Roman" w:ascii="Times New Roman"/>
          <w:sz w:val="24"/>
          <w:szCs w:val="24"/>
          <w:lang w:eastAsia="hr-HR"/>
        </w:rPr>
        <w:t xml:space="preserve"> </w:t>
      </w:r>
      <w:r w:rsidR="00EA6969">
        <w:rPr>
          <w:rFonts w:hAnsi="Times New Roman" w:ascii="Times New Roman"/>
          <w:sz w:val="24"/>
          <w:szCs w:val="24"/>
        </w:rPr>
        <w:t xml:space="preserve">Punomoćniku dužnika </w:t>
      </w:r>
      <w:r w:rsidR="00EA6969">
        <w:rPr>
          <w:rFonts w:eastAsia="Times New Roman" w:hAnsi="Times New Roman" w:ascii="Times New Roman"/>
          <w:sz w:val="24"/>
          <w:szCs w:val="24"/>
          <w:lang w:eastAsia="hr-HR"/>
        </w:rPr>
        <w:t xml:space="preserve">kojeg zastupa punomoćnik Goran Jujnović Lučić, odvjetnik iz Zagreba, Strojarska cesta 20/XXII, </w:t>
      </w:r>
    </w:p>
    <w:p w:rsidRDefault="002C578B" w:rsidP="00EA6969" w:rsidR="002C578B" w:rsidRPr="00EA6969">
      <w:pPr>
        <w:pStyle w:val="Odlomakpopisa"/>
        <w:numPr>
          <w:ilvl w:val="0"/>
          <w:numId w:val="13"/>
        </w:numPr>
        <w:spacing w:lineRule="auto" w:line="240" w:after="0"/>
        <w:jc w:val="both"/>
        <w:rPr>
          <w:rFonts w:eastAsia="Times New Roman" w:hAnsi="Times New Roman" w:ascii="Times New Roman"/>
          <w:sz w:val="24"/>
          <w:szCs w:val="24"/>
          <w:lang w:eastAsia="hr-HR"/>
        </w:rPr>
      </w:pPr>
      <w:r w:rsidRPr="00EA6969">
        <w:rPr>
          <w:rFonts w:hAnsi="Times New Roman" w:ascii="Times New Roman"/>
          <w:sz w:val="24"/>
          <w:szCs w:val="24"/>
        </w:rPr>
        <w:t>E-Oglasna ploča suda</w:t>
      </w:r>
    </w:p>
    <w:p w:rsidRDefault="00C763B1" w:rsidP="00C763B1" w:rsidR="0056514C" w:rsidRPr="00C763B1">
      <w:pPr>
        <w:widowControl w:val="false"/>
        <w:spacing w:lineRule="auto" w:line="240" w:after="0"/>
        <w:jc w:val="both"/>
        <w:rPr>
          <w:rFonts w:eastAsia="Times New Roman" w:hAnsi="Times New Roman" w:ascii="Times New Roman"/>
          <w:snapToGrid w:val="false"/>
          <w:sz w:val="24"/>
          <w:szCs w:val="24"/>
        </w:rPr>
      </w:pPr>
      <w:r w:rsidRPr="00C763B1">
        <w:rPr>
          <w:rFonts w:eastAsia="Times New Roman" w:hAnsi="Times New Roman" w:ascii="Times New Roman"/>
          <w:snapToGrid w:val="false"/>
          <w:sz w:val="24"/>
          <w:szCs w:val="24"/>
        </w:rPr>
        <w:tab/>
      </w:r>
    </w:p>
    <w:sectPr w:rsidSect="00BE76E7" w:rsidR="0056514C" w:rsidRPr="00C763B1">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7FB" w:rsidP="00501147" w:rsidR="003877FB">
      <w:pPr>
        <w:spacing w:lineRule="auto" w:line="240" w:after="0"/>
      </w:pPr>
      <w:r>
        <w:separator/>
      </w:r>
    </w:p>
  </w:endnote>
  <w:endnote w:id="0" w:type="continuationSeparator">
    <w:p w:rsidRDefault="003877FB" w:rsidP="00501147" w:rsidR="003877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7FB" w:rsidP="00501147" w:rsidR="003877FB">
      <w:pPr>
        <w:spacing w:lineRule="auto" w:line="240" w:after="0"/>
      </w:pPr>
      <w:r>
        <w:separator/>
      </w:r>
    </w:p>
  </w:footnote>
  <w:footnote w:id="0" w:type="continuationSeparator">
    <w:p w:rsidRDefault="003877FB" w:rsidP="00501147" w:rsidR="003877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76636B">
      <w:rPr>
        <w:rFonts w:hAnsi="Times New Roman" w:ascii="Times New Roman"/>
        <w:noProof/>
        <w:sz w:val="24"/>
        <w:szCs w:val="24"/>
      </w:rPr>
      <w:t>Poslovni broj: 5 St-1031/16-126</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86A2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2400DD"/>
    <w:multiLevelType w:val="hybridMultilevel"/>
    <w:tmpl w:val="3000B7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2B673D8B"/>
    <w:multiLevelType w:val="hybridMultilevel"/>
    <w:tmpl w:val="DD7EAE54"/>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541617F8"/>
    <w:multiLevelType w:val="hybridMultilevel"/>
    <w:tmpl w:val="1CF446A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97F1DD4"/>
    <w:multiLevelType w:val="hybridMultilevel"/>
    <w:tmpl w:val="BDB0B3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270392"/>
    <w:multiLevelType w:val="hybridMultilevel"/>
    <w:tmpl w:val="68947E32"/>
    <w:lvl w:tplc="50EABB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5C88295B"/>
    <w:multiLevelType w:val="hybridMultilevel"/>
    <w:tmpl w:val="A84840DA"/>
    <w:lvl w:tplc="1394930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6"/>
  </w:num>
  <w:num w:numId="2">
    <w:abstractNumId w:val="2"/>
  </w:num>
  <w:num w:numId="3">
    <w:abstractNumId w:val="11"/>
  </w:num>
  <w:num w:numId="4">
    <w:abstractNumId w:val="3"/>
  </w:num>
  <w:num w:numId="5">
    <w:abstractNumId w:val="7"/>
  </w:num>
  <w:num w:numId="6">
    <w:abstractNumId w:val="5"/>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9"/>
  </w:num>
  <w:num w:numId="12">
    <w:abstractNumId w:val="8"/>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671F5"/>
    <w:rsid w:val="00087C43"/>
    <w:rsid w:val="000A1FC7"/>
    <w:rsid w:val="000B216E"/>
    <w:rsid w:val="0012525E"/>
    <w:rsid w:val="0016193F"/>
    <w:rsid w:val="0019143E"/>
    <w:rsid w:val="00194888"/>
    <w:rsid w:val="001A68CF"/>
    <w:rsid w:val="001B4535"/>
    <w:rsid w:val="001B5C42"/>
    <w:rsid w:val="001E3C62"/>
    <w:rsid w:val="001F6000"/>
    <w:rsid w:val="001F6DF0"/>
    <w:rsid w:val="002042C3"/>
    <w:rsid w:val="00227CC3"/>
    <w:rsid w:val="00237FCE"/>
    <w:rsid w:val="00247396"/>
    <w:rsid w:val="002850D5"/>
    <w:rsid w:val="00286A2B"/>
    <w:rsid w:val="002971D6"/>
    <w:rsid w:val="002C578B"/>
    <w:rsid w:val="002D2FC4"/>
    <w:rsid w:val="002E1DA4"/>
    <w:rsid w:val="002E3DDB"/>
    <w:rsid w:val="002F61DE"/>
    <w:rsid w:val="00340399"/>
    <w:rsid w:val="00341823"/>
    <w:rsid w:val="00342CFC"/>
    <w:rsid w:val="00345212"/>
    <w:rsid w:val="003650CA"/>
    <w:rsid w:val="00367E59"/>
    <w:rsid w:val="00385BF0"/>
    <w:rsid w:val="003877FB"/>
    <w:rsid w:val="00394A8C"/>
    <w:rsid w:val="003A4477"/>
    <w:rsid w:val="003B1106"/>
    <w:rsid w:val="00450291"/>
    <w:rsid w:val="0049749B"/>
    <w:rsid w:val="004A0BD1"/>
    <w:rsid w:val="004E1C60"/>
    <w:rsid w:val="004F68EC"/>
    <w:rsid w:val="00501147"/>
    <w:rsid w:val="00507360"/>
    <w:rsid w:val="0056514C"/>
    <w:rsid w:val="005E1D89"/>
    <w:rsid w:val="005F633B"/>
    <w:rsid w:val="00601EAF"/>
    <w:rsid w:val="00685195"/>
    <w:rsid w:val="006C4FAF"/>
    <w:rsid w:val="00713FC3"/>
    <w:rsid w:val="00741600"/>
    <w:rsid w:val="00757A30"/>
    <w:rsid w:val="00762939"/>
    <w:rsid w:val="0076636B"/>
    <w:rsid w:val="007802E2"/>
    <w:rsid w:val="0078776D"/>
    <w:rsid w:val="00791B7F"/>
    <w:rsid w:val="007A409A"/>
    <w:rsid w:val="00836880"/>
    <w:rsid w:val="008659E3"/>
    <w:rsid w:val="008A6557"/>
    <w:rsid w:val="008C4EFB"/>
    <w:rsid w:val="008D05FD"/>
    <w:rsid w:val="0092437B"/>
    <w:rsid w:val="00957093"/>
    <w:rsid w:val="0096157B"/>
    <w:rsid w:val="0096563D"/>
    <w:rsid w:val="00975368"/>
    <w:rsid w:val="009F4CF0"/>
    <w:rsid w:val="00A31425"/>
    <w:rsid w:val="00A31587"/>
    <w:rsid w:val="00A42526"/>
    <w:rsid w:val="00A53A9D"/>
    <w:rsid w:val="00A65E60"/>
    <w:rsid w:val="00A9082D"/>
    <w:rsid w:val="00AA1295"/>
    <w:rsid w:val="00AF28D9"/>
    <w:rsid w:val="00B00B9A"/>
    <w:rsid w:val="00B42DE3"/>
    <w:rsid w:val="00B43087"/>
    <w:rsid w:val="00B43741"/>
    <w:rsid w:val="00B92B86"/>
    <w:rsid w:val="00BC5568"/>
    <w:rsid w:val="00BE76E7"/>
    <w:rsid w:val="00C11663"/>
    <w:rsid w:val="00C22AE8"/>
    <w:rsid w:val="00C470B6"/>
    <w:rsid w:val="00C50709"/>
    <w:rsid w:val="00C67D4A"/>
    <w:rsid w:val="00C763B1"/>
    <w:rsid w:val="00C817C9"/>
    <w:rsid w:val="00CB0DAC"/>
    <w:rsid w:val="00CE3864"/>
    <w:rsid w:val="00CE51DA"/>
    <w:rsid w:val="00D228AD"/>
    <w:rsid w:val="00D43FE4"/>
    <w:rsid w:val="00D50D29"/>
    <w:rsid w:val="00DB5D1B"/>
    <w:rsid w:val="00DC66A8"/>
    <w:rsid w:val="00DC70E5"/>
    <w:rsid w:val="00DE08F5"/>
    <w:rsid w:val="00DE4944"/>
    <w:rsid w:val="00E349A5"/>
    <w:rsid w:val="00E5104E"/>
    <w:rsid w:val="00E5346E"/>
    <w:rsid w:val="00E56BA3"/>
    <w:rsid w:val="00EA6969"/>
    <w:rsid w:val="00EC15A5"/>
    <w:rsid w:val="00EE124A"/>
    <w:rsid w:val="00F12359"/>
    <w:rsid w:val="00F46F57"/>
    <w:rsid w:val="00F54010"/>
    <w:rsid w:val="00F85E94"/>
    <w:rsid w:val="00FD4A83"/>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DE4944"/>
    <w:rPr>
      <w:color w:val="808080"/>
      <w:bdr w:space="0" w:sz="0" w:color="auto" w:val="none"/>
      <w:shd w:fill="auto" w:color="auto" w:val="clear"/>
    </w:rPr>
  </w:style>
  <w:style w:customStyle="true" w:styleId="eSPISCCParagraphDefaultFont" w:type="character">
    <w:name w:val="eSPIS_CC_Paragraph Default Font"/>
    <w:basedOn w:val="Zadanifontodlomka"/>
    <w:rsid w:val="00DE49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494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49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49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DE4944"/>
    <w:rPr>
      <w:color w:val="808080"/>
      <w:bdr w:color="auto" w:space="0" w:sz="0" w:val="none"/>
      <w:shd w:color="auto" w:fill="auto" w:val="clear"/>
    </w:rPr>
  </w:style>
  <w:style w:customStyle="1" w:styleId="eSPISCCParagraphDefaultFont" w:type="character">
    <w:name w:val="eSPIS_CC_Paragraph Default Font"/>
    <w:basedOn w:val="Zadanifontodlomka"/>
    <w:rsid w:val="00DE49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494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49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49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St-1031/2016-126</izvorni_sadrzaj>
    <derivirana_varijabla naziv="DomainObject.Oznaka_1">St-1031/2016-126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St-1031/2016-126</izvorni_sadrzaj>
    <derivirana_varijabla naziv="DomainObject.PoslovniBrojDokumenta_1">St-1031/2016-126</derivirana_varijabla>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St-1031/2016-123</izvorni_sadrzaj>
    <derivirana_varijabla naziv="DomainObject.PredzadnjaOdlukaIzPredmeta.Oznaka_1">St-1031/2016-123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F8EB0-9AFF-4979-914A-93900037A0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1302</properties:Characters>
  <properties:Lines>48</properties:Lines>
  <properties:Paragraphs>16</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2019-01-14T13:34:00Z</cp:lastPrinted>
  <dcterms:modified xmlns:xsi="http://www.w3.org/2001/XMLSchema-instance" xsi:type="dcterms:W3CDTF">2019-01-14T13:35:00Z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St-1031/2016-126 / Odluka - Zaključak (ST-1031-16-118 ZAKLJUČAK Obrazac 3. - cl.62.st.5. SP -.docx)</vt:lpwstr>
  </prop:property>
  <prop:property name="CC_coloring" pid="4" fmtid="{D5CDD505-2E9C-101B-9397-08002B2CF9AE}">
    <vt:bool>false</vt:bool>
  </prop:property>
  <prop:property name="BrojStranica" pid="5" fmtid="{D5CDD505-2E9C-101B-9397-08002B2CF9AE}">
    <vt:i4>1</vt:i4>
  </prop:property>
</prop:Properties>
</file>