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01c7" w14:paraId="03b01c7" w:rsidRDefault="002B3A7B" w:rsidP="00910611" w:rsidR="002B3A7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A7B" w:rsidP="00910611" w:rsidR="002B3A7B">
      <w:r>
        <w:rPr>
          <w:rFonts w:eastAsia="MS Mincho"/>
        </w:rPr>
        <w:t xml:space="preserve">   REPUBLIKA HRVATSKA</w:t>
      </w:r>
    </w:p>
    <w:p w:rsidRDefault="002B3A7B" w:rsidP="00910611" w:rsidR="002B3A7B">
      <w:r>
        <w:rPr>
          <w:rFonts w:eastAsia="MS Mincho"/>
        </w:rPr>
        <w:t>TRGOVAČKI SUD U RIJECI</w:t>
      </w:r>
    </w:p>
    <w:p w:rsidRDefault="002B3A7B" w:rsidR="002B3A7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</w:t>
      </w:r>
      <w:r w:rsidR="00183074">
        <w:t xml:space="preserve"> OIB 88785964957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F6399D">
        <w:rPr>
          <w:b/>
        </w:rPr>
        <w:t xml:space="preserve">HIT </w:t>
      </w:r>
      <w:r w:rsidR="00183074">
        <w:rPr>
          <w:b/>
        </w:rPr>
        <w:t xml:space="preserve">- </w:t>
      </w:r>
      <w:r w:rsidR="00F6399D">
        <w:rPr>
          <w:b/>
        </w:rPr>
        <w:t>MARINA d.o.o. Novi Vinodolski</w:t>
      </w:r>
      <w:r w:rsidR="00DD73DB">
        <w:rPr>
          <w:b/>
        </w:rPr>
        <w:t xml:space="preserve">, </w:t>
      </w:r>
      <w:r w:rsidR="00183074">
        <w:rPr>
          <w:b/>
        </w:rPr>
        <w:t xml:space="preserve">Mel bb, </w:t>
      </w:r>
      <w:r w:rsidR="00183074">
        <w:t xml:space="preserve">odlučujući o prijedlogu ponuditelja Tibor </w:t>
      </w:r>
      <w:r w:rsidR="001858EB" w:rsidRPr="00183074">
        <w:t>Szalkai</w:t>
      </w:r>
      <w:r w:rsidR="00183074">
        <w:t xml:space="preserve">, Budimpešta 212, Nagytarcsa, Tessedik Samuel u. 5 za ukidanje potvrde o ovršnosti, </w:t>
      </w:r>
      <w:r w:rsidR="00AC2714" w:rsidRPr="00747C37">
        <w:t>dana</w:t>
      </w:r>
      <w:r w:rsidR="002E483F" w:rsidRPr="00747C37">
        <w:t xml:space="preserve"> </w:t>
      </w:r>
      <w:r w:rsidR="00183074">
        <w:t>14. rujna 2016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183074" w:rsidP="00531FA5" w:rsidR="00183074">
      <w:pPr>
        <w:pStyle w:val="Odlomakpopisa"/>
        <w:ind w:left="0"/>
        <w:jc w:val="both"/>
      </w:pPr>
      <w:r>
        <w:tab/>
        <w:t xml:space="preserve">Odbija se prijedlog za ukidanje potvrde o ovršnosti kao neosnovan. </w:t>
      </w:r>
    </w:p>
    <w:p w:rsidRDefault="00183074" w:rsidP="00531FA5" w:rsidR="00183074">
      <w:pPr>
        <w:pStyle w:val="Odlomakpopisa"/>
        <w:ind w:left="0"/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>
      <w:pPr>
        <w:jc w:val="both"/>
      </w:pPr>
    </w:p>
    <w:p w:rsidRDefault="001468EB" w:rsidP="00183074" w:rsidR="00183074" w:rsidRPr="00183074">
      <w:pPr>
        <w:jc w:val="both"/>
      </w:pPr>
      <w:r w:rsidRPr="00517C82">
        <w:tab/>
      </w:r>
      <w:r w:rsidR="00183074" w:rsidRPr="00183074">
        <w:t>Rješenjem posl. br. 15 St-162/10-445 od 22. listopada 2015. godine sud je kupcu DUŠANU RISTIĆ vl. obrta R - plus računovodstvo i ostale usluge iz Novog Vinodolskog, Zatrep 43, dosudio nekretninu stečajnog dužnika upisanu u zemljišnim knjigama Općinskog suda u Rijeci, zemljišnoknjižni odjel u Novom Vinodolskom, u naravi objekt "Filip", 31. etaža: 1619/134420, 1. posebni dio zgrade sagrađene na k.č.br. 16521/14, prizemlje, lokal br.3/2 u nacrtu označen svjetloljubičastom bojom, koji se sastoji od poslovnog prostora korisne površine 16,19 m2 i 40. etaža: 1545/134420, 1. posebni dio zgrade sagrađene na k.č.br. 16521/14, prizemlje, lokal br.3/1 u nacrtu označen svijetloplavom bojom, koji se sastoji od poslovnog prostora, neto površine 15,45 m2</w:t>
      </w:r>
    </w:p>
    <w:p w:rsidRDefault="00183074" w:rsidP="00183074" w:rsidR="00183074" w:rsidRPr="00183074">
      <w:pPr>
        <w:jc w:val="both"/>
      </w:pPr>
      <w:r w:rsidRPr="00183074">
        <w:tab/>
        <w:t xml:space="preserve">Predmetno rješenje objavljeno je na mrežnoj stranici e-Oglasne ploče suda dana 23. listopada 2015. godine. </w:t>
      </w:r>
    </w:p>
    <w:p w:rsidRDefault="00183074" w:rsidP="00183074" w:rsidR="00183074">
      <w:pPr>
        <w:jc w:val="both"/>
      </w:pPr>
      <w:r w:rsidRPr="00183074">
        <w:tab/>
        <w:t>Protiv rješenja o dosudi od 22. listopada 2015. godine ponuditelj</w:t>
      </w:r>
      <w:r>
        <w:t xml:space="preserve"> </w:t>
      </w:r>
      <w:r w:rsidRPr="00183074">
        <w:t xml:space="preserve">Tibor Szalkai </w:t>
      </w:r>
      <w:r>
        <w:t xml:space="preserve">je </w:t>
      </w:r>
      <w:r w:rsidRPr="00183074">
        <w:t xml:space="preserve">dana </w:t>
      </w:r>
      <w:r w:rsidRPr="00183074">
        <w:rPr>
          <w:u w:val="single"/>
        </w:rPr>
        <w:t>16. travnja 2016. godine</w:t>
      </w:r>
      <w:r>
        <w:rPr>
          <w:u w:val="single"/>
        </w:rPr>
        <w:t xml:space="preserve"> </w:t>
      </w:r>
      <w:r w:rsidRPr="00183074">
        <w:t>je izjavio</w:t>
      </w:r>
      <w:r>
        <w:t xml:space="preserve"> žalbu i prijedlog za ukidanje potvrde o ovršnosti</w:t>
      </w:r>
      <w:r w:rsidRPr="00183074">
        <w:t xml:space="preserve">. </w:t>
      </w:r>
    </w:p>
    <w:p w:rsidRDefault="004E4C44" w:rsidP="00183074" w:rsidR="004E4C44">
      <w:pPr>
        <w:jc w:val="both"/>
      </w:pPr>
      <w:r>
        <w:tab/>
        <w:t>U prijedlogu je naveo da je rješenje o dosudi od 22. listopada 2015. godine i zaključak o predaju u posjed primio tek 28. prosinca 2015. godine.</w:t>
      </w:r>
    </w:p>
    <w:p w:rsidRDefault="004E4C44" w:rsidP="00183074" w:rsidR="004E4C44" w:rsidRPr="00183074">
      <w:pPr>
        <w:jc w:val="both"/>
      </w:pPr>
      <w:r>
        <w:tab/>
        <w:t xml:space="preserve">Uvidom u stečajni spis St-162/10 sud je utvrdio da je punomoć odvjetnika Borisa Modrića iz Bribira priložena spisu 18. travnja 2016. godine uz žalbu protiv rješenja o dosudi. </w:t>
      </w:r>
    </w:p>
    <w:p w:rsidRDefault="00183074" w:rsidP="00183074" w:rsidR="00183074">
      <w:pPr>
        <w:jc w:val="both"/>
      </w:pPr>
      <w:r w:rsidRPr="00183074">
        <w:tab/>
        <w:t xml:space="preserve">Prema odredbi čl.12. u vezi s čl.441. st.2. </w:t>
      </w:r>
      <w:r w:rsidR="001858EB" w:rsidRPr="00562998">
        <w:t xml:space="preserve">Stečajnog zakona </w:t>
      </w:r>
      <w:r w:rsidR="001858EB" w:rsidRPr="00562998">
        <w:rPr>
          <w:bCs/>
        </w:rPr>
        <w:t>(</w:t>
      </w:r>
      <w:r w:rsidR="001858EB">
        <w:rPr>
          <w:bCs/>
        </w:rPr>
        <w:t>Narodne novine br.</w:t>
      </w:r>
      <w:r w:rsidR="001858EB" w:rsidRPr="00562998">
        <w:rPr>
          <w:bCs/>
        </w:rPr>
        <w:t xml:space="preserve"> </w:t>
      </w:r>
      <w:r w:rsidR="001858EB">
        <w:rPr>
          <w:bCs/>
        </w:rPr>
        <w:t xml:space="preserve">71/15, dalje: SZ-a) </w:t>
      </w:r>
      <w:r w:rsidRPr="00183074">
        <w:t xml:space="preserve">sudska pismena dostavljaju se objavom pismena na mrežnoj stranici e-Oglasne ploče </w:t>
      </w:r>
      <w:r w:rsidR="004E4C44">
        <w:t>sudova, ako S</w:t>
      </w:r>
      <w:r w:rsidRPr="00183074">
        <w:t xml:space="preserve">tečajnim zakonom nije drugačije određeno. Dostava se smatra obavljenom istekom osmoga dana od dana objave pismena na mrežnoj stranici e-Oglasne ploče sudova. </w:t>
      </w:r>
    </w:p>
    <w:p w:rsidRDefault="00236E24" w:rsidP="00183074" w:rsidR="00236E24" w:rsidRPr="00183074">
      <w:pPr>
        <w:jc w:val="both"/>
      </w:pPr>
      <w:r>
        <w:tab/>
        <w:t>Objava pismena na mrežnoj stranici e-Oglasna ploča sudova smatra se dokazom da je dostava obavljena svim sudionicima i onima za koje Stečajni zakon propisuje posebnu dostavu.</w:t>
      </w:r>
    </w:p>
    <w:p w:rsidRDefault="00183074" w:rsidP="00183074" w:rsidR="00236E24">
      <w:pPr>
        <w:jc w:val="both"/>
      </w:pPr>
      <w:r>
        <w:lastRenderedPageBreak/>
        <w:tab/>
        <w:t xml:space="preserve">Uvidom u rješenje o dosudi posl. broj St-162/10-445 od 22. listopada 2015. godine utvrđeno je da je na istom stavljena potvrda ovršnosti s danom 02. prosinca 2015. godine. </w:t>
      </w:r>
    </w:p>
    <w:p w:rsidRDefault="00236E24" w:rsidP="00183074" w:rsidR="00236E24">
      <w:pPr>
        <w:jc w:val="both"/>
      </w:pPr>
      <w:r>
        <w:tab/>
      </w:r>
      <w:r w:rsidR="00183074">
        <w:t>Prem</w:t>
      </w:r>
      <w:r>
        <w:t>a odredbi čl.36. Ovršnog zakona (Narodne novine 112/12, 25/13 i 93/14, dalje; OZ-a) potvrdu o ovršnosti za izdavanje koje nisu bili ispunjeni zakonom propisani uvjeti, ukinut će rješenjem istim sud, odnosno tijelo, na prijedlog ili po službenoj dužnosti.</w:t>
      </w:r>
    </w:p>
    <w:p w:rsidRDefault="00236E24" w:rsidP="00183074" w:rsidR="004546E8">
      <w:pPr>
        <w:jc w:val="both"/>
      </w:pPr>
      <w:r>
        <w:tab/>
        <w:t xml:space="preserve">U konkretnom slučaju, nisu ostvareni uvjeti zbog kojih bi sud ukinuo potvrdu o ovršnosti izdanu dana 02. prosinca 2015. godine.  </w:t>
      </w:r>
      <w:r w:rsidR="00183074">
        <w:tab/>
      </w:r>
    </w:p>
    <w:p w:rsidRDefault="00236E24" w:rsidP="00183074" w:rsidR="00236E24">
      <w:pPr>
        <w:jc w:val="both"/>
      </w:pPr>
      <w:r>
        <w:tab/>
        <w:t>Slijedom navedenoga, valjalo je odlučiti kao u izreci rješenja.</w:t>
      </w:r>
    </w:p>
    <w:p w:rsidRDefault="00183074" w:rsidP="00183074" w:rsidR="00183074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183074">
        <w:rPr>
          <w:b/>
        </w:rPr>
        <w:t>14. rujna 2016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</w:t>
      </w:r>
      <w:r w:rsidR="004E4C44" w:rsidRPr="00DB5FB4">
        <w:t xml:space="preserve">Žalba se podnosi </w:t>
      </w:r>
      <w:r w:rsidR="004E4C44">
        <w:t>istekom osmoga dana od dana objave pismena na mrežnoj stranici e-Oglasna ploča suda</w:t>
      </w:r>
      <w:r w:rsidR="004E4C44" w:rsidRPr="004E4C44">
        <w:t xml:space="preserve"> </w:t>
      </w:r>
      <w:r w:rsidR="004E4C44" w:rsidRPr="00517C82">
        <w:t>u tri istovjetna primjerka</w:t>
      </w:r>
      <w:r w:rsidR="004E4C44">
        <w:t>,</w:t>
      </w:r>
      <w:r w:rsidR="004E4C44" w:rsidRPr="00DB5FB4">
        <w:t xml:space="preserve"> a o žalbi odlučuje Visoki trgovački sud Republike Hrvatske. </w:t>
      </w:r>
      <w:r w:rsidRPr="00517C82">
        <w:t xml:space="preserve"> </w:t>
      </w:r>
      <w:r w:rsidR="004E4C44">
        <w:t xml:space="preserve"> </w:t>
      </w:r>
    </w:p>
    <w:p w:rsidRDefault="001468EB" w:rsidP="001468EB" w:rsidR="001468EB">
      <w:pPr>
        <w:jc w:val="both"/>
        <w:rPr>
          <w:b/>
        </w:rPr>
      </w:pPr>
    </w:p>
    <w:p w:rsidRDefault="00355C77" w:rsidP="001468EB" w:rsidR="00355C77">
      <w:pPr>
        <w:jc w:val="both"/>
        <w:rPr>
          <w:b/>
        </w:rPr>
      </w:pPr>
    </w:p>
    <w:p w:rsidRDefault="00355C77" w:rsidP="001468EB" w:rsidR="00355C77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517C82" w:rsidP="004E4C44" w:rsidR="003E4B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E4C44">
        <w:rPr>
          <w:sz w:val="20"/>
          <w:szCs w:val="20"/>
        </w:rPr>
        <w:t xml:space="preserve">Szalkai Tibor po opun. Boris Modić </w:t>
      </w:r>
    </w:p>
    <w:p w:rsidRDefault="00BB2DBB" w:rsidP="001468EB" w:rsidR="00BB2DBB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U Rijeci</w:t>
      </w:r>
      <w:r w:rsidR="004E4C44">
        <w:rPr>
          <w:sz w:val="20"/>
          <w:szCs w:val="20"/>
        </w:rPr>
        <w:t>, 14.9.2016</w:t>
      </w:r>
      <w:r w:rsidRPr="00517C82">
        <w:rPr>
          <w:sz w:val="20"/>
          <w:szCs w:val="20"/>
        </w:rPr>
        <w:t>.g.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A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F6399D">
      <w:t>162/10-</w:t>
    </w:r>
    <w:r w:rsidR="00183074">
      <w:t>1118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70F76"/>
    <w:rsid w:val="000842BA"/>
    <w:rsid w:val="00095829"/>
    <w:rsid w:val="00095C35"/>
    <w:rsid w:val="0009793C"/>
    <w:rsid w:val="000A208F"/>
    <w:rsid w:val="000A4F69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83074"/>
    <w:rsid w:val="001858EB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36E24"/>
    <w:rsid w:val="0024382E"/>
    <w:rsid w:val="0028181A"/>
    <w:rsid w:val="002B0EBE"/>
    <w:rsid w:val="002B3A7B"/>
    <w:rsid w:val="002C0922"/>
    <w:rsid w:val="002E3CB0"/>
    <w:rsid w:val="002E483F"/>
    <w:rsid w:val="003027B5"/>
    <w:rsid w:val="00310BD1"/>
    <w:rsid w:val="00345E61"/>
    <w:rsid w:val="00355C77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4C44"/>
    <w:rsid w:val="004E60D5"/>
    <w:rsid w:val="004F310C"/>
    <w:rsid w:val="005020AB"/>
    <w:rsid w:val="0050519C"/>
    <w:rsid w:val="00517C82"/>
    <w:rsid w:val="00531FA5"/>
    <w:rsid w:val="00532279"/>
    <w:rsid w:val="00534BB4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F04F8"/>
    <w:rsid w:val="0060117D"/>
    <w:rsid w:val="006070B2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720C8D"/>
    <w:rsid w:val="00730180"/>
    <w:rsid w:val="007436ED"/>
    <w:rsid w:val="007437C5"/>
    <w:rsid w:val="00745688"/>
    <w:rsid w:val="00747C37"/>
    <w:rsid w:val="00764BF4"/>
    <w:rsid w:val="00766529"/>
    <w:rsid w:val="007705CE"/>
    <w:rsid w:val="00782FBB"/>
    <w:rsid w:val="0079648A"/>
    <w:rsid w:val="007B6823"/>
    <w:rsid w:val="007B6DF5"/>
    <w:rsid w:val="007C7F09"/>
    <w:rsid w:val="007F208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0987"/>
    <w:rsid w:val="00992801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A0FB9"/>
    <w:rsid w:val="00BB2DBB"/>
    <w:rsid w:val="00BC256A"/>
    <w:rsid w:val="00BE1D53"/>
    <w:rsid w:val="00BF5418"/>
    <w:rsid w:val="00BF6D8D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255CB"/>
    <w:rsid w:val="00E32C87"/>
    <w:rsid w:val="00E42062"/>
    <w:rsid w:val="00E4501F"/>
    <w:rsid w:val="00E52905"/>
    <w:rsid w:val="00E562A5"/>
    <w:rsid w:val="00E65CD1"/>
    <w:rsid w:val="00E66745"/>
    <w:rsid w:val="00E67D81"/>
    <w:rsid w:val="00E86B8F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A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A7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A7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A7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A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A7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A7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A7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06404-F259-46C3-A3B4-042ADB339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3027</properties:Characters>
  <properties:Lines>80</properties:Lines>
  <properties:Paragraphs>31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2016-09-14T08:39:00Z</dcterms:created>
  <dc:creator>dcmelik</dc:creator>
  <cp:lastModifiedBy>Jasna Radulović</cp:lastModifiedBy>
  <cp:lastPrinted>2016-09-14T08:38:00Z</cp:lastPrinted>
  <dcterms:modified xmlns:xsi="http://www.w3.org/2001/XMLSchema-instance" xsi:type="dcterms:W3CDTF">2016-09-14T12:40:00Z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