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d7638a5" w14:paraId="d7638a5" w:rsidRDefault="00916A8C" w:rsidP="00010973" w:rsidR="00916A8C">
      <w:pPr>
        <w:jc w:val="right"/>
        <w15:collapsed w:val="false"/>
      </w:pPr>
      <w:r w:rsidRPr="001A4844">
        <w:t>Poslovni broj: 4. St-</w:t>
      </w:r>
      <w:r w:rsidR="0059429A">
        <w:t>275/2017-15</w:t>
      </w: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EF5700" w:rsidP="00916A8C" w:rsidR="00916A8C">
      <w:pPr>
        <w:jc w:val="both"/>
      </w:pPr>
      <w:r>
        <w:tab/>
      </w:r>
      <w:r w:rsidR="00916A8C">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59429A">
        <w:t>HEKON, d.o.o. Split, Dubrovačka 3/A, OIB: 09298720473</w:t>
      </w:r>
      <w:r w:rsidR="00916A8C">
        <w:t xml:space="preserve">, </w:t>
      </w:r>
      <w:r w:rsidR="0059429A">
        <w:t>9. listopada</w:t>
      </w:r>
      <w:r w:rsidR="00916A8C">
        <w:t xml:space="preserve">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59429A">
        <w:t>HEKON, d.o.o. Split, Dubrovačka 3/A, OIB: 09298720473</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59429A">
        <w:t>275/2017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59429A" w:rsidP="0059429A" w:rsidR="0059429A">
      <w:pPr>
        <w:ind w:firstLine="708"/>
        <w:jc w:val="both"/>
      </w:pPr>
      <w:r>
        <w:t>Financijska agencija, Regionalni centar Split podnijela je ovom sudu 30. listopada 2015., na temelju odredbe članka 444. stavak 1. Stečajnog zakona (Narodne novine broj 71/15 i 104/17, dalje SZ), zahtjev za provedbu skraćenog stečajnog postupka nad dužnikom HEKON, d.o.o. Split.</w:t>
      </w:r>
    </w:p>
    <w:p w:rsidRDefault="0059429A" w:rsidP="0059429A" w:rsidR="0059429A">
      <w:pPr>
        <w:ind w:firstLine="708"/>
        <w:jc w:val="both"/>
      </w:pPr>
    </w:p>
    <w:p w:rsidRDefault="0059429A" w:rsidP="0059429A" w:rsidR="0059429A">
      <w:pPr>
        <w:ind w:firstLine="708"/>
        <w:jc w:val="both"/>
      </w:pPr>
      <w:r>
        <w:t>U podnesenom zahtjevu je navedeno da dužnik na dan 1. rujna 2015., u Očevidniku redoslijeda osnova za plaćanje, ima evidentirane neizvršene osnove za plaćanje u neprekinutom razdoblju od 1881 dan u ukupnom iznosu od 1.552.529,29 kuna, kao i da prema podacima koji su dostavljeni od Hrvatskog zavoda za mirovinsko osiguranje dužnik nema zaposlenih.</w:t>
      </w:r>
    </w:p>
    <w:p w:rsidRDefault="0059429A" w:rsidP="0059429A" w:rsidR="0059429A">
      <w:pPr>
        <w:ind w:firstLine="708"/>
        <w:jc w:val="both"/>
      </w:pPr>
    </w:p>
    <w:p w:rsidRDefault="0059429A" w:rsidP="0059429A" w:rsidR="0059429A">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3. svibnja 2016. objavio oglas s podacima o identifikaciji dužnika te ukupnom iznosu duga dužnika evidentiranog na temelju neizvršenih osnova za </w:t>
      </w:r>
      <w:r>
        <w:lastRenderedPageBreak/>
        <w:t xml:space="preserve">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59429A" w:rsidP="0059429A" w:rsidR="0059429A">
      <w:pPr>
        <w:ind w:firstLine="708"/>
        <w:jc w:val="both"/>
      </w:pPr>
    </w:p>
    <w:p w:rsidRDefault="0059429A" w:rsidP="0059429A" w:rsidR="0059429A">
      <w:pPr>
        <w:ind w:firstLine="708"/>
        <w:jc w:val="both"/>
      </w:pPr>
      <w:r>
        <w:t xml:space="preserve">Predlagatelj Republika Hrvatska, Ministarstvo financija je pravovremeno, dana 31. svibnja 2016. podnio ovom sudu prijedlog za otvaranje stečajnog postupka nad dužnikom. U tom prijedlogu, predlagatelj je naveo da prema dužniku ima dospjelih, a nepodmirenih tražbina u ukupnom iznosu od 417.298,91 kuna, čije postojanje proizlazi iz podataka Porezne uprave o stanju računa dužnika kao poreznog obveznika na dan 5. svibnja 2016., kao i da dužnik raspolaže imovinom koja je dostatna za namirenje troškova kako prethodnog, tako i otvorenog stečajnog postupka, a što da je razvidno iz godišnjih financijskih izvješća dužnika za 2013. te podataka Porezne uprave o njegovoj imovini. </w:t>
      </w:r>
    </w:p>
    <w:p w:rsidRDefault="0059429A" w:rsidP="0059429A" w:rsidR="0059429A">
      <w:pPr>
        <w:ind w:firstLine="708"/>
        <w:jc w:val="both"/>
      </w:pPr>
    </w:p>
    <w:p w:rsidRDefault="0059429A" w:rsidP="0059429A" w:rsidR="0059429A">
      <w:pPr>
        <w:ind w:firstLine="708"/>
        <w:jc w:val="both"/>
      </w:pPr>
      <w:r>
        <w:t>Isto tako valja navesti da je kod ovog suda 16. svibnja 2016. zaprimljen obrazac prokaznog popisa imovine na kojem je potpis člana uprave dužnika Nenada Antića iz Splita ovjeren po javnom bilježniku Miri Rubić iz Splita pod brojem OV-2284/16 od 16.05.2016. Iz tog popisa proizlazi da bi se imovina dužnika sastojala od novčanih tražbina (potraživanja) prema Hotelima novi d.o.o. u iznosu od 2.830.601,28 kuna, kao i određenih alata i opreme knjigovodstvene vrijednosti 5.161,67 kn.</w:t>
      </w:r>
    </w:p>
    <w:p w:rsidRDefault="0059429A" w:rsidP="0059429A" w:rsidR="0059429A">
      <w:pPr>
        <w:ind w:firstLine="708"/>
        <w:jc w:val="both"/>
      </w:pPr>
    </w:p>
    <w:p w:rsidRDefault="0059429A" w:rsidP="0059429A" w:rsidR="0059429A">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12.St-1473/2015 od 6. veljače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59429A" w:rsidP="0059429A" w:rsidR="0059429A">
      <w:pPr>
        <w:ind w:firstLine="708"/>
        <w:jc w:val="both"/>
      </w:pPr>
    </w:p>
    <w:p w:rsidRDefault="0059429A" w:rsidP="0059429A" w:rsidR="0059429A">
      <w:pPr>
        <w:ind w:firstLine="708"/>
        <w:jc w:val="both"/>
      </w:pPr>
      <w:r>
        <w:t>Po pravomoćnosti rješenja ovog suda o obustavi skraćenog stečajnog postupka</w:t>
      </w:r>
      <w:r w:rsidRPr="00BF1E80">
        <w:t xml:space="preserve"> </w:t>
      </w:r>
      <w:r>
        <w:t>od 6. veljače 2017., ovaj predmet je zaveden po novi poslovni broj St-275/2017.</w:t>
      </w:r>
    </w:p>
    <w:p w:rsidRDefault="00EF5700" w:rsidP="00EF5700" w:rsidR="00EF5700">
      <w:pPr>
        <w:ind w:firstLine="708"/>
        <w:jc w:val="both"/>
      </w:pPr>
    </w:p>
    <w:p w:rsidRDefault="00010973" w:rsidP="00EF5700" w:rsidR="00EF5700">
      <w:pPr>
        <w:ind w:firstLine="708"/>
        <w:jc w:val="both"/>
      </w:pPr>
      <w:r>
        <w:t>R</w:t>
      </w:r>
      <w:r w:rsidR="00EF5700" w:rsidRPr="006A49A6">
        <w:t xml:space="preserve">ješenjem </w:t>
      </w:r>
      <w:r w:rsidR="00EF5700">
        <w:t>ovog suda</w:t>
      </w:r>
      <w:r w:rsidR="0059429A">
        <w:t xml:space="preserve"> poslovni broj</w:t>
      </w:r>
      <w:r w:rsidR="00EF5700" w:rsidRPr="006A49A6">
        <w:t xml:space="preserve"> </w:t>
      </w:r>
      <w:r w:rsidR="00916A8C">
        <w:t>4</w:t>
      </w:r>
      <w:r w:rsidR="00EF5700" w:rsidRPr="006A49A6">
        <w:t>.St-</w:t>
      </w:r>
      <w:r w:rsidR="0059429A">
        <w:t>275/2017</w:t>
      </w:r>
      <w:r w:rsidR="00EF5700" w:rsidRPr="006A49A6">
        <w:t xml:space="preserve"> od </w:t>
      </w:r>
      <w:r w:rsidR="0059429A">
        <w:t>21. rujna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8D3CAB" w:rsidP="0059429A" w:rsidR="0059429A">
      <w:pPr>
        <w:ind w:firstLine="708"/>
        <w:jc w:val="both"/>
        <w:rPr>
          <w:szCs w:val="24"/>
        </w:rPr>
      </w:pPr>
      <w:r w:rsidRPr="00B15C97">
        <w:t xml:space="preserve">Na ročištu održanom </w:t>
      </w:r>
      <w:r w:rsidR="0059429A">
        <w:t>5. listopada</w:t>
      </w:r>
      <w:r>
        <w:t xml:space="preserve"> 2018.</w:t>
      </w:r>
      <w:r w:rsidRPr="00B15C97">
        <w:t xml:space="preserve"> zz dužnika </w:t>
      </w:r>
      <w:r w:rsidR="0059429A">
        <w:rPr>
          <w:szCs w:val="24"/>
        </w:rPr>
        <w:t>Nenad Antić</w:t>
      </w:r>
      <w:r w:rsidRPr="00B15C97">
        <w:t xml:space="preserve"> se </w:t>
      </w:r>
      <w:r w:rsidR="0059429A">
        <w:t>izjasnio</w:t>
      </w:r>
      <w:r>
        <w:t xml:space="preserve"> </w:t>
      </w:r>
      <w:r w:rsidRPr="00B15C97">
        <w:t xml:space="preserve">o prijedlogu za otvaranje stečajnog postupka nad </w:t>
      </w:r>
      <w:r>
        <w:t>dužnikom</w:t>
      </w:r>
      <w:r w:rsidRPr="00B15C97">
        <w:t xml:space="preserve">, te je </w:t>
      </w:r>
      <w:r w:rsidR="0059429A">
        <w:t>izjavio</w:t>
      </w:r>
      <w:r w:rsidRPr="00B15C97">
        <w:t xml:space="preserve"> da </w:t>
      </w:r>
      <w:r w:rsidR="0059429A">
        <w:t>je</w:t>
      </w:r>
      <w:r w:rsidRPr="00B15C97">
        <w:t xml:space="preserve"> navedeno</w:t>
      </w:r>
      <w:r>
        <w:t xml:space="preserve"> društvo </w:t>
      </w:r>
      <w:r>
        <w:rPr>
          <w:szCs w:val="24"/>
        </w:rPr>
        <w:t xml:space="preserve">bavilo </w:t>
      </w:r>
      <w:r w:rsidR="0059429A">
        <w:rPr>
          <w:szCs w:val="24"/>
        </w:rPr>
        <w:t>osnovano je 1998. te da je od samog početka on odgovorna osoba društva. Glavna djelatnost društva bila graditeljstvo. Zaposlenih je bilo oko 8-10. Problemi u poslovanju su započeli 2010. Društvo je bilo kooperant većih firmi kao što je Lavčević. Vrsta radova koje je društvo obavljalo je visokogradnja. 2010. je nastala blokada jer je društvo blokirano Factoring d.o.o., jer je isti njemu uplatio cca 1.000.000,00 kuna umjesto Hotelima Novima koji su bili investitor. Društvo nema nekretnina niti pokretnina. Ima novčano potraživanj</w:t>
      </w:r>
      <w:r w:rsidR="00246006">
        <w:rPr>
          <w:szCs w:val="24"/>
        </w:rPr>
        <w:t>e</w:t>
      </w:r>
      <w:r w:rsidR="0059429A">
        <w:rPr>
          <w:szCs w:val="24"/>
        </w:rPr>
        <w:t xml:space="preserve"> u iznosu od 4.373.194,46 kuna prema HOTELI NOVI d.o.o., Novi Vinodolski koje je prijavljeno u postupku predstečajne nagodbe koj</w:t>
      </w:r>
      <w:r w:rsidR="00246006">
        <w:rPr>
          <w:szCs w:val="24"/>
        </w:rPr>
        <w:t>i</w:t>
      </w:r>
      <w:r w:rsidR="0059429A">
        <w:rPr>
          <w:szCs w:val="24"/>
        </w:rPr>
        <w:t xml:space="preserve"> se vodi nad navedenim društvom. U istom postupku nagodba još nije sklopljena. Od imovine društvo je imalo bušilicu, motornu pilu, čekić, vibraciona pila i računalo ali više alat više nije u njegovom posjedu jer je isti prodan. Na upit punomoćnika vjerovnika RH, Ministarstva financija vezano za nepravomoćnu presudu Trgovačkog suda u Splitu broj P-843/13 od 16. svibnja 2014. u iznosu od 15.368,02 kuna, zz dužnika je istaknuo da je ista završena te da je društvo Pomgrad d.d. isplatio dugovanje, ali </w:t>
      </w:r>
      <w:r w:rsidR="0059429A">
        <w:rPr>
          <w:szCs w:val="24"/>
        </w:rPr>
        <w:lastRenderedPageBreak/>
        <w:t xml:space="preserve">isto iznos je isplaćen odvjetniku. ZZ dužnik je dodatno istaknuo da daljnjih potraživanja društvo nema. </w:t>
      </w:r>
    </w:p>
    <w:p w:rsidRDefault="008D3CAB" w:rsidP="008D3CAB" w:rsidR="008D3CAB">
      <w:pPr>
        <w:jc w:val="both"/>
        <w:rPr>
          <w:szCs w:val="24"/>
        </w:rPr>
      </w:pPr>
    </w:p>
    <w:p w:rsidRDefault="008D3CAB" w:rsidP="008D3CAB" w:rsidR="008D3CAB">
      <w:pPr>
        <w:ind w:firstLine="708"/>
        <w:jc w:val="both"/>
        <w:rPr>
          <w:szCs w:val="24"/>
        </w:rPr>
      </w:pPr>
      <w:r>
        <w:rPr>
          <w:szCs w:val="24"/>
        </w:rPr>
        <w:t xml:space="preserve">Na navedenom ročištu punomoćnica vjerovnika RH, Ministarstva financija je </w:t>
      </w:r>
      <w:r w:rsidR="0059429A">
        <w:rPr>
          <w:szCs w:val="24"/>
        </w:rPr>
        <w:t xml:space="preserve">predložila da sud pozove </w:t>
      </w:r>
      <w:r w:rsidR="0059429A">
        <w:t xml:space="preserve">osobe koje imaju pravni interes za redovitim provođenjem stečajnog postupka nad dužnikom na uplatu predujma za namirenje troškova prethodnog i otvorenog stečajnog postupka. </w:t>
      </w:r>
    </w:p>
    <w:p w:rsidRDefault="008D3CAB" w:rsidP="0059429A" w:rsidR="008D3CAB">
      <w:pPr>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59429A">
        <w:t>123</w:t>
      </w:r>
      <w:r>
        <w:t xml:space="preserve"> spisa) kojom se potvrđuje da dužnik na dan </w:t>
      </w:r>
      <w:r w:rsidR="0059429A">
        <w:t xml:space="preserve">4. listopada </w:t>
      </w:r>
      <w:r>
        <w:t xml:space="preserve">2018., u Očevidniku </w:t>
      </w:r>
      <w:r>
        <w:rPr>
          <w:szCs w:val="24"/>
        </w:rPr>
        <w:t xml:space="preserve">redoslijeda osnova za plaćanje, ima evidentirane neizvršne osnove za plaćanje u neprekinutom razdoblju od </w:t>
      </w:r>
      <w:r w:rsidR="0059429A">
        <w:rPr>
          <w:szCs w:val="24"/>
        </w:rPr>
        <w:t>3009</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w:t>
      </w:r>
      <w:r w:rsidRPr="00BD2D8B">
        <w:lastRenderedPageBreak/>
        <w:t xml:space="preserve">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59429A" w:rsidP="00EF5700" w:rsidR="00EF5700" w:rsidRPr="009C4FD6">
      <w:pPr>
        <w:jc w:val="center"/>
        <w:rPr>
          <w:szCs w:val="24"/>
        </w:rPr>
      </w:pPr>
      <w:r>
        <w:rPr>
          <w:szCs w:val="24"/>
        </w:rPr>
        <w:t>U Splitu,</w:t>
      </w:r>
      <w:r w:rsidR="00EF5700">
        <w:rPr>
          <w:szCs w:val="24"/>
        </w:rPr>
        <w:t xml:space="preserve"> </w:t>
      </w:r>
      <w:r>
        <w:rPr>
          <w:szCs w:val="24"/>
        </w:rPr>
        <w:t>9. listopada</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59429A" w:rsidR="00EF5700" w:rsidRPr="00765651">
      <w:pPr>
        <w:rPr>
          <w:sz w:val="28"/>
          <w:szCs w:val="28"/>
        </w:rPr>
      </w:pPr>
    </w:p>
    <w:p w:rsidRDefault="00033A3D" w:rsidP="00916A8C" w:rsidR="00EF5700">
      <w:pPr>
        <w:jc w:val="right"/>
      </w:pPr>
      <w:r>
        <w:t>Katarina Mikulić,v.r.</w:t>
      </w:r>
    </w:p>
    <w:p w:rsidRDefault="00033A3D" w:rsidP="0071700F" w:rsidR="00033A3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033A3D" w:rsidP="0071700F" w:rsidR="00033A3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033A3D" w:rsidP="00916A8C" w:rsidR="00033A3D">
      <w:pPr>
        <w:jc w:val="right"/>
      </w:pP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29A" w:rsidP="00010973" w:rsidR="0001635B" w:rsidRPr="00010973">
    <w:pPr>
      <w:ind w:firstLine="708" w:left="2832"/>
      <w:jc w:val="center"/>
    </w:pPr>
    <w:r>
      <w:t xml:space="preserve">       </w:t>
    </w:r>
    <w:r w:rsidR="00EF5700">
      <w:fldChar w:fldCharType="begin"/>
    </w:r>
    <w:r w:rsidR="00EF5700">
      <w:instrText>PAGE   \* MERGEFORMAT</w:instrText>
    </w:r>
    <w:r w:rsidR="00EF5700">
      <w:fldChar w:fldCharType="separate"/>
    </w:r>
    <w:r w:rsidR="00033A3D">
      <w:rPr>
        <w:noProof/>
      </w:rPr>
      <w:t>4</w:t>
    </w:r>
    <w:r w:rsidR="00EF5700">
      <w:fldChar w:fldCharType="end"/>
    </w:r>
    <w:r w:rsidR="00EF5700">
      <w:tab/>
      <w:t xml:space="preserve">   </w:t>
    </w:r>
    <w:r w:rsidR="00916A8C">
      <w:tab/>
    </w:r>
    <w:r w:rsidR="00916A8C">
      <w:tab/>
    </w:r>
    <w:r w:rsidR="00916A8C" w:rsidRPr="001A4844">
      <w:t>Poslovni broj: 4. St-</w:t>
    </w:r>
    <w:r>
      <w:t>275/2017-15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33A3D"/>
    <w:rsid w:val="00066650"/>
    <w:rsid w:val="00085E7C"/>
    <w:rsid w:val="000B4D96"/>
    <w:rsid w:val="000D5416"/>
    <w:rsid w:val="000E6D83"/>
    <w:rsid w:val="0024181F"/>
    <w:rsid w:val="00246006"/>
    <w:rsid w:val="002C285B"/>
    <w:rsid w:val="003C2F22"/>
    <w:rsid w:val="00417EA6"/>
    <w:rsid w:val="0059429A"/>
    <w:rsid w:val="005C45A2"/>
    <w:rsid w:val="0071519E"/>
    <w:rsid w:val="007F7A84"/>
    <w:rsid w:val="00814EDB"/>
    <w:rsid w:val="00815142"/>
    <w:rsid w:val="00853B3E"/>
    <w:rsid w:val="008D3CAB"/>
    <w:rsid w:val="00916A8C"/>
    <w:rsid w:val="00981D37"/>
    <w:rsid w:val="00A51DE9"/>
    <w:rsid w:val="00B7506F"/>
    <w:rsid w:val="00D778AF"/>
    <w:rsid w:val="00D8632A"/>
    <w:rsid w:val="00DD0D50"/>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033A3D"/>
    <w:rPr>
      <w:color w:val="808080"/>
      <w:bdr w:space="0" w:sz="0" w:color="auto" w:val="none"/>
      <w:shd w:fill="auto" w:color="auto" w:val="clear"/>
    </w:rPr>
  </w:style>
  <w:style w:customStyle="true" w:styleId="eSPISCCParagraphDefaultFont" w:type="character">
    <w:name w:val="eSPIS_CC_Paragraph Default Font"/>
    <w:basedOn w:val="Zadanifontodlomka"/>
    <w:rsid w:val="00033A3D"/>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33A3D"/>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33A3D"/>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33A3D"/>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033A3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033A3D"/>
    <w:rPr>
      <w:color w:val="808080"/>
      <w:bdr w:color="auto" w:space="0" w:sz="0" w:val="none"/>
      <w:shd w:color="auto" w:fill="auto" w:val="clear"/>
    </w:rPr>
  </w:style>
  <w:style w:customStyle="1" w:styleId="eSPISCCParagraphDefaultFont" w:type="character">
    <w:name w:val="eSPIS_CC_Paragraph Default Font"/>
    <w:basedOn w:val="Zadanifontodlomka"/>
    <w:rsid w:val="00033A3D"/>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33A3D"/>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33A3D"/>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33A3D"/>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033A3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St-275/2017</izvorni_sadrzaj>
    <derivirana_varijabla naziv="DomainObject.Predmet.OznakaBroj_1">St-275/2017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HEKON, društvo s ograničenom odgovornošću za građevinarstvo, trgovinu i usluge</izvorni_sadrzaj>
    <derivirana_varijabla naziv="DomainObject.Predmet.ProtustrankaFormated_1">  HEKON, društvo s ograničenom odgovornošću za građevinarstvo, trgovinu i usluge</derivirana_varijabla>
  </DomainObject.Predmet.ProtustrankaFormated>
  <DomainObject.Predmet.ProtustrankaFormatedOIB>
    <izvorni_sadrzaj>  HEKON, društvo s ograničenom odgovornošću za građevinarstvo, trgovinu i usluge, OIB 09298720473</izvorni_sadrzaj>
    <derivirana_varijabla naziv="DomainObject.Predmet.ProtustrankaFormatedOIB_1">  HEKON, društvo s ograničenom odgovornošću za građevinarstvo, trgovinu i usluge, OIB 09298720473</derivirana_varijabla>
  </DomainObject.Predmet.ProtustrankaFormatedOIB>
  <DomainObject.Predmet.ProtustrankaFormatedWithAdress>
    <izvorni_sadrzaj> HEKON, društvo s ograničenom odgovornošću za građevinarstvo, trgovinu i usluge, Dubrovačka 3/A, 21000 Split</izvorni_sadrzaj>
    <derivirana_varijabla naziv="DomainObject.Predmet.ProtustrankaFormatedWithAdress_1"> HEKON, društvo s ograničenom odgovornošću za građevinarstvo, trgovinu i usluge, Dubrovačka 3/A, 21000 Split</derivirana_varijabla>
  </DomainObject.Predmet.ProtustrankaFormatedWithAdress>
  <DomainObject.Predmet.ProtustrankaFormatedWithAdressOIB>
    <izvorni_sadrzaj> HEKON, društvo s ograničenom odgovornošću za građevinarstvo, trgovinu i usluge, OIB 09298720473, Dubrovačka 3/A, 21000 Split</izvorni_sadrzaj>
    <derivirana_varijabla naziv="DomainObject.Predmet.ProtustrankaFormatedWithAdressOIB_1"> HEKON, društvo s ograničenom odgovornošću za građevinarstvo, trgovinu i usluge, OIB 09298720473, Dubrovačka 3/A, 21000 Split</derivirana_varijabla>
  </DomainObject.Predmet.ProtustrankaFormatedWithAdressOIB>
  <DomainObject.Predmet.ProtustrankaWithAdress>
    <izvorni_sadrzaj>HEKON, društvo s ograničenom odgovornošću za građevinarstvo, trgovinu i usluge Dubrovačka 3/A, 21000 Split</izvorni_sadrzaj>
    <derivirana_varijabla naziv="DomainObject.Predmet.ProtustrankaWithAdress_1">HEKON, društvo s ograničenom odgovornošću za građevinarstvo, trgovinu i usluge Dubrovačka 3/A, 21000 Split</derivirana_varijabla>
  </DomainObject.Predmet.ProtustrankaWithAdress>
  <DomainObject.Predmet.ProtustrankaWithAdressOIB>
    <izvorni_sadrzaj>HEKON, društvo s ograničenom odgovornošću za građevinarstvo, trgovinu i usluge, OIB 09298720473, Dubrovačka 3/A, 21000 Split</izvorni_sadrzaj>
    <derivirana_varijabla naziv="DomainObject.Predmet.ProtustrankaWithAdressOIB_1">HEKON, društvo s ograničenom odgovornošću za građevinarstvo, trgovinu i usluge, OIB 09298720473, Dubrovačka 3/A, 21000 Split</derivirana_varijabla>
  </DomainObject.Predmet.ProtustrankaWithAdressOIB>
  <DomainObject.Predmet.ProtustrankaNazivFormated>
    <izvorni_sadrzaj>HEKON, društvo s ograničenom odgovornošću za građevinarstvo, trgovinu i usluge</izvorni_sadrzaj>
    <derivirana_varijabla naziv="DomainObject.Predmet.ProtustrankaNazivFormated_1">HEKON, društvo s ograničenom odgovornošću za građevinarstvo, trgovinu i usluge</derivirana_varijabla>
  </DomainObject.Predmet.ProtustrankaNazivFormated>
  <DomainObject.Predmet.ProtustrankaNazivFormatedOIB>
    <izvorni_sadrzaj>HEKON, društvo s ograničenom odgovornošću za građevinarstvo, trgovinu i usluge, OIB 09298720473</izvorni_sadrzaj>
    <derivirana_varijabla naziv="DomainObject.Predmet.ProtustrankaNazivFormatedOIB_1">HEKON, društvo s ograničenom odgovornošću za građevinarstvo, trgovinu i usluge, OIB 09298720473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HEKON, društvo s ograničenom odgovornošću za građevinarstvo, trgovinu i usluge</item>
    </izvorni_sadrzaj>
    <derivirana_varijabla naziv="DomainObject.Predmet.ProtuStrankaListFormated_1">
      <item>HEKON, društvo s ograničenom odgovornošću za građevinarstvo, trgovinu i usluge</item>
    </derivirana_varijabla>
  </DomainObject.Predmet.ProtuStrankaListFormated>
  <DomainObject.Predmet.ProtuStrankaListFormatedOIB>
    <izvorni_sadrzaj>
      <item>HEKON, društvo s ograničenom odgovornošću za građevinarstvo, trgovinu i usluge, OIB 09298720473</item>
    </izvorni_sadrzaj>
    <derivirana_varijabla naziv="DomainObject.Predmet.ProtuStrankaListFormatedOIB_1">
      <item>HEKON, društvo s ograničenom odgovornošću za građevinarstvo, trgovinu i usluge, OIB 09298720473</item>
    </derivirana_varijabla>
  </DomainObject.Predmet.ProtuStrankaListFormatedOIB>
  <DomainObject.Predmet.ProtuStrankaListFormatedWithAdress>
    <izvorni_sadrzaj>
      <item>HEKON, društvo s ograničenom odgovornošću za građevinarstvo, trgovinu i usluge, Dubrovačka 3/A, 21000 Split</item>
    </izvorni_sadrzaj>
    <derivirana_varijabla naziv="DomainObject.Predmet.ProtuStrankaListFormatedWithAdress_1">
      <item>HEKON, društvo s ograničenom odgovornošću za građevinarstvo, trgovinu i usluge, Dubrovačka 3/A, 21000 Split</item>
    </derivirana_varijabla>
  </DomainObject.Predmet.ProtuStrankaListFormatedWithAdress>
  <DomainObject.Predmet.ProtuStrankaListFormatedWithAdressOIB>
    <izvorni_sadrzaj>
      <item>HEKON, društvo s ograničenom odgovornošću za građevinarstvo, trgovinu i usluge, OIB 09298720473, Dubrovačka 3/A, 21000 Split</item>
    </izvorni_sadrzaj>
    <derivirana_varijabla naziv="DomainObject.Predmet.ProtuStrankaListFormatedWithAdressOIB_1">
      <item>HEKON, društvo s ograničenom odgovornošću za građevinarstvo, trgovinu i usluge, OIB 09298720473, Dubrovačka 3/A, 21000 Split</item>
    </derivirana_varijabla>
  </DomainObject.Predmet.ProtuStrankaListFormatedWithAdressOIB>
  <DomainObject.Predmet.ProtuStrankaListNazivFormated>
    <izvorni_sadrzaj>
      <item>HEKON, društvo s ograničenom odgovornošću za građevinarstvo, trgovinu i usluge</item>
    </izvorni_sadrzaj>
    <derivirana_varijabla naziv="DomainObject.Predmet.ProtuStrankaListNazivFormated_1">
      <item>HEKON, društvo s ograničenom odgovornošću za građevinarstvo, trgovinu i usluge</item>
    </derivirana_varijabla>
  </DomainObject.Predmet.ProtuStrankaListNazivFormated>
  <DomainObject.Predmet.ProtuStrankaListNazivFormatedOIB>
    <izvorni_sadrzaj>
      <item>HEKON, društvo s ograničenom odgovornošću za građevinarstvo, trgovinu i usluge, OIB 09298720473</item>
    </izvorni_sadrzaj>
    <derivirana_varijabla naziv="DomainObject.Predmet.ProtuStrankaListNazivFormatedOIB_1">
      <item>HEKON, društvo s ograničenom odgovornošću za građevinarstvo, trgovinu i usluge, OIB 09298720473</item>
    </derivirana_varijabla>
  </DomainObject.Predmet.ProtuStrankaListNazivFormatedOIB>
  <DomainObject.Predmet.OstaliListFormated>
    <izvorni_sadrzaj>
      <item>Županijsko državno odvjetništvo punomoćnik sudionika u postupku RH, Ministarstvo financija</item>
      <item>Nenad Antić</item>
    </izvorni_sadrzaj>
    <derivirana_varijabla naziv="DomainObject.Predmet.OstaliListFormated_1">
      <item>Županijsko državno odvjetništvo punomoćnik sudionika u postupku RH, Ministarstvo financija</item>
      <item>Nenad Antić</item>
    </derivirana_varijabla>
  </DomainObject.Predmet.OstaliListFormated>
  <DomainObject.Predmet.OstaliListFormatedOIB>
    <izvorni_sadrzaj>
      <item>Županijsko državno odvjetništvo, OIB 70793241859 punomoćnik sudionika u postupku RH, Ministarstvo financija</item>
      <item>Nenad Antić, OIB 26888734604</item>
    </izvorni_sadrzaj>
    <derivirana_varijabla naziv="DomainObject.Predmet.OstaliListFormatedOIB_1">
      <item>Županijsko državno odvjetništvo, OIB 70793241859 punomoćnik sudionika u postupku RH, Ministarstvo financija</item>
      <item>Nenad Antić, OIB 26888734604</item>
    </derivirana_varijabla>
  </DomainObject.Predmet.OstaliListFormatedOIB>
  <DomainObject.Predmet.OstaliListFormatedWithAdress>
    <izvorni_sadrzaj>
      <item>Županijsko državno odvjetništvo, Gundulićeva 29a, 21000 Split punomoćnik sudionika u postupku RH, Ministarstvo financija</item>
      <item>Nenad Antić, Ostravska 3, 21000 Split</item>
    </izvorni_sadrzaj>
    <derivirana_varijabla naziv="DomainObject.Predmet.OstaliListFormatedWithAdress_1">
      <item>Županijsko državno odvjetništvo, Gundulićeva 29a, 21000 Split punomoćnik sudionika u postupku RH, Ministarstvo financija</item>
      <item>Nenad Antić, Ostravska 3, 21000 Split</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Nenad Antić, OIB 26888734604, Ostravska 3, 21000 Split</item>
    </izvorni_sadrzaj>
    <derivirana_varijabla naziv="DomainObject.Predmet.OstaliListFormatedWithAdressOIB_1">
      <item>Županijsko državno odvjetništvo, OIB 70793241859, Gundulićeva 29a, 21000 Split punomoćnik sudionika u postupku RH, Ministarstvo financija</item>
      <item>Nenad Antić, OIB 26888734604, Ostravska 3, 21000 Split</item>
    </derivirana_varijabla>
  </DomainObject.Predmet.OstaliListFormatedWithAdressOIB>
  <DomainObject.Predmet.OstaliListNazivFormated>
    <izvorni_sadrzaj>
      <item>Županijsko državno odvjetništvo</item>
      <item>Nenad Antić</item>
    </izvorni_sadrzaj>
    <derivirana_varijabla naziv="DomainObject.Predmet.OstaliListNazivFormated_1">
      <item>Županijsko državno odvjetništvo</item>
      <item>Nenad Antić</item>
    </derivirana_varijabla>
  </DomainObject.Predmet.OstaliListNazivFormated>
  <DomainObject.Predmet.OstaliListNazivFormatedOIB>
    <izvorni_sadrzaj>
      <item>Županijsko državno odvjetništvo, OIB 70793241859</item>
      <item>Nenad Antić, OIB 26888734604</item>
    </izvorni_sadrzaj>
    <derivirana_varijabla naziv="DomainObject.Predmet.OstaliListNazivFormatedOIB_1">
      <item>Županijsko državno odvjetništvo, OIB 70793241859</item>
      <item>Nenad Antić, OIB 26888734604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HEKON, društvo s ograničenom odgovornošću za građevinarstvo, trgovinu i usluge</izvorni_sadrzaj>
    <derivirana_varijabla naziv="DomainObject.Predmet.ProtustrankaIDrugi_1">HEKON, društvo s ograničenom odgovornošću za građevinarstvo,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HEKON, društvo s ograničenom odgovornošću za građevinarstvo, trgovinu i usluge, OIB 09298720473, Dubrovačka 3/A, 21000 Split</izvorni_sadrzaj>
    <derivirana_varijabla naziv="DomainObject.Predmet.ProtustrankaIDrugiAdressOIB_1">HEKON, društvo s ograničenom odgovornošću za građevinarstvo, trgovinu i usluge, OIB 09298720473, Dubrovačka 3/A,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HEKON, društvo s ograničenom odgovornošću za građevinarstvo, trgovinu i usluge</item>
      <item>RH, Ministarstvo financija</item>
      <item>Županijsko državno odvjetništvo</item>
      <item>Nenad Antić</item>
    </izvorni_sadrzaj>
    <derivirana_varijabla naziv="DomainObject.Predmet.SudioniciListNaziv_1">
      <item>HEKON, društvo s ograničenom odgovornošću za građevinarstvo, trgovinu i usluge</item>
      <item>RH, Ministarstvo financija</item>
      <item>Županijsko državno odvjetništvo</item>
      <item>Nenad Antić</item>
    </derivirana_varijabla>
  </DomainObject.Predmet.SudioniciListNaziv>
  <DomainObject.Predmet.SudioniciListAdressOIB>
    <izvorni_sadrzaj>
      <item>HEKON, društvo s ograničenom odgovornošću za građevinarstvo, trgovinu i usluge, OIB 09298720473, Dubrovačka 3/A,21000 Split</item>
      <item>RH, Ministarstvo financija, OIB 18683136487</item>
      <item>Županijsko državno odvjetništvo, OIB 70793241859, Gundulićeva 29a,21000 Split</item>
      <item>Nenad Antić, OIB 26888734604, Ostravska 3,21000 Split</item>
    </izvorni_sadrzaj>
    <derivirana_varijabla naziv="DomainObject.Predmet.SudioniciListAdressOIB_1">
      <item>HEKON, društvo s ograničenom odgovornošću za građevinarstvo, trgovinu i usluge, OIB 09298720473, Dubrovačka 3/A,21000 Split</item>
      <item>RH, Ministarstvo financija, OIB 18683136487</item>
      <item>Županijsko državno odvjetništvo, OIB 70793241859, Gundulićeva 29a,21000 Split</item>
      <item>Nenad Antić, OIB 26888734604, Ostravska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09298720473</item>
      <item>, OIB 18683136487</item>
      <item>, OIB 70793241859</item>
      <item>, OIB 26888734604</item>
    </izvorni_sadrzaj>
    <derivirana_varijabla naziv="DomainObject.Predmet.SudioniciListNazivOIB_1">
      <item>, OIB 09298720473</item>
      <item>, OIB 18683136487</item>
      <item>, OIB 70793241859</item>
      <item>, OIB 26888734604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listopada 2018.</izvorni_sadrzaj>
    <derivirana_varijabla naziv="DomainObject.Predmet.DatumZadnjeOdrzaneSudskeRadnje_1">5. listopada 2018.</derivirana_varijabla>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St-275/2017-5</izvorni_sadrzaj>
    <derivirana_varijabla naziv="DomainObject.PredzadnjaOdlukaIzPredmeta.Oznaka_1">St-275/2017-5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1627</properties:Words>
  <properties:Characters>9194</properties:Characters>
  <properties:Lines>173</properties:Lines>
  <properties:Paragraphs>35</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2018-10-09T12:40:00Z</cp:lastPrinted>
  <dcterms:modified xmlns:xsi="http://www.w3.org/2001/XMLSchema-instance" xsi:type="dcterms:W3CDTF">2018-10-09T12:40:00Z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