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E251E" w:rsidRPr="00C61EDF">
        <w:trPr>
          <w:trHeight w:val="2231"/>
        </w:trPr>
        <w:tc>
          <w:tcPr>
            <w:tcW w:type="dxa" w:w="3369"/>
            <w:vAlign w:val="center"/>
          </w:tcPr>
          <w:p w:rsidRDefault="00BE251E" w:rsidP="00A66C00" w:rsidR="00BE251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E251E" w:rsidP="00A66C00" w:rsidR="00BE251E" w:rsidRPr="00F24FD8">
            <w:pPr>
              <w:spacing w:before="100"/>
            </w:pPr>
            <w:r w:rsidRPr="00F24FD8">
              <w:t>REPUBLIKA HRVATSKA</w:t>
            </w:r>
          </w:p>
          <w:p w:rsidRDefault="00BE251E" w:rsidP="00A66C00" w:rsidR="00BE251E" w:rsidRPr="00F24FD8">
            <w:r w:rsidRPr="00F24FD8">
              <w:t>TRGOVAČKI SUD U SPLITU</w:t>
            </w:r>
          </w:p>
          <w:p w:rsidRDefault="00BE251E" w:rsidP="00DA5B9D" w:rsidR="00BE251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E251E" w:rsidP="00DA5B9D" w:rsidR="00BE251E">
            <w:pPr>
              <w:jc w:val="both"/>
            </w:pPr>
          </w:p>
          <w:p w:rsidRDefault="00BE251E" w:rsidP="00DA5B9D" w:rsidR="00BE251E">
            <w:pPr>
              <w:jc w:val="both"/>
            </w:pPr>
          </w:p>
          <w:p w:rsidRDefault="00BE251E" w:rsidP="00DA5B9D" w:rsidR="00BE251E">
            <w:pPr>
              <w:jc w:val="both"/>
            </w:pPr>
          </w:p>
          <w:p w:rsidRDefault="00BE251E" w:rsidP="00DA5B9D" w:rsidR="00BE251E">
            <w:pPr>
              <w:jc w:val="right"/>
            </w:pPr>
          </w:p>
          <w:p w:rsidRDefault="00BE251E" w:rsidP="00DA5B9D" w:rsidR="00BE251E">
            <w:pPr>
              <w:jc w:val="right"/>
            </w:pPr>
          </w:p>
          <w:p w:rsidRDefault="00BE251E" w:rsidP="00DA5B9D" w:rsidR="00BE251E">
            <w:pPr>
              <w:jc w:val="right"/>
              <w:rPr>
                <w:noProof/>
              </w:rPr>
            </w:pPr>
          </w:p>
          <w:p w:rsidRDefault="00BE251E" w:rsidP="00DA5B9D" w:rsidR="00BE251E">
            <w:pPr>
              <w:jc w:val="right"/>
              <w:rPr>
                <w:noProof/>
              </w:rPr>
            </w:pPr>
          </w:p>
          <w:p w:rsidRDefault="00BE251E" w:rsidP="005753C4" w:rsidR="00BE251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5753C4">
              <w:rPr>
                <w:noProof/>
              </w:rPr>
              <w:t>61/2015</w:t>
            </w:r>
          </w:p>
        </w:tc>
      </w:tr>
    </w:tbl>
    <w:p w14:textId="778de2d" w14:paraId="778de2d" w:rsidRDefault="00FF2282" w:rsidP="00EB3D62" w:rsidR="00FF2282">
      <w:pPr>
        <w:jc w:val="both"/>
        <w15:collapsed w:val="false"/>
      </w:pPr>
    </w:p>
    <w:p w:rsidRDefault="00FF2282" w:rsidP="007E5319" w:rsidR="00FF2282">
      <w:pPr>
        <w:spacing w:after="240" w:before="240"/>
        <w:jc w:val="center"/>
      </w:pPr>
      <w:r>
        <w:t>R E P U B L I K A    H R V A T S K A</w:t>
      </w:r>
    </w:p>
    <w:p w:rsidRDefault="00231900" w:rsidP="007E5319" w:rsidR="00AD3DCE">
      <w:pPr>
        <w:spacing w:after="240" w:before="240"/>
        <w:jc w:val="center"/>
      </w:pPr>
      <w: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</w:t>
      </w:r>
      <w:r w:rsidR="0043655B" w:rsidRPr="0043655B">
        <w:t xml:space="preserve">u stečajnom postupku nad dužnikom </w:t>
      </w:r>
      <w:r w:rsidR="005753C4" w:rsidRPr="005753C4">
        <w:t>COLLIGO d.o.o. u stečaju, OIB: 54771173716, Dugi Rat, Poljička cesta 133</w:t>
      </w:r>
      <w:r w:rsidR="00127977">
        <w:t xml:space="preserve">,odlučujući o prijedlogu </w:t>
      </w:r>
      <w:r w:rsidR="005753C4">
        <w:t>stečajnog upravitelja Marka Lonca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</w:t>
      </w:r>
      <w:r w:rsidR="005753C4">
        <w:t>2. ožujka</w:t>
      </w:r>
      <w:r w:rsidR="00BE251E">
        <w:t xml:space="preserve"> 2018.</w:t>
      </w:r>
    </w:p>
    <w:p w:rsidRDefault="00712567" w:rsidP="007E5319" w:rsidR="00FA40C6">
      <w:pPr>
        <w:spacing w:after="300" w:before="2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BE251E" w:rsidR="00231900">
      <w:pPr>
        <w:pStyle w:val="Naslov3"/>
        <w:ind w:firstLine="708"/>
        <w:jc w:val="both"/>
        <w:rPr>
          <w:b w:val="false"/>
        </w:rPr>
      </w:pPr>
      <w:r>
        <w:rPr>
          <w:b w:val="false"/>
        </w:rPr>
        <w:t xml:space="preserve">I. Određuje se upis stečajne mase iza dužnika </w:t>
      </w:r>
      <w:r w:rsidR="005753C4" w:rsidRPr="005753C4">
        <w:rPr>
          <w:b w:val="false"/>
        </w:rPr>
        <w:t>COLLIGO d.o.o. u stečaju, OIB: 54771173716, Dugi Rat, Poljička cesta 133</w:t>
      </w:r>
      <w:r>
        <w:rPr>
          <w:b w:val="false"/>
        </w:rPr>
        <w:t>, u sudski registar Trgovačkog suda u Splitu.</w:t>
      </w:r>
    </w:p>
    <w:p w:rsidRDefault="00231900" w:rsidP="005753C4" w:rsidR="005753C4">
      <w:pPr>
        <w:spacing w:before="240"/>
        <w:ind w:firstLine="709"/>
        <w:jc w:val="both"/>
      </w:pPr>
      <w:r>
        <w:t xml:space="preserve">II. U sudski registar, pored stečajne mase, određuje se i upis </w:t>
      </w:r>
      <w:r w:rsidR="005753C4">
        <w:t>stečajnog upravitelja Marka Lonca iz Dubrovnika,</w:t>
      </w:r>
      <w:r w:rsidR="005753C4" w:rsidRPr="005753C4">
        <w:t xml:space="preserve"> Brdasta 12, OIB: 43471049776</w:t>
      </w:r>
      <w:r w:rsidR="005753C4">
        <w:t>.</w:t>
      </w:r>
    </w:p>
    <w:p w:rsidRDefault="00231900" w:rsidP="005753C4" w:rsidR="00231900">
      <w:pPr>
        <w:spacing w:before="240"/>
        <w:jc w:val="center"/>
      </w:pPr>
      <w:r>
        <w:t>Obrazloženje</w:t>
      </w:r>
    </w:p>
    <w:p w:rsidRDefault="00EA6B47" w:rsidP="00EA6B47" w:rsidR="00EA6B47">
      <w:pPr>
        <w:pStyle w:val="Tijeloteksta"/>
        <w:spacing w:after="0" w:before="200"/>
        <w:ind w:firstLine="708"/>
        <w:jc w:val="both"/>
        <w:rPr>
          <w:lang w:eastAsia="en-US"/>
        </w:rPr>
      </w:pPr>
      <w:r>
        <w:rPr>
          <w:lang w:eastAsia="en-US"/>
        </w:rPr>
        <w:t xml:space="preserve">Rješenjem ovog suda poslovni broj </w:t>
      </w:r>
      <w:r w:rsidRPr="00EA6B47">
        <w:rPr>
          <w:lang w:eastAsia="en-US"/>
        </w:rPr>
        <w:t xml:space="preserve">suda </w:t>
      </w:r>
      <w:r w:rsidR="0043655B">
        <w:rPr>
          <w:lang w:eastAsia="en-US"/>
        </w:rPr>
        <w:t>11.St-</w:t>
      </w:r>
      <w:r w:rsidR="005753C4">
        <w:rPr>
          <w:lang w:eastAsia="en-US"/>
        </w:rPr>
        <w:t>61/2015</w:t>
      </w:r>
      <w:r w:rsidR="0043655B">
        <w:rPr>
          <w:lang w:eastAsia="en-US"/>
        </w:rPr>
        <w:t xml:space="preserve"> od </w:t>
      </w:r>
      <w:r w:rsidR="005753C4">
        <w:rPr>
          <w:lang w:eastAsia="en-US"/>
        </w:rPr>
        <w:t>13. lipnja 2017</w:t>
      </w:r>
      <w:r w:rsidR="0043655B">
        <w:rPr>
          <w:lang w:eastAsia="en-US"/>
        </w:rPr>
        <w:t xml:space="preserve">. zaključen je stečajni postupak nad dužnikom </w:t>
      </w:r>
      <w:r w:rsidR="005753C4" w:rsidRPr="005753C4">
        <w:rPr>
          <w:lang w:eastAsia="en-US"/>
        </w:rPr>
        <w:t>COLLIGO d.o.o. u stečaju, OIB: 54771173716, Dugi Rat, Poljička cesta 133</w:t>
      </w:r>
      <w:r w:rsidR="0043655B" w:rsidRPr="0043655B">
        <w:rPr>
          <w:lang w:eastAsia="en-US"/>
        </w:rPr>
        <w:t>.</w:t>
      </w:r>
    </w:p>
    <w:p w:rsidRDefault="00EA6B47" w:rsidP="00EA6B47" w:rsidR="00EA6B47">
      <w:pPr>
        <w:spacing w:before="200"/>
        <w:ind w:firstLine="709"/>
        <w:jc w:val="both"/>
        <w:rPr>
          <w:lang w:eastAsia="en-US"/>
        </w:rPr>
      </w:pPr>
      <w:r w:rsidRPr="009E1B74">
        <w:rPr>
          <w:szCs w:val="22"/>
          <w:lang w:eastAsia="en-US"/>
        </w:rPr>
        <w:t xml:space="preserve">Predmetno rješenje postalo je pravomoćno </w:t>
      </w:r>
      <w:r w:rsidR="005753C4">
        <w:rPr>
          <w:szCs w:val="22"/>
          <w:lang w:eastAsia="en-US"/>
        </w:rPr>
        <w:t>30. lipnja</w:t>
      </w:r>
      <w:r w:rsidR="0043655B">
        <w:rPr>
          <w:szCs w:val="22"/>
          <w:lang w:eastAsia="en-US"/>
        </w:rPr>
        <w:t xml:space="preserve"> 201</w:t>
      </w:r>
      <w:r w:rsidR="005753C4">
        <w:rPr>
          <w:szCs w:val="22"/>
          <w:lang w:eastAsia="en-US"/>
        </w:rPr>
        <w:t>7</w:t>
      </w:r>
      <w:r>
        <w:rPr>
          <w:szCs w:val="22"/>
          <w:lang w:eastAsia="en-US"/>
        </w:rPr>
        <w:t>. pa je ovaj sud</w:t>
      </w:r>
      <w:r w:rsidRPr="009E1B74">
        <w:rPr>
          <w:szCs w:val="22"/>
          <w:lang w:eastAsia="en-US"/>
        </w:rPr>
        <w:t xml:space="preserve"> rješenjem</w:t>
      </w:r>
      <w:r>
        <w:rPr>
          <w:lang w:eastAsia="en-US"/>
        </w:rPr>
        <w:t xml:space="preserve"> </w:t>
      </w:r>
      <w:r w:rsidRPr="009E1B74">
        <w:rPr>
          <w:lang w:eastAsia="en-US"/>
        </w:rPr>
        <w:t>Tt-</w:t>
      </w:r>
      <w:r>
        <w:rPr>
          <w:lang w:eastAsia="en-US"/>
        </w:rPr>
        <w:t>1</w:t>
      </w:r>
      <w:r w:rsidR="005753C4">
        <w:rPr>
          <w:lang w:eastAsia="en-US"/>
        </w:rPr>
        <w:t>7</w:t>
      </w:r>
      <w:r>
        <w:rPr>
          <w:lang w:eastAsia="en-US"/>
        </w:rPr>
        <w:t>/</w:t>
      </w:r>
      <w:r w:rsidR="005753C4">
        <w:rPr>
          <w:lang w:eastAsia="en-US"/>
        </w:rPr>
        <w:t>7115-2 od 4. rujna 2017.</w:t>
      </w:r>
      <w:r w:rsidRPr="009E1B74">
        <w:rPr>
          <w:lang w:eastAsia="en-US"/>
        </w:rPr>
        <w:t xml:space="preserve"> brisao ovaj subjekt iz sudskog registra.</w:t>
      </w:r>
    </w:p>
    <w:p w:rsidRDefault="0043655B" w:rsidP="00C669A3" w:rsidR="00C669A3">
      <w:pPr>
        <w:spacing w:before="200"/>
        <w:ind w:firstLine="709"/>
        <w:jc w:val="both"/>
        <w:rPr>
          <w:lang w:eastAsia="en-US"/>
        </w:rPr>
      </w:pPr>
      <w:r>
        <w:rPr>
          <w:lang w:eastAsia="en-US"/>
        </w:rPr>
        <w:t xml:space="preserve">Sud je </w:t>
      </w:r>
      <w:r w:rsidR="005753C4">
        <w:rPr>
          <w:lang w:eastAsia="en-US"/>
        </w:rPr>
        <w:t>27. veljače</w:t>
      </w:r>
      <w:r>
        <w:rPr>
          <w:lang w:eastAsia="en-US"/>
        </w:rPr>
        <w:t xml:space="preserve"> 2018</w:t>
      </w:r>
      <w:r w:rsidR="007C4C36" w:rsidRPr="009E1B74">
        <w:rPr>
          <w:lang w:eastAsia="en-US"/>
        </w:rPr>
        <w:t xml:space="preserve">. zaprimio prijedlog </w:t>
      </w:r>
      <w:r w:rsidR="005753C4">
        <w:rPr>
          <w:lang w:eastAsia="en-US"/>
        </w:rPr>
        <w:t>stečajnog upravitelja Marka Lonca</w:t>
      </w:r>
      <w:r>
        <w:rPr>
          <w:lang w:eastAsia="en-US"/>
        </w:rPr>
        <w:t xml:space="preserve"> u kojem ist</w:t>
      </w:r>
      <w:r w:rsidR="00C669A3">
        <w:rPr>
          <w:lang w:eastAsia="en-US"/>
        </w:rPr>
        <w:t>i</w:t>
      </w:r>
      <w:r w:rsidR="00FC6E65">
        <w:rPr>
          <w:lang w:eastAsia="en-US"/>
        </w:rPr>
        <w:t xml:space="preserve"> navodi da</w:t>
      </w:r>
      <w:r w:rsidR="00EA6B47">
        <w:rPr>
          <w:lang w:eastAsia="en-US"/>
        </w:rPr>
        <w:t xml:space="preserve"> </w:t>
      </w:r>
      <w:r w:rsidR="00C669A3">
        <w:rPr>
          <w:lang w:eastAsia="en-US"/>
        </w:rPr>
        <w:t>je pred Trgovačkog suda u Splitu pod brojem P-87/17 u tijeku parnični postupak koji je 2017. godine stečajni dužnik pokrenuo protiv člana društva WALFORD ASSETS MANAGEMENT Ltd sa Britanskih djevičanskih otoka za povrat zajma u iznosu od 623.880,89 EUR. Slijedom navedenog, stečajni upravitelj predložio je stečajnu masu upisati u sudski registar.</w:t>
      </w:r>
    </w:p>
    <w:p w:rsidRDefault="0043655B" w:rsidP="007336B5" w:rsidR="00EA6B47">
      <w:pPr>
        <w:spacing w:before="200"/>
        <w:ind w:firstLine="709"/>
        <w:jc w:val="both"/>
      </w:pPr>
      <w:r w:rsidRPr="0043655B">
        <w:t xml:space="preserve">Uzimajući u obzir navod stečajnog upravitelja o neophodnosti upisa stečajne mase u sudski registar, a za potrebe daljnjeg postupanja u odnosu na stečajnu masu ovog dužnika, ovaj sud je odlučio prihvatiti prijedlog stečajnog upravitelja pa je, temeljem odredbe čl. 289. st. 4. i 5. u vezi s odredbama čl. 438. </w:t>
      </w:r>
      <w:r w:rsidR="00C669A3" w:rsidRPr="006C085B">
        <w:t>Stečajnog zakona („Narodne novine“ broj 71/15</w:t>
      </w:r>
      <w:r w:rsidR="00C669A3">
        <w:t xml:space="preserve"> i 104/17</w:t>
      </w:r>
      <w:r w:rsidR="00C669A3" w:rsidRPr="006C085B">
        <w:t>)</w:t>
      </w:r>
      <w:r w:rsidR="00C669A3">
        <w:t xml:space="preserve">, </w:t>
      </w:r>
      <w:r w:rsidRPr="0043655B">
        <w:t>odlučeno kao u izreci ovog rješenja.</w:t>
      </w:r>
    </w:p>
    <w:p w:rsidRDefault="007C4C36" w:rsidP="007C4C36" w:rsidR="007C4C36">
      <w:pPr>
        <w:spacing w:before="200"/>
        <w:jc w:val="center"/>
      </w:pPr>
      <w:r>
        <w:t>U Splitu</w:t>
      </w:r>
      <w:r w:rsidR="00C36085">
        <w:t xml:space="preserve"> </w:t>
      </w:r>
      <w:r w:rsidR="005753C4">
        <w:t>2. ožujka</w:t>
      </w:r>
      <w:r w:rsidR="00C36085">
        <w:t xml:space="preserve"> 2018.</w:t>
      </w:r>
    </w:p>
    <w:p w:rsidRDefault="00C36085" w:rsidP="007C4C36" w:rsidR="007C4C36">
      <w:pPr>
        <w:spacing w:before="200"/>
        <w:ind w:firstLine="708" w:left="5664"/>
        <w:jc w:val="center"/>
      </w:pPr>
      <w:r>
        <w:t xml:space="preserve">                </w:t>
      </w:r>
      <w:r w:rsidRPr="00037EED">
        <w:t>Su</w:t>
      </w:r>
      <w:r>
        <w:t>tkinja</w:t>
      </w:r>
    </w:p>
    <w:p w:rsidRDefault="00C36085" w:rsidP="002106E0" w:rsidR="007C4C36">
      <w:pPr>
        <w:jc w:val="right"/>
      </w:pPr>
      <w:r>
        <w:t>Ana Golub Gruić</w:t>
      </w:r>
    </w:p>
    <w:p w:rsidRDefault="00C36085" w:rsidP="007C4C36" w:rsidR="007C4C36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lastRenderedPageBreak/>
        <w:t>Pouka o pravnom lijeku</w:t>
      </w:r>
      <w:r w:rsidR="007C4C36" w:rsidRPr="0051333A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C4C36" w:rsidP="007C4C36" w:rsidR="007C4C36">
      <w:pPr>
        <w:jc w:val="both"/>
      </w:pPr>
    </w:p>
    <w:p w:rsidRDefault="007C4C36" w:rsidP="007C4C36" w:rsidR="007C4C36">
      <w:pPr>
        <w:jc w:val="both"/>
      </w:pPr>
      <w:r>
        <w:t>D</w:t>
      </w:r>
      <w:r w:rsidR="0043655B">
        <w:t>na</w:t>
      </w:r>
      <w:r>
        <w:t>:</w:t>
      </w:r>
    </w:p>
    <w:p w:rsidRDefault="007C4C36" w:rsidP="007C4C36" w:rsidR="007C4C36" w:rsidRPr="00D04A0E">
      <w:pPr>
        <w:jc w:val="both"/>
      </w:pPr>
      <w:r w:rsidRPr="00D04A0E">
        <w:t xml:space="preserve">- </w:t>
      </w:r>
      <w:r w:rsidR="0043655B">
        <w:t>stečajno</w:t>
      </w:r>
      <w:r w:rsidR="005753C4">
        <w:t>m upravitelju</w:t>
      </w:r>
    </w:p>
    <w:p w:rsidRDefault="007C4C36" w:rsidP="007C4C36" w:rsidR="007C4C36">
      <w:pPr>
        <w:jc w:val="both"/>
      </w:pPr>
      <w:r w:rsidRPr="00D04A0E">
        <w:t>- mrežna stranica</w:t>
      </w:r>
      <w:r>
        <w:t xml:space="preserve"> e-Oglasna ploča sudova </w:t>
      </w:r>
    </w:p>
    <w:p w:rsidRDefault="007C4C36" w:rsidP="007C4C36" w:rsidR="007C4C36">
      <w:pPr>
        <w:jc w:val="both"/>
      </w:pPr>
      <w:r>
        <w:t xml:space="preserve">- sudski registar </w:t>
      </w:r>
      <w:r w:rsidR="00FC6E65">
        <w:t>-</w:t>
      </w:r>
      <w:r>
        <w:t xml:space="preserve"> po pravomoćnosti</w:t>
      </w:r>
    </w:p>
    <w:p w:rsidRDefault="007C4C36" w:rsidP="007C4C36" w:rsidR="007C4C36">
      <w:pPr>
        <w:jc w:val="both"/>
      </w:pPr>
      <w:r>
        <w:t>- u spis</w:t>
      </w:r>
    </w:p>
    <w:p w:rsidRDefault="00231900" w:rsidP="007C4C36" w:rsidR="00231900">
      <w:pPr>
        <w:spacing w:before="200"/>
        <w:jc w:val="both"/>
      </w:pPr>
    </w:p>
    <w:sectPr w:rsidSect="007C4C36" w:rsidR="0023190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087" w:rsidP="00BE251E" w:rsidR="00B92914">
    <w:pPr>
      <w:pStyle w:val="Zaglavlje"/>
      <w:ind w:firstLine="1416"/>
      <w:jc w:val="right"/>
    </w:pPr>
    <w:sdt>
      <w:sdtPr>
        <w:id w:val="1460536970"/>
        <w:docPartObj>
          <w:docPartGallery w:val="Page Numbers (Top of Page)"/>
          <w:docPartUnique/>
        </w:docPartObj>
      </w:sdtPr>
      <w:sdtEndPr/>
      <w:sdtContent>
        <w:r w:rsidR="007C4C36">
          <w:fldChar w:fldCharType="begin"/>
        </w:r>
        <w:r w:rsidR="007C4C36">
          <w:instrText>PAGE   \* MERGEFORMAT</w:instrText>
        </w:r>
        <w:r w:rsidR="007C4C36">
          <w:fldChar w:fldCharType="separate"/>
        </w:r>
        <w:r>
          <w:rPr>
            <w:noProof/>
          </w:rPr>
          <w:t>2</w:t>
        </w:r>
        <w:r w:rsidR="007C4C36">
          <w:fldChar w:fldCharType="end"/>
        </w:r>
        <w:r w:rsidR="00BE251E">
          <w:tab/>
          <w:t>Poslovni broj:</w:t>
        </w:r>
      </w:sdtContent>
    </w:sdt>
    <w:r w:rsidR="00BE251E">
      <w:t xml:space="preserve"> 11.St-</w:t>
    </w:r>
    <w:r w:rsidR="005753C4">
      <w:t>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D1A6B"/>
    <w:rsid w:val="002106E0"/>
    <w:rsid w:val="00227E08"/>
    <w:rsid w:val="00231900"/>
    <w:rsid w:val="0023424A"/>
    <w:rsid w:val="00237BF5"/>
    <w:rsid w:val="00256C42"/>
    <w:rsid w:val="002D3B07"/>
    <w:rsid w:val="00347638"/>
    <w:rsid w:val="0038748A"/>
    <w:rsid w:val="003D72B1"/>
    <w:rsid w:val="003F3F9F"/>
    <w:rsid w:val="003F73D8"/>
    <w:rsid w:val="00426C37"/>
    <w:rsid w:val="0043655B"/>
    <w:rsid w:val="00466E01"/>
    <w:rsid w:val="004968B6"/>
    <w:rsid w:val="004B5C9C"/>
    <w:rsid w:val="004D1B53"/>
    <w:rsid w:val="004F77B6"/>
    <w:rsid w:val="0051333A"/>
    <w:rsid w:val="00517FEF"/>
    <w:rsid w:val="005753C4"/>
    <w:rsid w:val="00581597"/>
    <w:rsid w:val="00590E39"/>
    <w:rsid w:val="005C3750"/>
    <w:rsid w:val="005F6BFE"/>
    <w:rsid w:val="00624107"/>
    <w:rsid w:val="006951FE"/>
    <w:rsid w:val="006F308F"/>
    <w:rsid w:val="00712567"/>
    <w:rsid w:val="007336B5"/>
    <w:rsid w:val="00760BEA"/>
    <w:rsid w:val="007659A5"/>
    <w:rsid w:val="00773A7A"/>
    <w:rsid w:val="00792894"/>
    <w:rsid w:val="007A4677"/>
    <w:rsid w:val="007A7272"/>
    <w:rsid w:val="007B40F5"/>
    <w:rsid w:val="007C20FA"/>
    <w:rsid w:val="007C4C36"/>
    <w:rsid w:val="007E2957"/>
    <w:rsid w:val="007E5319"/>
    <w:rsid w:val="00801996"/>
    <w:rsid w:val="0080300F"/>
    <w:rsid w:val="0088021A"/>
    <w:rsid w:val="008D31C1"/>
    <w:rsid w:val="008E0D31"/>
    <w:rsid w:val="009133B2"/>
    <w:rsid w:val="00962CFC"/>
    <w:rsid w:val="009B26C0"/>
    <w:rsid w:val="009E1F18"/>
    <w:rsid w:val="009F0FC8"/>
    <w:rsid w:val="00A0601A"/>
    <w:rsid w:val="00A86A2B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BE251E"/>
    <w:rsid w:val="00C14E5E"/>
    <w:rsid w:val="00C261FE"/>
    <w:rsid w:val="00C36085"/>
    <w:rsid w:val="00C669A3"/>
    <w:rsid w:val="00CB2F65"/>
    <w:rsid w:val="00D348BD"/>
    <w:rsid w:val="00D36C8E"/>
    <w:rsid w:val="00D46B98"/>
    <w:rsid w:val="00D661F4"/>
    <w:rsid w:val="00D85512"/>
    <w:rsid w:val="00DB5087"/>
    <w:rsid w:val="00DF524F"/>
    <w:rsid w:val="00E03FDC"/>
    <w:rsid w:val="00E0799C"/>
    <w:rsid w:val="00E07A93"/>
    <w:rsid w:val="00E14F85"/>
    <w:rsid w:val="00E63084"/>
    <w:rsid w:val="00E72776"/>
    <w:rsid w:val="00E80E84"/>
    <w:rsid w:val="00EA6B47"/>
    <w:rsid w:val="00EB3D62"/>
    <w:rsid w:val="00F139CE"/>
    <w:rsid w:val="00F25213"/>
    <w:rsid w:val="00F326A8"/>
    <w:rsid w:val="00FA40C6"/>
    <w:rsid w:val="00FB3F9C"/>
    <w:rsid w:val="00FC6E65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  <w:style w:styleId="Reetkatablice" w:type="table">
    <w:name w:val="Table Grid"/>
    <w:basedOn w:val="Obinatablica"/>
    <w:rsid w:val="00BE251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4C36"/>
    <w:rPr>
      <w:sz w:val="24"/>
      <w:szCs w:val="24"/>
    </w:rPr>
  </w:style>
  <w:style w:styleId="Reetkatablice" w:type="table">
    <w:name w:val="Table Grid"/>
    <w:basedOn w:val="Obinatablica"/>
    <w:rsid w:val="00BE251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>30. lipnja 2017.</izvorni_sadrzaj>
    <derivirana_varijabla naziv="DomainObject.Predmet.OdlukaRjesenje.DatumPravomocnosti_1">30. lipnja 2017.</derivirana_varijabla>
  </DomainObject.Predmet.OdlukaRjesenje.DatumPravomocnosti>
  <DomainObject.Predmet.OdlukaRjesenje.Oznaka>
    <izvorni_sadrzaj>St-61/2015-130</izvorni_sadrzaj>
    <derivirana_varijabla naziv="DomainObject.Predmet.OdlukaRjesenje.Oznaka_1">St-61/2015-130</derivirana_varijabla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EA2B2-12CD-460E-A8AB-5E77331D4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409</properties:Words>
  <properties:Characters>2104</properties:Characters>
  <properties:Lines>55</properties:Lines>
  <properties:Paragraphs>24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2018-01-19T09:20:00Z</cp:lastPrinted>
  <dcterms:modified xmlns:xsi="http://www.w3.org/2001/XMLSchema-instance" xsi:type="dcterms:W3CDTF">2018-03-02T13:49:00Z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(St-61-2015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