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4a8b" w14:paraId="a634a8b" w:rsidRDefault="00DC7743" w:rsidP="00DC7743" w:rsidR="00DC7743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C7743" w:rsidR="00DC7743">
        <w:tc>
          <w:tcPr>
            <w:tcW w:type="dxa" w:w="2985"/>
            <w:hideMark/>
          </w:tcPr>
          <w:p w:rsidRDefault="00DC7743" w:rsidR="00DC7743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7743" w:rsidR="00DC7743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DC7743" w:rsidR="00DC7743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DC7743" w:rsidR="00DC7743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DC7743" w:rsidP="00DC7743" w:rsidR="00DC7743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C7743" w:rsidR="00DC7743">
        <w:trPr>
          <w:jc w:val="right"/>
        </w:trPr>
        <w:tc>
          <w:tcPr>
            <w:tcW w:type="dxa" w:w="4320"/>
            <w:hideMark/>
          </w:tcPr>
          <w:p w:rsidRDefault="00DC7743" w:rsidP="00DC7743" w:rsidR="00DC7743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St-394/18-3</w:t>
            </w:r>
          </w:p>
        </w:tc>
      </w:tr>
    </w:tbl>
    <w:p w:rsidRDefault="00DC7743" w:rsidP="00DC7743" w:rsidR="00DC7743">
      <w:pPr>
        <w:jc w:val="center"/>
        <w:rPr>
          <w:lang w:val="hr-HR"/>
        </w:rPr>
      </w:pPr>
    </w:p>
    <w:p w:rsidRDefault="00DC7743" w:rsidP="00DC7743" w:rsidR="00DC7743">
      <w:pPr>
        <w:jc w:val="center"/>
        <w:rPr>
          <w:lang w:val="hr-HR"/>
        </w:rPr>
      </w:pPr>
    </w:p>
    <w:p w:rsidRDefault="00DC7743" w:rsidP="00DC7743" w:rsidR="00DC7743">
      <w:pPr>
        <w:jc w:val="both"/>
        <w:rPr>
          <w:lang w:val="hr-HR"/>
        </w:rPr>
      </w:pPr>
      <w:r>
        <w:rPr>
          <w:lang w:val="hr-HR"/>
        </w:rPr>
        <w:tab/>
        <w:t>Trgovački sud u Varaždinu, po višoj sudskoj savjetnici toga suda Ivani Starčević, u predmetu povodom zahtjeva Financijske agencije, Regionalni centar Zagreb, Podružnica Varaždin, Augusta Cesarca 2, Varaždin, za pokretanje skraćenog stečajnog postupka protiv dužnika YACHT 202 d.o.o., OIB: 28759737528 sa sjedištem u Preloška 92, Čakovec, dana 09. listopada 2018.., temeljem čl. 430. Stečajnog zakona ("Narodne novine" 71/15, 104/17, u daljnjem tekstu SZ) objavljuje slijedeći</w:t>
      </w:r>
    </w:p>
    <w:p w:rsidRDefault="00DC7743" w:rsidP="00DC7743" w:rsidR="00DC7743">
      <w:pPr>
        <w:jc w:val="both"/>
        <w:rPr>
          <w:lang w:val="hr-HR"/>
        </w:rPr>
      </w:pPr>
    </w:p>
    <w:p w:rsidRDefault="00DC7743" w:rsidP="00DC7743" w:rsidR="00DC7743">
      <w:pPr>
        <w:jc w:val="center"/>
        <w:rPr>
          <w:sz w:val="28"/>
          <w:szCs w:val="28"/>
          <w:lang w:val="hr-HR"/>
        </w:rPr>
      </w:pPr>
    </w:p>
    <w:p w:rsidRDefault="00DC7743" w:rsidP="00DC7743" w:rsidR="00DC7743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C7743" w:rsidP="00DC7743" w:rsidR="00DC7743">
      <w:pPr>
        <w:jc w:val="both"/>
        <w:rPr>
          <w:lang w:val="hr-HR"/>
        </w:rPr>
      </w:pPr>
    </w:p>
    <w:p w:rsidRDefault="00DC7743" w:rsidP="00DC7743" w:rsidR="00DC7743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YACHT 202 d.o.o., OIB: 28759737528 sa sjedištem u Preloška 92, Čakovec, iznosi 94.190,74 kuna. </w:t>
      </w:r>
    </w:p>
    <w:p w:rsidRDefault="00DC7743" w:rsidP="00DC7743" w:rsidR="00DC7743">
      <w:pPr>
        <w:jc w:val="both"/>
        <w:rPr>
          <w:lang w:val="hr-HR"/>
        </w:rPr>
      </w:pPr>
    </w:p>
    <w:p w:rsidRDefault="00DC7743" w:rsidP="00DC7743" w:rsidR="00DC7743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 w:rsidR="008B498A">
        <w:rPr>
          <w:lang w:val="hr-HR"/>
        </w:rPr>
        <w:t xml:space="preserve">Darko Tedeschi, OIB: </w:t>
      </w:r>
      <w:r w:rsidR="00D474BA">
        <w:rPr>
          <w:lang w:val="hr-HR"/>
        </w:rPr>
        <w:t xml:space="preserve">74288797858, </w:t>
      </w:r>
      <w:r w:rsidR="008B498A">
        <w:rPr>
          <w:lang w:val="hr-HR"/>
        </w:rPr>
        <w:t>Zagreb, Čazmanska 4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prokazni popis imovine i obveza dužnika na propisanom obrascu. </w:t>
      </w:r>
    </w:p>
    <w:p w:rsidRDefault="00DC7743" w:rsidP="00DC7743" w:rsidR="00DC7743">
      <w:pPr>
        <w:jc w:val="both"/>
        <w:rPr>
          <w:lang w:val="hr-HR"/>
        </w:rPr>
      </w:pPr>
    </w:p>
    <w:p w:rsidRDefault="00DC7743" w:rsidP="00DC7743" w:rsidR="00DC7743">
      <w:pPr>
        <w:jc w:val="both"/>
        <w:rPr>
          <w:lang w:val="hr-HR"/>
        </w:rPr>
      </w:pPr>
      <w:r>
        <w:rPr>
          <w:lang w:val="hr-HR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C7743" w:rsidP="00DC7743" w:rsidR="00DC7743">
      <w:pPr>
        <w:jc w:val="both"/>
        <w:rPr>
          <w:lang w:val="hr-HR"/>
        </w:rPr>
      </w:pPr>
    </w:p>
    <w:p w:rsidRDefault="00DC7743" w:rsidP="00DC7743" w:rsidR="00DC7743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C7743" w:rsidP="00DC7743" w:rsidR="00DC7743">
      <w:pPr>
        <w:ind w:firstLine="720"/>
        <w:jc w:val="both"/>
        <w:rPr>
          <w:lang w:val="hr-HR"/>
        </w:rPr>
      </w:pPr>
    </w:p>
    <w:p w:rsidRDefault="00DC7743" w:rsidP="00DC7743" w:rsidR="00DC7743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DC7743" w:rsidP="00DC7743" w:rsidR="00DC7743">
      <w:pPr>
        <w:jc w:val="both"/>
        <w:rPr>
          <w:lang w:val="hr-HR"/>
        </w:rPr>
      </w:pPr>
    </w:p>
    <w:p w:rsidRDefault="00DC7743" w:rsidP="00DC7743" w:rsidR="00DC7743">
      <w:pPr>
        <w:jc w:val="both"/>
        <w:rPr>
          <w:lang w:val="hr-HR"/>
        </w:rPr>
      </w:pPr>
      <w:r>
        <w:rPr>
          <w:lang w:val="hr-HR"/>
        </w:rPr>
        <w:t>U tom slučaju sud će po službenoj dužnosti donijeti rješenje o otvaranju i zaključenju stečajnog postupka uz primjenu odredbi čl. 132. i 133. te čl. 286. do 299. SZ-a na odgovarajući način.</w:t>
      </w:r>
    </w:p>
    <w:p w:rsidRDefault="00DC7743" w:rsidP="00DC7743" w:rsidR="00DC7743">
      <w:pPr>
        <w:outlineLvl w:val="0"/>
        <w:rPr>
          <w:lang w:val="hr-HR"/>
        </w:rPr>
      </w:pPr>
    </w:p>
    <w:p w:rsidRDefault="00DC7743" w:rsidP="00DC7743" w:rsidR="00DC7743">
      <w:pPr>
        <w:jc w:val="both"/>
        <w:outlineLvl w:val="0"/>
        <w:rPr>
          <w:lang w:val="hr-HR"/>
        </w:rPr>
      </w:pPr>
    </w:p>
    <w:p w:rsidRDefault="00DC7743" w:rsidP="00DC7743" w:rsidR="00DC7743">
      <w:pPr>
        <w:jc w:val="center"/>
        <w:outlineLvl w:val="0"/>
        <w:rPr>
          <w:lang w:val="hr-HR"/>
        </w:rPr>
      </w:pPr>
    </w:p>
    <w:p w:rsidRDefault="00DC7743" w:rsidP="00DC7743" w:rsidR="00DC7743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09. listopada 2018. </w:t>
      </w:r>
    </w:p>
    <w:p w:rsidRDefault="00DC7743" w:rsidP="00DC7743" w:rsidR="00DC7743">
      <w:pPr>
        <w:jc w:val="center"/>
        <w:outlineLvl w:val="0"/>
        <w:rPr>
          <w:lang w:val="hr-HR"/>
        </w:rPr>
      </w:pPr>
    </w:p>
    <w:p w:rsidRDefault="00DC7743" w:rsidP="00DC7743" w:rsidR="00DC7743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DC7743" w:rsidP="00DC7743" w:rsidR="00DC7743">
      <w:pPr>
        <w:ind w:left="5040"/>
        <w:jc w:val="center"/>
        <w:outlineLvl w:val="0"/>
        <w:rPr>
          <w:lang w:val="hr-HR"/>
        </w:rPr>
      </w:pPr>
    </w:p>
    <w:p w:rsidRDefault="00DC7743" w:rsidP="00DC7743" w:rsidR="00DC7743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DC7743" w:rsidP="00DC7743" w:rsidR="00DC7743">
      <w:pPr>
        <w:ind w:left="5040"/>
        <w:jc w:val="center"/>
        <w:outlineLvl w:val="0"/>
        <w:rPr>
          <w:color w:val="000000"/>
          <w:lang w:val="hr-HR"/>
        </w:rPr>
      </w:pPr>
    </w:p>
    <w:p w:rsidRDefault="00DC7743" w:rsidP="00DC7743" w:rsidR="00DC7743">
      <w:pPr>
        <w:jc w:val="center"/>
        <w:outlineLvl w:val="0"/>
        <w:rPr>
          <w:lang w:val="hr-HR"/>
        </w:rPr>
      </w:pPr>
    </w:p>
    <w:p w:rsidRDefault="00DC7743" w:rsidP="00DC7743" w:rsidR="00DC774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C7743" w:rsidP="00DC7743" w:rsidR="00DC774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C7743" w:rsidP="00DC7743" w:rsidR="00DC7743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DC7743" w:rsidR="00AE649C" w:rsidRPr="00DC7743"/>
    <w:sectPr w:rsidSect="0032366B" w:rsidR="00AE649C" w:rsidRPr="00DC774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4EA9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98A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39B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4B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743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14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C77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C77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46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St-394/2018-3</izvorni_sadrzaj>
    <derivirana_varijabla naziv="DomainObject.Oznaka_1">St-394/2018-3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YACHT 202 društvo s ograničenom odgovornošću za usluge</izvorni_sadrzaj>
    <derivirana_varijabla naziv="DomainObject.Predmet.ProtustrankaFormated_1">  YACHT 202 društvo s ograničenom odgovornošću za usluge</derivirana_varijabla>
  </DomainObject.Predmet.ProtustrankaFormated>
  <DomainObject.Predmet.ProtustrankaFormatedOIB>
    <izvorni_sadrzaj>  YACHT 202 društvo s ograničenom odgovornošću za usluge, OIB 28759737528</izvorni_sadrzaj>
    <derivirana_varijabla naziv="DomainObject.Predmet.ProtustrankaFormatedOIB_1">  YACHT 202 društvo s ograničenom odgovornošću za usluge, OIB 28759737528</derivirana_varijabla>
  </DomainObject.Predmet.ProtustrankaFormatedOIB>
  <DomainObject.Predmet.ProtustrankaFormatedWithAdress>
    <izvorni_sadrzaj> YACHT 202 društvo s ograničenom odgovornošću za usluge, Preloška 92, 40000 Čakovec</izvorni_sadrzaj>
    <derivirana_varijabla naziv="DomainObject.Predmet.ProtustrankaFormatedWithAdress_1"> YACHT 202 društvo s ograničenom odgovornošću za usluge, Preloška 92, 40000 Čakovec</derivirana_varijabla>
  </DomainObject.Predmet.ProtustrankaFormatedWithAdress>
  <DomainObject.Predmet.ProtustrankaFormatedWithAdressOIB>
    <izvorni_sadrzaj> YACHT 202 društvo s ograničenom odgovornošću za usluge, OIB 28759737528, Preloška 92, 40000 Čakovec</izvorni_sadrzaj>
    <derivirana_varijabla naziv="DomainObject.Predmet.ProtustrankaFormatedWithAdressOIB_1"> YACHT 202 društvo s ograničenom odgovornošću za usluge, OIB 28759737528, Preloška 92, 40000 Čakovec</derivirana_varijabla>
  </DomainObject.Predmet.ProtustrankaFormatedWithAdressOIB>
  <DomainObject.Predmet.ProtustrankaWithAdress>
    <izvorni_sadrzaj>YACHT 202 društvo s ograničenom odgovornošću za usluge Preloška 92, 40000 Čakovec</izvorni_sadrzaj>
    <derivirana_varijabla naziv="DomainObject.Predmet.ProtustrankaWithAdress_1">YACHT 202 društvo s ograničenom odgovornošću za usluge Preloška 92, 40000 Čakovec</derivirana_varijabla>
  </DomainObject.Predmet.ProtustrankaWithAdress>
  <DomainObject.Predmet.ProtustrankaWithAdressOIB>
    <izvorni_sadrzaj>YACHT 202 društvo s ograničenom odgovornošću za usluge, OIB 28759737528, Preloška 92, 40000 Čakovec</izvorni_sadrzaj>
    <derivirana_varijabla naziv="DomainObject.Predmet.ProtustrankaWithAdressOIB_1">YACHT 202 društvo s ograničenom odgovornošću za usluge, OIB 28759737528, Preloška 92, 40000 Čakovec</derivirana_varijabla>
  </DomainObject.Predmet.ProtustrankaWithAdressOIB>
  <DomainObject.Predmet.ProtustrankaNazivFormated>
    <izvorni_sadrzaj>YACHT 202 društvo s ograničenom odgovornošću za usluge</izvorni_sadrzaj>
    <derivirana_varijabla naziv="DomainObject.Predmet.ProtustrankaNazivFormated_1">YACHT 202 društvo s ograničenom odgovornošću za usluge</derivirana_varijabla>
  </DomainObject.Predmet.ProtustrankaNazivFormated>
  <DomainObject.Predmet.ProtustrankaNazivFormatedOIB>
    <izvorni_sadrzaj>YACHT 202 društvo s ograničenom odgovornošću za usluge, OIB 28759737528</izvorni_sadrzaj>
    <derivirana_varijabla naziv="DomainObject.Predmet.ProtustrankaNazivFormatedOIB_1">YACHT 202 društvo s ograničenom odgovornošću za usluge, OIB 28759737528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94190.74</izvorni_sadrzaj>
    <derivirana_varijabla naziv="DomainObject.Predmet.TrenutnaVrijednost_1">94190.74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YACHT 202 društvo s ograničenom odgovornošću za usluge</item>
    </izvorni_sadrzaj>
    <derivirana_varijabla naziv="DomainObject.Predmet.ProtuStrankaListFormated_1">
      <item>YACHT 202 društvo s ograničenom odgovornošću za usluge</item>
    </derivirana_varijabla>
  </DomainObject.Predmet.ProtuStrankaListFormated>
  <DomainObject.Predmet.ProtuStrankaListFormatedOIB>
    <izvorni_sadrzaj>
      <item>YACHT 202 društvo s ograničenom odgovornošću za usluge, OIB 28759737528</item>
    </izvorni_sadrzaj>
    <derivirana_varijabla naziv="DomainObject.Predmet.ProtuStrankaListFormatedOIB_1">
      <item>YACHT 202 društvo s ograničenom odgovornošću za usluge, OIB 28759737528</item>
    </derivirana_varijabla>
  </DomainObject.Predmet.ProtuStrankaListFormatedOIB>
  <DomainObject.Predmet.ProtuStrankaListFormatedWithAdress>
    <izvorni_sadrzaj>
      <item>YACHT 202 društvo s ograničenom odgovornošću za usluge, Preloška 92, 40000 Čakovec</item>
    </izvorni_sadrzaj>
    <derivirana_varijabla naziv="DomainObject.Predmet.ProtuStrankaListFormatedWithAdress_1">
      <item>YACHT 202 društvo s ograničenom odgovornošću za usluge, Preloška 92, 40000 Čakovec</item>
    </derivirana_varijabla>
  </DomainObject.Predmet.ProtuStrankaListFormatedWithAdress>
  <DomainObject.Predmet.ProtuStrankaListFormatedWithAdressOIB>
    <izvorni_sadrzaj>
      <item>YACHT 202 društvo s ograničenom odgovornošću za usluge, OIB 28759737528, Preloška 92, 40000 Čakovec</item>
    </izvorni_sadrzaj>
    <derivirana_varijabla naziv="DomainObject.Predmet.ProtuStrankaListFormatedWithAdressOIB_1">
      <item>YACHT 202 društvo s ograničenom odgovornošću za usluge, OIB 28759737528, Preloška 92, 40000 Čakovec</item>
    </derivirana_varijabla>
  </DomainObject.Predmet.ProtuStrankaListFormatedWithAdressOIB>
  <DomainObject.Predmet.ProtuStrankaListNazivFormated>
    <izvorni_sadrzaj>
      <item>YACHT 202 društvo s ograničenom odgovornošću za usluge</item>
    </izvorni_sadrzaj>
    <derivirana_varijabla naziv="DomainObject.Predmet.ProtuStrankaListNazivFormated_1">
      <item>YACHT 202 društvo s ograničenom odgovornošću za usluge</item>
    </derivirana_varijabla>
  </DomainObject.Predmet.ProtuStrankaListNazivFormated>
  <DomainObject.Predmet.ProtuStrankaListNazivFormatedOIB>
    <izvorni_sadrzaj>
      <item>YACHT 202 društvo s ograničenom odgovornošću za usluge, OIB 28759737528</item>
    </izvorni_sadrzaj>
    <derivirana_varijabla naziv="DomainObject.Predmet.ProtuStrankaListNazivFormatedOIB_1">
      <item>YACHT 202 društvo s ograničenom odgovornošću za usluge, OIB 28759737528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St-394/2018-3</izvorni_sadrzaj>
    <derivirana_varijabla naziv="DomainObject.PoslovniBrojDokumenta_1">St-394/2018-3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YACHT 202 društvo s ograničenom odgovornošću za usluge</izvorni_sadrzaj>
    <derivirana_varijabla naziv="DomainObject.Predmet.ProtustrankaIDrugi_1">YACHT 202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YACHT 202 društvo s ograničenom odgovornošću za usluge, OIB 28759737528, Preloška 92, 40000 Čakovec</izvorni_sadrzaj>
    <derivirana_varijabla naziv="DomainObject.Predmet.ProtustrankaIDrugiAdressOIB_1">YACHT 202 društvo s ograničenom odgovornošću za usluge, OIB 28759737528, Preloška 92,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YACHT 202 društvo s ograničenom odgovornošću za usluge</item>
      <item>Sudski registar</item>
    </izvorni_sadrzaj>
    <derivirana_varijabla naziv="DomainObject.Predmet.SudioniciListNaziv_1">
      <item>Financijska agencija</item>
      <item>YACHT 202 društvo s ograničenom odgovornošću za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YACHT 202 društvo s ograničenom odgovornošću za usluge, OIB 28759737528, Preloška 92,40000 Čakovec</item>
      <item>Sudski registar</item>
    </izvorni_sadrzaj>
    <derivirana_varijabla naziv="DomainObject.Predmet.SudioniciListAdressOIB_1">
      <item>Financijska agencija, OIB 85821130368, A. Cesarca 2,42000 Varaždin</item>
      <item>YACHT 202 društvo s ograničenom odgovornošću za usluge, OIB 28759737528, Preloška 92,40000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347A5-5435-4094-90D6-73449ED54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2059</properties:Characters>
  <properties:Lines>59</properties:Lines>
  <properties:Paragraphs>17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2018-10-09T11:22:00Z</cp:lastPrinted>
  <dcterms:modified xmlns:xsi="http://www.w3.org/2001/XMLSchema-instance" xsi:type="dcterms:W3CDTF">2018-10-09T11:22:00Z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St-394/2018-3 / Odluka - Oglas (odluka_St-394_2018-3.docx)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