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2e21e" w14:paraId="902e21e" w:rsidRDefault="00E74ADF" w:rsidP="00CF4C6E" w:rsidR="00E74ADF" w:rsidRPr="00874961">
      <w:pPr>
        <w:jc w:val="right"/>
        <w15:collapsed w:val="false"/>
        <w:rPr>
          <w:rFonts w:cs="Arial"/>
        </w:rPr>
      </w:pPr>
      <w:bookmarkStart w:name="_GoBack" w:id="0"/>
      <w:bookmarkEnd w:id="0"/>
    </w:p>
    <w:p w:rsidRDefault="00F57DA5" w:rsidP="00CF4C6E" w:rsidR="00F57DA5" w:rsidRPr="00874961">
      <w:pPr>
        <w:jc w:val="right"/>
        <w:rPr>
          <w:rFonts w:cs="Arial"/>
        </w:rPr>
      </w:pPr>
    </w:p>
    <w:p w:rsidRDefault="00874961" w:rsidP="00CF4C6E" w:rsidR="00CF4C6E" w:rsidRPr="00874961">
      <w:pPr>
        <w:jc w:val="right"/>
        <w:rPr>
          <w:rFonts w:cs="Arial"/>
        </w:rPr>
      </w:pPr>
      <w:r>
        <w:rPr>
          <w:rFonts w:cs="Arial"/>
        </w:rPr>
        <w:t>2</w:t>
      </w:r>
      <w:r w:rsidR="00983C76" w:rsidRPr="00874961">
        <w:rPr>
          <w:rFonts w:cs="Arial"/>
        </w:rPr>
        <w:t xml:space="preserve"> </w:t>
      </w:r>
      <w:r w:rsidR="00B203E4" w:rsidRPr="00874961">
        <w:rPr>
          <w:rFonts w:cs="Arial"/>
        </w:rPr>
        <w:t>St-</w:t>
      </w:r>
      <w:r w:rsidR="009E324D">
        <w:rPr>
          <w:rFonts w:cs="Arial"/>
        </w:rPr>
        <w:t>630</w:t>
      </w:r>
      <w:r w:rsidR="009F2BAD" w:rsidRPr="00874961">
        <w:rPr>
          <w:rFonts w:cs="Arial"/>
        </w:rPr>
        <w:t>/201</w:t>
      </w:r>
      <w:r w:rsidR="00904BB0">
        <w:rPr>
          <w:rFonts w:cs="Arial"/>
        </w:rPr>
        <w:t>6</w:t>
      </w:r>
      <w:r w:rsidR="009F2BAD" w:rsidRPr="00874961">
        <w:rPr>
          <w:rFonts w:cs="Arial"/>
        </w:rPr>
        <w:t>-</w:t>
      </w:r>
      <w:r>
        <w:rPr>
          <w:rFonts w:cs="Arial"/>
        </w:rPr>
        <w:t>4</w:t>
      </w:r>
      <w:r w:rsidR="001A5023" w:rsidRPr="00874961">
        <w:rPr>
          <w:rFonts w:cs="Arial"/>
        </w:rPr>
        <w:t>.</w:t>
      </w:r>
    </w:p>
    <w:p w:rsidRDefault="003C0783" w:rsidR="003C0783" w:rsidRPr="00874961">
      <w:pPr>
        <w:rPr>
          <w:rFonts w:cs="Arial"/>
        </w:rPr>
      </w:pPr>
    </w:p>
    <w:p w:rsidRDefault="00F57DA5" w:rsidR="00F57DA5" w:rsidRPr="00874961">
      <w:pPr>
        <w:rPr>
          <w:rFonts w:cs="Arial"/>
        </w:rPr>
      </w:pPr>
    </w:p>
    <w:p w:rsidRDefault="00945DBA" w:rsidR="00945DBA" w:rsidRPr="00874961">
      <w:pPr>
        <w:rPr>
          <w:rFonts w:cs="Arial"/>
        </w:rPr>
      </w:pPr>
    </w:p>
    <w:p w:rsidRDefault="00F5527A" w:rsidP="00F5527A" w:rsidR="00F5527A" w:rsidRPr="00874961">
      <w:pPr>
        <w:jc w:val="center"/>
        <w:rPr>
          <w:rFonts w:cs="Arial"/>
        </w:rPr>
      </w:pPr>
      <w:r w:rsidRPr="00874961">
        <w:rPr>
          <w:rFonts w:cs="Arial"/>
        </w:rPr>
        <w:t>U    I M E   R E P U B L I K E   H R V A T S K E</w:t>
      </w:r>
    </w:p>
    <w:p w:rsidRDefault="00F5527A" w:rsidP="00F5527A" w:rsidR="00F5527A" w:rsidRPr="00874961">
      <w:pPr>
        <w:jc w:val="center"/>
        <w:rPr>
          <w:rFonts w:cs="Arial"/>
        </w:rPr>
      </w:pPr>
    </w:p>
    <w:p w:rsidRDefault="00CF4C6E" w:rsidP="00CF4C6E" w:rsidR="00CF4C6E" w:rsidRPr="00874961">
      <w:pPr>
        <w:jc w:val="center"/>
        <w:rPr>
          <w:rFonts w:cs="Arial"/>
        </w:rPr>
      </w:pPr>
      <w:r w:rsidRPr="00874961">
        <w:rPr>
          <w:rFonts w:cs="Arial"/>
        </w:rPr>
        <w:t>R J E Š E N J E</w:t>
      </w:r>
    </w:p>
    <w:p w:rsidRDefault="00F5527A" w:rsidR="00F5527A">
      <w:pPr>
        <w:rPr>
          <w:rFonts w:cs="Arial"/>
        </w:rPr>
      </w:pPr>
    </w:p>
    <w:p w:rsidRDefault="00874961" w:rsidR="00874961" w:rsidRPr="00874961">
      <w:pPr>
        <w:rPr>
          <w:rFonts w:cs="Arial"/>
        </w:rPr>
      </w:pPr>
    </w:p>
    <w:p w:rsidRDefault="00CF4C6E" w:rsidP="00CF4C6E" w:rsidR="00743ECB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TRGOVAČKI SUD U BJELOVARU,</w:t>
      </w:r>
      <w:r w:rsidR="00743ECB" w:rsidRPr="00874961">
        <w:rPr>
          <w:rFonts w:cs="Arial"/>
        </w:rPr>
        <w:t xml:space="preserve"> po </w:t>
      </w:r>
      <w:r w:rsidR="00F85BBB" w:rsidRPr="00874961">
        <w:rPr>
          <w:rFonts w:cs="Arial"/>
        </w:rPr>
        <w:t xml:space="preserve">sucu </w:t>
      </w:r>
      <w:r w:rsidR="00874961">
        <w:rPr>
          <w:rFonts w:cs="Arial"/>
        </w:rPr>
        <w:t>Tomislavu Mrazoviću,</w:t>
      </w:r>
      <w:r w:rsidR="00F85BBB" w:rsidRPr="00874961">
        <w:rPr>
          <w:rFonts w:cs="Arial"/>
        </w:rPr>
        <w:t xml:space="preserve"> kao sucu pojedincu, na prijedlog </w:t>
      </w:r>
      <w:r w:rsidR="00743ECB" w:rsidRPr="00874961">
        <w:rPr>
          <w:rFonts w:cs="Arial"/>
        </w:rPr>
        <w:t>sudsko</w:t>
      </w:r>
      <w:r w:rsidR="00F85BBB" w:rsidRPr="00874961">
        <w:rPr>
          <w:rFonts w:cs="Arial"/>
        </w:rPr>
        <w:t>g</w:t>
      </w:r>
      <w:r w:rsidR="00743ECB" w:rsidRPr="00874961">
        <w:rPr>
          <w:rFonts w:cs="Arial"/>
        </w:rPr>
        <w:t xml:space="preserve"> savjetnik</w:t>
      </w:r>
      <w:r w:rsidR="00F85BBB" w:rsidRPr="00874961">
        <w:rPr>
          <w:rFonts w:cs="Arial"/>
        </w:rPr>
        <w:t>a</w:t>
      </w:r>
      <w:r w:rsidR="00743ECB" w:rsidRPr="00874961">
        <w:rPr>
          <w:rFonts w:cs="Arial"/>
        </w:rPr>
        <w:t xml:space="preserve"> </w:t>
      </w:r>
      <w:r w:rsidR="00874961">
        <w:rPr>
          <w:rFonts w:cs="Arial"/>
        </w:rPr>
        <w:t>Miroslava Lovrekovića</w:t>
      </w:r>
      <w:r w:rsidR="00743ECB" w:rsidRPr="00874961">
        <w:rPr>
          <w:rFonts w:cs="Arial"/>
        </w:rPr>
        <w:t xml:space="preserve">, u skraćenom stečajnom postupku nad dužnikom </w:t>
      </w:r>
      <w:r w:rsidR="009E324D">
        <w:t xml:space="preserve">JEDRILIČARSKI KLUB ''BURA'',  Zagreb, 14 Trokut 35, registarski broj: 00001340, </w:t>
      </w:r>
      <w:r w:rsidR="009E324D" w:rsidRPr="000664E3">
        <w:t>OIB:</w:t>
      </w:r>
      <w:r w:rsidR="009E324D">
        <w:t xml:space="preserve"> 01146997294</w:t>
      </w:r>
      <w:r w:rsidR="00874961">
        <w:rPr>
          <w:rFonts w:cs="Arial"/>
        </w:rPr>
        <w:t xml:space="preserve">, </w:t>
      </w:r>
      <w:r w:rsidR="00743ECB" w:rsidRPr="00874961">
        <w:rPr>
          <w:rFonts w:cs="Arial"/>
        </w:rPr>
        <w:t xml:space="preserve"> </w:t>
      </w:r>
      <w:r w:rsidR="009E324D">
        <w:rPr>
          <w:rFonts w:cs="Arial"/>
        </w:rPr>
        <w:t>08</w:t>
      </w:r>
      <w:r w:rsidR="00904BB0">
        <w:rPr>
          <w:rFonts w:cs="Arial"/>
        </w:rPr>
        <w:t>.</w:t>
      </w:r>
      <w:r w:rsidR="00874961">
        <w:rPr>
          <w:rFonts w:cs="Arial"/>
        </w:rPr>
        <w:t xml:space="preserve"> </w:t>
      </w:r>
      <w:r w:rsidR="009E324D">
        <w:rPr>
          <w:rFonts w:cs="Arial"/>
        </w:rPr>
        <w:t>rujna</w:t>
      </w:r>
      <w:r w:rsidR="00874961">
        <w:rPr>
          <w:rFonts w:cs="Arial"/>
        </w:rPr>
        <w:t xml:space="preserve"> </w:t>
      </w:r>
      <w:r w:rsidR="00F85BBB" w:rsidRPr="00874961">
        <w:rPr>
          <w:rFonts w:cs="Arial"/>
        </w:rPr>
        <w:t xml:space="preserve"> 2016.</w:t>
      </w:r>
      <w:r w:rsidR="00874961">
        <w:rPr>
          <w:rFonts w:cs="Arial"/>
        </w:rPr>
        <w:t xml:space="preserve"> godine </w:t>
      </w:r>
    </w:p>
    <w:p w:rsidRDefault="008710B5" w:rsidP="00CF4C6E" w:rsidR="008710B5" w:rsidRPr="00874961">
      <w:pPr>
        <w:jc w:val="both"/>
        <w:rPr>
          <w:rFonts w:cs="Arial"/>
        </w:rPr>
      </w:pPr>
    </w:p>
    <w:p w:rsidRDefault="00CF4C6E" w:rsidP="00DE08A5" w:rsidR="00DE08A5" w:rsidRPr="00874961">
      <w:pPr>
        <w:jc w:val="center"/>
        <w:rPr>
          <w:rFonts w:cs="Arial"/>
        </w:rPr>
      </w:pPr>
      <w:r w:rsidRPr="00874961">
        <w:rPr>
          <w:rFonts w:cs="Arial"/>
        </w:rPr>
        <w:t>r i j e š i o   j e</w:t>
      </w:r>
    </w:p>
    <w:p w:rsidRDefault="00DE08A5" w:rsidP="00DE08A5" w:rsidR="00DE08A5" w:rsidRPr="00874961">
      <w:pPr>
        <w:jc w:val="center"/>
        <w:rPr>
          <w:rFonts w:cs="Arial"/>
          <w:b/>
        </w:rPr>
      </w:pPr>
    </w:p>
    <w:p w:rsidRDefault="00DE08A5" w:rsidP="000D1A5B" w:rsidR="00DE08A5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="00F85BBB" w:rsidRPr="00874961">
        <w:rPr>
          <w:rFonts w:cs="Arial"/>
        </w:rPr>
        <w:t>I. Obustavlja se skraćeni stečajni postupak.</w:t>
      </w:r>
    </w:p>
    <w:p w:rsidRDefault="00F85BBB" w:rsidP="000D1A5B" w:rsidR="00F85BBB" w:rsidRPr="00874961">
      <w:pPr>
        <w:jc w:val="both"/>
        <w:rPr>
          <w:rFonts w:cs="Arial"/>
        </w:rPr>
      </w:pPr>
    </w:p>
    <w:p w:rsidRDefault="00F85BBB" w:rsidP="00515F55" w:rsidR="009B62C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>II. Sud će posebnim rješenjem odlučiti o prijedlogu vjerovnika za pokretanje stečajnog postupka.</w:t>
      </w:r>
    </w:p>
    <w:p w:rsidRDefault="00C85B72" w:rsidP="009B62C1" w:rsidR="00C85B72">
      <w:pPr>
        <w:jc w:val="center"/>
        <w:rPr>
          <w:rFonts w:cs="Arial"/>
        </w:rPr>
      </w:pPr>
    </w:p>
    <w:p w:rsidRDefault="009B62C1" w:rsidP="009B62C1" w:rsidR="009B62C1" w:rsidRPr="00874961">
      <w:pPr>
        <w:jc w:val="center"/>
        <w:rPr>
          <w:rFonts w:cs="Arial"/>
        </w:rPr>
      </w:pPr>
      <w:r w:rsidRPr="00874961">
        <w:rPr>
          <w:rFonts w:cs="Arial"/>
        </w:rPr>
        <w:t>Ob</w:t>
      </w:r>
      <w:r w:rsidR="004C1D20" w:rsidRPr="00874961">
        <w:rPr>
          <w:rFonts w:cs="Arial"/>
        </w:rPr>
        <w:t>r</w:t>
      </w:r>
      <w:r w:rsidRPr="00874961">
        <w:rPr>
          <w:rFonts w:cs="Arial"/>
        </w:rPr>
        <w:t>azl</w:t>
      </w:r>
      <w:r w:rsidR="004C1D20" w:rsidRPr="00874961">
        <w:rPr>
          <w:rFonts w:cs="Arial"/>
        </w:rPr>
        <w:t>o</w:t>
      </w:r>
      <w:r w:rsidRPr="00874961">
        <w:rPr>
          <w:rFonts w:cs="Arial"/>
        </w:rPr>
        <w:t>ženje</w:t>
      </w:r>
    </w:p>
    <w:p w:rsidRDefault="00E4464D" w:rsidP="00FC3AC2" w:rsidR="00E4464D" w:rsidRPr="00874961">
      <w:pPr>
        <w:jc w:val="both"/>
        <w:rPr>
          <w:rFonts w:cs="Arial"/>
          <w:b/>
        </w:rPr>
      </w:pPr>
    </w:p>
    <w:p w:rsidRDefault="007A52ED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ab/>
      </w:r>
      <w:r w:rsidRPr="00874961">
        <w:rPr>
          <w:rFonts w:cs="Arial"/>
        </w:rPr>
        <w:t xml:space="preserve">U skraćenom stečajnom postupku nad dužnikom, Trgovački sud u Bjelovaru je oglasom od </w:t>
      </w:r>
      <w:r w:rsidR="00C85B72">
        <w:rPr>
          <w:rFonts w:cs="Arial"/>
        </w:rPr>
        <w:t>23</w:t>
      </w:r>
      <w:r w:rsidRPr="00874961">
        <w:rPr>
          <w:rFonts w:cs="Arial"/>
        </w:rPr>
        <w:t xml:space="preserve">. </w:t>
      </w:r>
      <w:r w:rsidR="00C85B72">
        <w:rPr>
          <w:rFonts w:cs="Arial"/>
        </w:rPr>
        <w:t>svibnja</w:t>
      </w:r>
      <w:r w:rsidRPr="00874961">
        <w:rPr>
          <w:rFonts w:cs="Arial"/>
        </w:rPr>
        <w:t xml:space="preserve"> 201</w:t>
      </w:r>
      <w:r w:rsidR="00904BB0">
        <w:rPr>
          <w:rFonts w:cs="Arial"/>
        </w:rPr>
        <w:t>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koji je objavljen na mrežnoj stranici e-Oglasna ploča sudova </w:t>
      </w:r>
      <w:r w:rsidR="00C85B72">
        <w:rPr>
          <w:rFonts w:cs="Arial"/>
        </w:rPr>
        <w:t>23</w:t>
      </w:r>
      <w:r w:rsidR="00904BB0">
        <w:rPr>
          <w:rFonts w:cs="Arial"/>
        </w:rPr>
        <w:t xml:space="preserve">. </w:t>
      </w:r>
      <w:r w:rsidR="00C85B72">
        <w:rPr>
          <w:rFonts w:cs="Arial"/>
        </w:rPr>
        <w:t>svibnja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904BB0">
        <w:rPr>
          <w:rFonts w:cs="Arial"/>
        </w:rPr>
        <w:t xml:space="preserve"> godine</w:t>
      </w:r>
      <w:r w:rsidRPr="00874961">
        <w:rPr>
          <w:rFonts w:cs="Arial"/>
        </w:rPr>
        <w:t xml:space="preserve">, među ostalim pozvao vjerovnike da u roku od 45 dana od objave oglasa na mrežnoj stranci e-Oglasna ploča sudova </w:t>
      </w:r>
      <w:r w:rsidR="00876791" w:rsidRPr="00874961">
        <w:rPr>
          <w:rFonts w:cs="Arial"/>
        </w:rPr>
        <w:t>prelože otvaranje stečajnog postupka nad dužnikom.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876791" w:rsidRPr="00874961">
      <w:pPr>
        <w:jc w:val="both"/>
        <w:rPr>
          <w:rFonts w:cs="Arial"/>
        </w:rPr>
      </w:pPr>
      <w:r w:rsidRPr="00874961">
        <w:rPr>
          <w:rFonts w:cs="Arial"/>
        </w:rPr>
        <w:tab/>
        <w:t xml:space="preserve">Republika Hrvatska kao vjerovnik podnijela je prijedlog za otvaranje stečajnog postupka nad dužnikom </w:t>
      </w:r>
      <w:r w:rsidR="00874961" w:rsidRPr="00874961">
        <w:rPr>
          <w:rFonts w:cs="Arial"/>
        </w:rPr>
        <w:t xml:space="preserve"> </w:t>
      </w:r>
      <w:r w:rsidR="00C85B72">
        <w:rPr>
          <w:rFonts w:cs="Arial"/>
        </w:rPr>
        <w:t>27</w:t>
      </w:r>
      <w:r w:rsidR="00904BB0">
        <w:rPr>
          <w:rFonts w:cs="Arial"/>
        </w:rPr>
        <w:t xml:space="preserve">. </w:t>
      </w:r>
      <w:r w:rsidR="00C85B72">
        <w:rPr>
          <w:rFonts w:cs="Arial"/>
        </w:rPr>
        <w:t>lipnja</w:t>
      </w:r>
      <w:r w:rsidR="00904BB0">
        <w:rPr>
          <w:rFonts w:cs="Arial"/>
        </w:rPr>
        <w:t xml:space="preserve"> 2016</w:t>
      </w:r>
      <w:r w:rsidRPr="00874961">
        <w:rPr>
          <w:rFonts w:cs="Arial"/>
        </w:rPr>
        <w:t>.</w:t>
      </w:r>
      <w:r w:rsidR="00874961">
        <w:rPr>
          <w:rFonts w:cs="Arial"/>
        </w:rPr>
        <w:t xml:space="preserve"> godine.</w:t>
      </w:r>
    </w:p>
    <w:p w:rsidRDefault="00876791" w:rsidP="00B67B93" w:rsidR="00876791" w:rsidRPr="00874961">
      <w:pPr>
        <w:jc w:val="both"/>
        <w:rPr>
          <w:rFonts w:cs="Arial"/>
        </w:rPr>
      </w:pPr>
    </w:p>
    <w:p w:rsidRDefault="00876791" w:rsidP="00B67B93" w:rsidR="007A52ED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  <w:r w:rsidR="007A52ED" w:rsidRPr="00874961">
        <w:rPr>
          <w:rFonts w:cs="Arial"/>
        </w:rPr>
        <w:t xml:space="preserve"> </w:t>
      </w:r>
      <w:r w:rsidR="00443665" w:rsidRPr="00874961">
        <w:rPr>
          <w:rFonts w:cs="Arial"/>
        </w:rPr>
        <w:t xml:space="preserve">Budući da je vjerovnik u zakonskom roku podnio prijedlog za otvaranje stečajnog postupka nad dužnikom, nisu ispunjene pretpostavke za istodobno otvaranje i zaključenje skraćenog stečajnog postupka u smislu odredbe čl. 431. Stečajnog zakona ("Narodne novine" broj </w:t>
      </w:r>
      <w:r w:rsidR="0077578D" w:rsidRPr="00874961">
        <w:rPr>
          <w:rFonts w:cs="Arial"/>
        </w:rPr>
        <w:t>71/15 – dalje: SZ).</w:t>
      </w:r>
    </w:p>
    <w:p w:rsidRDefault="0077578D" w:rsidP="00B67B93" w:rsidR="0077578D" w:rsidRPr="00874961">
      <w:pPr>
        <w:jc w:val="both"/>
        <w:rPr>
          <w:rFonts w:cs="Arial"/>
        </w:rPr>
      </w:pPr>
    </w:p>
    <w:p w:rsidRDefault="0077578D" w:rsidP="00B67B93" w:rsidR="007A52ED" w:rsidRP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  <w:t>Stoga je skraćeni stečajni postupak nad dužnikom obustavljen i temeljem odredbe čl. 433. SZ riješeno je kao u izreci.</w:t>
      </w:r>
      <w:r w:rsidR="00DE08A5" w:rsidRPr="00874961">
        <w:rPr>
          <w:rFonts w:cs="Arial"/>
          <w:b/>
        </w:rPr>
        <w:tab/>
      </w:r>
    </w:p>
    <w:p w:rsidRDefault="00FC3083" w:rsidP="00FC3AC2" w:rsidR="00945DBA" w:rsidRPr="00874961">
      <w:pPr>
        <w:jc w:val="both"/>
        <w:rPr>
          <w:rFonts w:cs="Arial"/>
        </w:rPr>
      </w:pPr>
      <w:r w:rsidRPr="00874961">
        <w:rPr>
          <w:rFonts w:cs="Arial"/>
        </w:rPr>
        <w:tab/>
      </w:r>
    </w:p>
    <w:p w:rsidRDefault="00FC3AC2" w:rsidP="00010F07" w:rsidR="00010F07" w:rsidRPr="00874961">
      <w:pPr>
        <w:jc w:val="center"/>
        <w:rPr>
          <w:rFonts w:cs="Arial"/>
        </w:rPr>
      </w:pPr>
      <w:r w:rsidRPr="00874961">
        <w:rPr>
          <w:rFonts w:cs="Arial"/>
        </w:rPr>
        <w:t>U Bjelovaru</w:t>
      </w:r>
      <w:r w:rsidR="00874961">
        <w:rPr>
          <w:rFonts w:cs="Arial"/>
        </w:rPr>
        <w:t xml:space="preserve">, </w:t>
      </w:r>
      <w:r w:rsidR="00C85B72">
        <w:rPr>
          <w:rFonts w:cs="Arial"/>
        </w:rPr>
        <w:t>08</w:t>
      </w:r>
      <w:r w:rsidR="00874961">
        <w:rPr>
          <w:rFonts w:cs="Arial"/>
        </w:rPr>
        <w:t xml:space="preserve">. </w:t>
      </w:r>
      <w:r w:rsidR="00C85B72">
        <w:rPr>
          <w:rFonts w:cs="Arial"/>
        </w:rPr>
        <w:t>rujna</w:t>
      </w:r>
      <w:r w:rsidR="00874961">
        <w:rPr>
          <w:rFonts w:cs="Arial"/>
        </w:rPr>
        <w:t xml:space="preserve"> 2016</w:t>
      </w:r>
      <w:r w:rsidR="00C027ED" w:rsidRPr="00874961">
        <w:rPr>
          <w:rFonts w:cs="Arial"/>
        </w:rPr>
        <w:t>.</w:t>
      </w:r>
      <w:r w:rsidR="00874961">
        <w:rPr>
          <w:rFonts w:cs="Arial"/>
        </w:rPr>
        <w:t xml:space="preserve"> godine</w:t>
      </w:r>
    </w:p>
    <w:p w:rsidRDefault="00874961" w:rsidP="009B62C1" w:rsidR="00874961" w:rsidRPr="00874961">
      <w:pPr>
        <w:jc w:val="both"/>
        <w:rPr>
          <w:rFonts w:cs="Arial"/>
          <w:b/>
        </w:rPr>
      </w:pPr>
      <w:r>
        <w:rPr>
          <w:rFonts w:cs="Arial"/>
          <w:b/>
        </w:rPr>
        <w:t xml:space="preserve">            </w:t>
      </w:r>
      <w:r w:rsidR="00010F07" w:rsidRPr="00874961">
        <w:rPr>
          <w:rFonts w:cs="Arial"/>
          <w:b/>
        </w:rPr>
        <w:t xml:space="preserve">                </w:t>
      </w:r>
    </w:p>
    <w:p w:rsidRDefault="00373F77" w:rsidP="00874961" w:rsidR="00874961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                                                                             </w:t>
      </w:r>
      <w:r w:rsidR="00010F07" w:rsidRPr="00874961">
        <w:rPr>
          <w:rFonts w:cs="Arial"/>
        </w:rPr>
        <w:t xml:space="preserve">   </w:t>
      </w:r>
      <w:r w:rsidR="00CF5151" w:rsidRPr="00874961">
        <w:rPr>
          <w:rFonts w:cs="Arial"/>
        </w:rPr>
        <w:t xml:space="preserve"> </w:t>
      </w:r>
      <w:r w:rsidR="00874961" w:rsidRPr="00874961">
        <w:rPr>
          <w:rFonts w:cs="Arial"/>
        </w:rPr>
        <w:tab/>
      </w:r>
      <w:r w:rsidR="00CF5151" w:rsidRPr="00874961">
        <w:rPr>
          <w:rFonts w:cs="Arial"/>
        </w:rPr>
        <w:t xml:space="preserve"> </w:t>
      </w:r>
      <w:r w:rsidR="00F57DA5" w:rsidRPr="00874961">
        <w:rPr>
          <w:rFonts w:cs="Arial"/>
        </w:rPr>
        <w:t xml:space="preserve"> </w:t>
      </w:r>
      <w:r w:rsidR="00874961" w:rsidRPr="00874961">
        <w:rPr>
          <w:rFonts w:cs="Arial"/>
        </w:rPr>
        <w:t>SUDAC</w:t>
      </w:r>
    </w:p>
    <w:p w:rsidRDefault="00874961" w:rsidP="009B62C1" w:rsidR="00874961">
      <w:pPr>
        <w:jc w:val="both"/>
        <w:rPr>
          <w:rFonts w:cs="Arial"/>
          <w:b/>
        </w:rPr>
      </w:pP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</w:r>
      <w:r w:rsidRPr="00874961">
        <w:rPr>
          <w:rFonts w:cs="Arial"/>
        </w:rPr>
        <w:tab/>
        <w:t>TOMISLAV MRAZOVIĆ</w:t>
      </w:r>
      <w:r>
        <w:rPr>
          <w:rFonts w:cs="Arial"/>
          <w:b/>
        </w:rPr>
        <w:tab/>
      </w:r>
      <w:r w:rsidR="00F57DA5" w:rsidRPr="00874961">
        <w:rPr>
          <w:rFonts w:cs="Arial"/>
          <w:b/>
        </w:rPr>
        <w:t xml:space="preserve"> </w:t>
      </w:r>
    </w:p>
    <w:p w:rsidRDefault="00F57DA5" w:rsidP="009B62C1" w:rsidR="00C85B72">
      <w:pPr>
        <w:jc w:val="both"/>
        <w:rPr>
          <w:rFonts w:cs="Arial"/>
          <w:b/>
        </w:rPr>
      </w:pPr>
      <w:r w:rsidRPr="00874961">
        <w:rPr>
          <w:rFonts w:cs="Arial"/>
          <w:b/>
        </w:rPr>
        <w:t xml:space="preserve"> </w:t>
      </w:r>
    </w:p>
    <w:p w:rsidRDefault="00F57DA5" w:rsidP="009B62C1" w:rsidR="0091214D" w:rsidRPr="00874961">
      <w:pPr>
        <w:jc w:val="both"/>
        <w:rPr>
          <w:rFonts w:cs="Arial"/>
        </w:rPr>
      </w:pPr>
      <w:r w:rsidRPr="00874961">
        <w:rPr>
          <w:rFonts w:cs="Arial"/>
          <w:b/>
        </w:rPr>
        <w:t xml:space="preserve">     </w:t>
      </w:r>
    </w:p>
    <w:p w:rsidRDefault="00010F07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POUKA O PRAVNOM LIJEKU:</w:t>
      </w:r>
    </w:p>
    <w:p w:rsidRDefault="008404D5" w:rsidP="009B62C1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10F07" w:rsidP="00CF4C6E" w:rsidR="00CF4C6E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Nacrt odluke izradio sudski savjetnik </w:t>
      </w:r>
      <w:r w:rsidR="00874961">
        <w:rPr>
          <w:rFonts w:cs="Arial"/>
        </w:rPr>
        <w:t>Miroslav Lovreković.</w:t>
      </w:r>
    </w:p>
    <w:p w:rsidRDefault="00010F07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lastRenderedPageBreak/>
        <w:t>Rj.</w:t>
      </w:r>
    </w:p>
    <w:p w:rsidRDefault="00010F07" w:rsidP="00F57DA5" w:rsidR="007B1A83" w:rsidRPr="00874961">
      <w:pPr>
        <w:jc w:val="both"/>
        <w:rPr>
          <w:rFonts w:cs="Arial"/>
        </w:rPr>
      </w:pPr>
      <w:r w:rsidRPr="00874961">
        <w:rPr>
          <w:rFonts w:cs="Arial"/>
        </w:rPr>
        <w:t>D</w:t>
      </w:r>
      <w:r w:rsidR="009865E8" w:rsidRPr="00874961">
        <w:rPr>
          <w:rFonts w:cs="Arial"/>
        </w:rPr>
        <w:t xml:space="preserve">na: </w:t>
      </w:r>
      <w:r w:rsidR="007B1A83" w:rsidRPr="00874961">
        <w:rPr>
          <w:rFonts w:cs="Arial"/>
        </w:rPr>
        <w:t xml:space="preserve">- </w:t>
      </w:r>
      <w:r w:rsidR="0077578D" w:rsidRPr="00874961">
        <w:rPr>
          <w:rFonts w:cs="Arial"/>
        </w:rPr>
        <w:t>dužniku mrežnom stranicom e-Oglasna ploča sudova</w:t>
      </w:r>
    </w:p>
    <w:p w:rsidRDefault="00BB4AF0" w:rsidP="00F57DA5" w:rsidR="00BB4AF0" w:rsidRPr="00874961">
      <w:pPr>
        <w:jc w:val="both"/>
        <w:rPr>
          <w:rFonts w:cs="Arial"/>
        </w:rPr>
      </w:pPr>
      <w:r w:rsidRPr="00874961">
        <w:rPr>
          <w:rFonts w:cs="Arial"/>
        </w:rPr>
        <w:t xml:space="preserve">         - FINA Bjelovar</w:t>
      </w:r>
    </w:p>
    <w:p w:rsidRDefault="00CF5151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Kal</w:t>
      </w:r>
      <w:r w:rsid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DB764A" w:rsidRPr="00874961">
        <w:rPr>
          <w:rFonts w:cs="Arial"/>
        </w:rPr>
        <w:t>pravomoćnost</w:t>
      </w:r>
    </w:p>
    <w:p w:rsidRDefault="00205D4C" w:rsidP="00CF4C6E" w:rsidR="00010F07" w:rsidRPr="00874961">
      <w:pPr>
        <w:jc w:val="both"/>
        <w:rPr>
          <w:rFonts w:cs="Arial"/>
        </w:rPr>
      </w:pPr>
      <w:r w:rsidRPr="00874961">
        <w:rPr>
          <w:rFonts w:cs="Arial"/>
        </w:rPr>
        <w:t>Bjelovar,</w:t>
      </w:r>
      <w:r w:rsidR="0077578D" w:rsidRPr="00874961">
        <w:rPr>
          <w:rFonts w:cs="Arial"/>
        </w:rPr>
        <w:t xml:space="preserve"> </w:t>
      </w:r>
      <w:r w:rsidR="00C85B72">
        <w:rPr>
          <w:rFonts w:cs="Arial"/>
        </w:rPr>
        <w:t>08</w:t>
      </w:r>
      <w:r w:rsidR="00874961">
        <w:rPr>
          <w:rFonts w:cs="Arial"/>
        </w:rPr>
        <w:t>.</w:t>
      </w:r>
      <w:r w:rsidR="00C85B72">
        <w:rPr>
          <w:rFonts w:cs="Arial"/>
        </w:rPr>
        <w:t>09</w:t>
      </w:r>
      <w:r w:rsidR="00874961">
        <w:rPr>
          <w:rFonts w:cs="Arial"/>
        </w:rPr>
        <w:t>.2016</w:t>
      </w:r>
      <w:r w:rsidR="0077578D" w:rsidRPr="00874961">
        <w:rPr>
          <w:rFonts w:cs="Arial"/>
        </w:rPr>
        <w:t>.</w:t>
      </w:r>
      <w:r w:rsidR="00010F07" w:rsidRPr="00874961">
        <w:rPr>
          <w:rFonts w:cs="Arial"/>
        </w:rPr>
        <w:t xml:space="preserve"> </w:t>
      </w:r>
      <w:r w:rsidR="00874961">
        <w:rPr>
          <w:rFonts w:cs="Arial"/>
        </w:rPr>
        <w:t>g.</w:t>
      </w: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010F07" w:rsidP="00CF4C6E" w:rsidR="00010F07" w:rsidRPr="00874961">
      <w:pPr>
        <w:jc w:val="both"/>
        <w:rPr>
          <w:rFonts w:cs="Arial"/>
        </w:rPr>
      </w:pPr>
    </w:p>
    <w:p w:rsidRDefault="00DB764A" w:rsidP="00CF4C6E" w:rsidR="00DB764A" w:rsidRPr="00874961">
      <w:pPr>
        <w:jc w:val="both"/>
        <w:rPr>
          <w:rFonts w:cs="Arial"/>
        </w:rPr>
      </w:pPr>
    </w:p>
    <w:sectPr w:rsidSect="000F6C32" w:rsidR="00DB764A" w:rsidRPr="00874961">
      <w:headerReference w:type="even" r:id="rId10"/>
      <w:headerReference w:type="default" r:id="rId11"/>
      <w:pgSz w:h="16838" w:w="11906"/>
      <w:pgMar w:gutter="0" w:footer="708" w:header="708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79AE" w:rsidR="001D79AE">
      <w:r>
        <w:separator/>
      </w:r>
    </w:p>
  </w:endnote>
  <w:endnote w:id="0" w:type="continuationSeparator">
    <w:p w:rsidRDefault="001D79AE" w:rsidR="001D79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79AE" w:rsidR="001D79AE">
      <w:r>
        <w:separator/>
      </w:r>
    </w:p>
  </w:footnote>
  <w:footnote w:id="0" w:type="continuationSeparator">
    <w:p w:rsidRDefault="001D79AE" w:rsidR="001D79A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4321C" w:rsidR="0004321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321C" w:rsidP="00010F07" w:rsidR="0004321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32A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64DF9" w:rsidP="00010F07" w:rsidR="0004321C" w:rsidRPr="00782AAD">
    <w:pPr>
      <w:pStyle w:val="Zaglavlje"/>
      <w:jc w:val="right"/>
      <w:rPr>
        <w:rFonts w:cs="Arial"/>
      </w:rPr>
    </w:pPr>
    <w:r>
      <w:rPr>
        <w:rFonts w:cs="Arial"/>
      </w:rPr>
      <w:t>2 St-</w:t>
    </w:r>
    <w:r w:rsidR="00C85B72">
      <w:rPr>
        <w:rFonts w:cs="Arial"/>
      </w:rPr>
      <w:t>630</w:t>
    </w:r>
    <w:r w:rsidR="00874961" w:rsidRPr="00782AAD">
      <w:rPr>
        <w:rFonts w:cs="Arial"/>
      </w:rPr>
      <w:t>/201</w:t>
    </w:r>
    <w:r w:rsidR="008E33F9">
      <w:rPr>
        <w:rFonts w:cs="Arial"/>
      </w:rPr>
      <w:t>6</w:t>
    </w:r>
    <w:r w:rsidR="00874961" w:rsidRPr="00782AAD">
      <w:rPr>
        <w:rFonts w:cs="Arial"/>
      </w:rPr>
      <w:t>-4</w:t>
    </w:r>
  </w:p>
  <w:p w:rsidRDefault="00874961" w:rsidP="00010F07" w:rsidR="00874961" w:rsidRPr="00F57DA5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73647DF"/>
    <w:multiLevelType w:val="hybridMultilevel"/>
    <w:tmpl w:val="8C38E1EE"/>
    <w:lvl w:tplc="84589D0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7D672EBE"/>
    <w:multiLevelType w:val="hybridMultilevel"/>
    <w:tmpl w:val="FB5A38EA"/>
    <w:lvl w:tplc="E7B00BE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4C6E"/>
    <w:rsid w:val="00010F07"/>
    <w:rsid w:val="00017330"/>
    <w:rsid w:val="0004321C"/>
    <w:rsid w:val="00054E39"/>
    <w:rsid w:val="000844D7"/>
    <w:rsid w:val="00096C1C"/>
    <w:rsid w:val="000B6526"/>
    <w:rsid w:val="000D1A5B"/>
    <w:rsid w:val="000D6C2E"/>
    <w:rsid w:val="000E573E"/>
    <w:rsid w:val="000E6920"/>
    <w:rsid w:val="000F0718"/>
    <w:rsid w:val="000F6139"/>
    <w:rsid w:val="000F6C32"/>
    <w:rsid w:val="001325E8"/>
    <w:rsid w:val="0013286A"/>
    <w:rsid w:val="001A5023"/>
    <w:rsid w:val="001B203C"/>
    <w:rsid w:val="001D79AE"/>
    <w:rsid w:val="001E4708"/>
    <w:rsid w:val="001F0934"/>
    <w:rsid w:val="00205D4C"/>
    <w:rsid w:val="00215F0E"/>
    <w:rsid w:val="002432B8"/>
    <w:rsid w:val="0025601F"/>
    <w:rsid w:val="00260D4F"/>
    <w:rsid w:val="00277D1E"/>
    <w:rsid w:val="002D4D1C"/>
    <w:rsid w:val="002E46C5"/>
    <w:rsid w:val="00325627"/>
    <w:rsid w:val="00373F77"/>
    <w:rsid w:val="00375014"/>
    <w:rsid w:val="003C0783"/>
    <w:rsid w:val="003D1714"/>
    <w:rsid w:val="003F0307"/>
    <w:rsid w:val="00432A02"/>
    <w:rsid w:val="00443173"/>
    <w:rsid w:val="00443665"/>
    <w:rsid w:val="0044703C"/>
    <w:rsid w:val="00467A10"/>
    <w:rsid w:val="00474C13"/>
    <w:rsid w:val="00480556"/>
    <w:rsid w:val="00485690"/>
    <w:rsid w:val="004A45BA"/>
    <w:rsid w:val="004B389B"/>
    <w:rsid w:val="004C1D20"/>
    <w:rsid w:val="004F2DA2"/>
    <w:rsid w:val="00515F55"/>
    <w:rsid w:val="00527A74"/>
    <w:rsid w:val="0053123B"/>
    <w:rsid w:val="00535578"/>
    <w:rsid w:val="005400E9"/>
    <w:rsid w:val="00564DF9"/>
    <w:rsid w:val="00585522"/>
    <w:rsid w:val="005867AD"/>
    <w:rsid w:val="00587DE2"/>
    <w:rsid w:val="005A05DB"/>
    <w:rsid w:val="005B2BB0"/>
    <w:rsid w:val="005B4690"/>
    <w:rsid w:val="005E4379"/>
    <w:rsid w:val="00667FCF"/>
    <w:rsid w:val="006B00F7"/>
    <w:rsid w:val="006D08E3"/>
    <w:rsid w:val="006D0B92"/>
    <w:rsid w:val="006E72B2"/>
    <w:rsid w:val="006F7A5F"/>
    <w:rsid w:val="0070029B"/>
    <w:rsid w:val="00703835"/>
    <w:rsid w:val="00743ECB"/>
    <w:rsid w:val="007728EF"/>
    <w:rsid w:val="00775731"/>
    <w:rsid w:val="0077578D"/>
    <w:rsid w:val="00781F20"/>
    <w:rsid w:val="00782AAD"/>
    <w:rsid w:val="00790ED2"/>
    <w:rsid w:val="007954D5"/>
    <w:rsid w:val="007A52ED"/>
    <w:rsid w:val="007B1A83"/>
    <w:rsid w:val="007B2F03"/>
    <w:rsid w:val="007D275C"/>
    <w:rsid w:val="00823320"/>
    <w:rsid w:val="00825269"/>
    <w:rsid w:val="008367E9"/>
    <w:rsid w:val="008404D5"/>
    <w:rsid w:val="00851179"/>
    <w:rsid w:val="00855F68"/>
    <w:rsid w:val="008710B5"/>
    <w:rsid w:val="00874961"/>
    <w:rsid w:val="00876791"/>
    <w:rsid w:val="008776FF"/>
    <w:rsid w:val="008979D4"/>
    <w:rsid w:val="008C09B1"/>
    <w:rsid w:val="008D180E"/>
    <w:rsid w:val="008E33F9"/>
    <w:rsid w:val="008E4EDB"/>
    <w:rsid w:val="00904BB0"/>
    <w:rsid w:val="0091214D"/>
    <w:rsid w:val="00931021"/>
    <w:rsid w:val="00933671"/>
    <w:rsid w:val="00933994"/>
    <w:rsid w:val="00945DBA"/>
    <w:rsid w:val="00947BA9"/>
    <w:rsid w:val="00951785"/>
    <w:rsid w:val="00954836"/>
    <w:rsid w:val="00954B97"/>
    <w:rsid w:val="00983C76"/>
    <w:rsid w:val="009865E8"/>
    <w:rsid w:val="009B62C1"/>
    <w:rsid w:val="009D1796"/>
    <w:rsid w:val="009E324D"/>
    <w:rsid w:val="009E7206"/>
    <w:rsid w:val="009F2BAD"/>
    <w:rsid w:val="00A4174A"/>
    <w:rsid w:val="00A54F9D"/>
    <w:rsid w:val="00A67B1B"/>
    <w:rsid w:val="00A71D4C"/>
    <w:rsid w:val="00A74726"/>
    <w:rsid w:val="00A805A9"/>
    <w:rsid w:val="00A875EE"/>
    <w:rsid w:val="00AA6391"/>
    <w:rsid w:val="00AB30F1"/>
    <w:rsid w:val="00AE1223"/>
    <w:rsid w:val="00AE2013"/>
    <w:rsid w:val="00AF4296"/>
    <w:rsid w:val="00B176DB"/>
    <w:rsid w:val="00B203E4"/>
    <w:rsid w:val="00B433F4"/>
    <w:rsid w:val="00B51702"/>
    <w:rsid w:val="00B56525"/>
    <w:rsid w:val="00B67B93"/>
    <w:rsid w:val="00B7497B"/>
    <w:rsid w:val="00B839E9"/>
    <w:rsid w:val="00B83D50"/>
    <w:rsid w:val="00B93C83"/>
    <w:rsid w:val="00BB24E3"/>
    <w:rsid w:val="00BB4AF0"/>
    <w:rsid w:val="00BF54B1"/>
    <w:rsid w:val="00C027ED"/>
    <w:rsid w:val="00C24EDB"/>
    <w:rsid w:val="00C2783A"/>
    <w:rsid w:val="00C607DA"/>
    <w:rsid w:val="00C62772"/>
    <w:rsid w:val="00C85B72"/>
    <w:rsid w:val="00CF4C6E"/>
    <w:rsid w:val="00CF5151"/>
    <w:rsid w:val="00D47D87"/>
    <w:rsid w:val="00D550AC"/>
    <w:rsid w:val="00D83375"/>
    <w:rsid w:val="00D964C0"/>
    <w:rsid w:val="00DA0FA7"/>
    <w:rsid w:val="00DB764A"/>
    <w:rsid w:val="00DC76F6"/>
    <w:rsid w:val="00DE08A5"/>
    <w:rsid w:val="00DE3CBF"/>
    <w:rsid w:val="00E004E6"/>
    <w:rsid w:val="00E142AC"/>
    <w:rsid w:val="00E4464D"/>
    <w:rsid w:val="00E6050F"/>
    <w:rsid w:val="00E74ADF"/>
    <w:rsid w:val="00E97090"/>
    <w:rsid w:val="00EA0042"/>
    <w:rsid w:val="00EA5E88"/>
    <w:rsid w:val="00EB143F"/>
    <w:rsid w:val="00EC4221"/>
    <w:rsid w:val="00ED0B90"/>
    <w:rsid w:val="00ED61AE"/>
    <w:rsid w:val="00ED67E2"/>
    <w:rsid w:val="00EE198E"/>
    <w:rsid w:val="00EE5D7F"/>
    <w:rsid w:val="00EF2EE8"/>
    <w:rsid w:val="00EF666E"/>
    <w:rsid w:val="00F009C3"/>
    <w:rsid w:val="00F00CEB"/>
    <w:rsid w:val="00F05D9E"/>
    <w:rsid w:val="00F25796"/>
    <w:rsid w:val="00F54A4B"/>
    <w:rsid w:val="00F5527A"/>
    <w:rsid w:val="00F5661C"/>
    <w:rsid w:val="00F57DA5"/>
    <w:rsid w:val="00F85BBB"/>
    <w:rsid w:val="00F978EF"/>
    <w:rsid w:val="00FB16F3"/>
    <w:rsid w:val="00FC3083"/>
    <w:rsid w:val="00FC3AC2"/>
    <w:rsid w:val="00FE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SimSu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szCs w:val="24"/>
      <w:lang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eastAsia="Times New Roman" w:hAnsi="Times New Roman" w:asci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A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2A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2A02"/>
    <w:rPr>
      <w:rFonts w:cs="Arial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2A02"/>
    <w:rPr>
      <w:rFonts w:cs="Arial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2A02"/>
    <w:rPr>
      <w:rFonts w:cs="Arial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SimSu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szCs w:val="24"/>
      <w:lang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010F0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010F07"/>
  </w:style>
  <w:style w:styleId="Podnoje" w:type="paragraph">
    <w:name w:val="footer"/>
    <w:basedOn w:val="Normal"/>
    <w:rsid w:val="00010F07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8404D5"/>
    <w:pPr>
      <w:jc w:val="both"/>
    </w:pPr>
    <w:rPr>
      <w:rFonts w:ascii="Times New Roman" w:eastAsia="Times New Roman" w:hAnsi="Times New Roman"/>
      <w:bCs/>
      <w:lang w:eastAsia="hr-HR"/>
    </w:rPr>
  </w:style>
  <w:style w:styleId="Tekstbalonia" w:type="paragraph">
    <w:name w:val="Balloon Text"/>
    <w:basedOn w:val="Normal"/>
    <w:semiHidden/>
    <w:rsid w:val="0037501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32A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2A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2A02"/>
    <w:rPr>
      <w:rFonts w:cs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2A02"/>
    <w:rPr>
      <w:rFonts w:ascii="Times New Roman" w:cs="Arial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2A02"/>
    <w:rPr>
      <w:rFonts w:ascii="Times New Roman" w:cs="Arial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rujna 2016.</izvorni_sadrzaj>
    <derivirana_varijabla naziv="DomainObject.DatumDonosenjaOdluke_1">8.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St-630/2016-4</izvorni_sadrzaj>
    <derivirana_varijabla naziv="DomainObject.Oznaka_1">St-630/2016-4</derivirana_varijabla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</izvorni_sadrzaj>
    <derivirana_varijabla naziv="DomainObject.Predmet.Broj_1">630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rujna 2016.</izvorni_sadrzaj>
    <derivirana_varijabla naziv="DomainObject.Predmet.DatumRjesavanja_1">8. rujna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St-630/2016</izvorni_sadrzaj>
    <derivirana_varijabla naziv="DomainObject.Predmet.OznakaBroj_1">St-630/2016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Miroslav</izvorni_sadrzaj>
    <derivirana_varijabla naziv="DomainObject.Predmet.PredmetRijesio.Ime_1">Miroslav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Lovreković</izvorni_sadrzaj>
    <derivirana_varijabla naziv="DomainObject.Predmet.PredmetRijesio.Prezime_1">Lovreković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Jedriličarski klub BURA</izvorni_sadrzaj>
    <derivirana_varijabla naziv="DomainObject.Predmet.ProtustrankaFormated_1">  Jedriličarski klub BURA</derivirana_varijabla>
  </DomainObject.Predmet.ProtustrankaFormated>
  <DomainObject.Predmet.ProtustrankaFormatedOIB>
    <izvorni_sadrzaj>  Jedriličarski klub BURA, OIB 01146997294</izvorni_sadrzaj>
    <derivirana_varijabla naziv="DomainObject.Predmet.ProtustrankaFormatedOIB_1">  Jedriličarski klub BURA, OIB 01146997294</derivirana_varijabla>
  </DomainObject.Predmet.ProtustrankaFormatedOIB>
  <DomainObject.Predmet.ProtustrankaFormatedWithAdress>
    <izvorni_sadrzaj> Jedriličarski klub BURA, 14 Trokut 35, 10000 Zagreb</izvorni_sadrzaj>
    <derivirana_varijabla naziv="DomainObject.Predmet.ProtustrankaFormatedWithAdress_1"> Jedriličarski klub BURA, 14 Trokut 35, 10000 Zagreb</derivirana_varijabla>
  </DomainObject.Predmet.ProtustrankaFormatedWithAdress>
  <DomainObject.Predmet.ProtustrankaFormatedWithAdressOIB>
    <izvorni_sadrzaj> Jedriličarski klub BURA, OIB 01146997294, 14 Trokut 35, 10000 Zagreb</izvorni_sadrzaj>
    <derivirana_varijabla naziv="DomainObject.Predmet.ProtustrankaFormatedWithAdressOIB_1"> Jedriličarski klub BURA, OIB 01146997294, 14 Trokut 35, 10000 Zagreb</derivirana_varijabla>
  </DomainObject.Predmet.ProtustrankaFormatedWithAdressOIB>
  <DomainObject.Predmet.ProtustrankaWithAdress>
    <izvorni_sadrzaj>Jedriličarski klub BURA 14 Trokut 35, 10000 Zagreb</izvorni_sadrzaj>
    <derivirana_varijabla naziv="DomainObject.Predmet.ProtustrankaWithAdress_1">Jedriličarski klub BURA 14 Trokut 35, 10000 Zagreb</derivirana_varijabla>
  </DomainObject.Predmet.ProtustrankaWithAdress>
  <DomainObject.Predmet.ProtustrankaWithAdressOIB>
    <izvorni_sadrzaj>Jedriličarski klub BURA, OIB 01146997294, 14 Trokut 35, 10000 Zagreb</izvorni_sadrzaj>
    <derivirana_varijabla naziv="DomainObject.Predmet.ProtustrankaWithAdressOIB_1">Jedriličarski klub BURA, OIB 01146997294, 14 Trokut 35, 10000 Zagreb</derivirana_varijabla>
  </DomainObject.Predmet.ProtustrankaWithAdressOIB>
  <DomainObject.Predmet.ProtustrankaNazivFormated>
    <izvorni_sadrzaj>Jedriličarski klub BURA</izvorni_sadrzaj>
    <derivirana_varijabla naziv="DomainObject.Predmet.ProtustrankaNazivFormated_1">Jedriličarski klub BURA</derivirana_varijabla>
  </DomainObject.Predmet.ProtustrankaNazivFormated>
  <DomainObject.Predmet.ProtustrankaNazivFormatedOIB>
    <izvorni_sadrzaj>Jedriličarski klub BURA, OIB 01146997294</izvorni_sadrzaj>
    <derivirana_varijabla naziv="DomainObject.Predmet.ProtustrankaNazivFormatedOIB_1">Jedriličarski klub BURA, OIB 01146997294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Jedriličarski klub BURA</item>
    </izvorni_sadrzaj>
    <derivirana_varijabla naziv="DomainObject.Predmet.ProtuStrankaListFormated_1">
      <item>Jedriličarski klub BURA</item>
    </derivirana_varijabla>
  </DomainObject.Predmet.ProtuStrankaListFormated>
  <DomainObject.Predmet.ProtuStrankaListFormatedOIB>
    <izvorni_sadrzaj>
      <item>Jedriličarski klub BURA, OIB 01146997294</item>
    </izvorni_sadrzaj>
    <derivirana_varijabla naziv="DomainObject.Predmet.ProtuStrankaListFormatedOIB_1">
      <item>Jedriličarski klub BURA, OIB 01146997294</item>
    </derivirana_varijabla>
  </DomainObject.Predmet.ProtuStrankaListFormatedOIB>
  <DomainObject.Predmet.ProtuStrankaListFormatedWithAdress>
    <izvorni_sadrzaj>
      <item>Jedriličarski klub BURA, 14 Trokut 35, 10000 Zagreb</item>
    </izvorni_sadrzaj>
    <derivirana_varijabla naziv="DomainObject.Predmet.ProtuStrankaListFormatedWithAdress_1">
      <item>Jedriličarski klub BURA, 14 Trokut 35, 10000 Zagreb</item>
    </derivirana_varijabla>
  </DomainObject.Predmet.ProtuStrankaListFormatedWithAdress>
  <DomainObject.Predmet.ProtuStrankaListFormatedWithAdressOIB>
    <izvorni_sadrzaj>
      <item>Jedriličarski klub BURA, OIB 01146997294, 14 Trokut 35, 10000 Zagreb</item>
    </izvorni_sadrzaj>
    <derivirana_varijabla naziv="DomainObject.Predmet.ProtuStrankaListFormatedWithAdressOIB_1">
      <item>Jedriličarski klub BURA, OIB 01146997294, 14 Trokut 35, 10000 Zagreb</item>
    </derivirana_varijabla>
  </DomainObject.Predmet.ProtuStrankaListFormatedWithAdressOIB>
  <DomainObject.Predmet.ProtuStrankaListNazivFormated>
    <izvorni_sadrzaj>
      <item>Jedriličarski klub BURA</item>
    </izvorni_sadrzaj>
    <derivirana_varijabla naziv="DomainObject.Predmet.ProtuStrankaListNazivFormated_1">
      <item>Jedriličarski klub BURA</item>
    </derivirana_varijabla>
  </DomainObject.Predmet.ProtuStrankaListNazivFormated>
  <DomainObject.Predmet.ProtuStrankaListNazivFormatedOIB>
    <izvorni_sadrzaj>
      <item>Jedriličarski klub BURA, OIB 01146997294</item>
    </izvorni_sadrzaj>
    <derivirana_varijabla naziv="DomainObject.Predmet.ProtuStrankaListNazivFormatedOIB_1">
      <item>Jedriličarski klub BURA, OIB 01146997294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>St-630/2016-4</izvorni_sadrzaj>
    <derivirana_varijabla naziv="DomainObject.PoslovniBrojDokumenta_1">St-630/2016-4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Jedriličarski klub BURA</izvorni_sadrzaj>
    <derivirana_varijabla naziv="DomainObject.Predmet.ProtustrankaIDrugi_1">Jedriličarski klub BURA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Jedriličarski klub BURA, OIB 01146997294, 14 Trokut 35, 10000 Zagreb</izvorni_sadrzaj>
    <derivirana_varijabla naziv="DomainObject.Predmet.ProtustrankaIDrugiAdressOIB_1">Jedriličarski klub BURA, OIB 01146997294, 14 Trokut 35,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rujna 2016.</izvorni_sadrzaj>
    <derivirana_varijabla naziv="DomainObject.Predmet.OdlukaRjesenje.DatumDonosenjaOdluke_1">8. rujna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St-630/2016-4</izvorni_sadrzaj>
    <derivirana_varijabla naziv="DomainObject.Predmet.OdlukaRjesenje.Oznaka_1">St-630/2016-4</derivirana_varijabla>
  </DomainObject.Predmet.OdlukaRjesenje.Oznaka>
  <DomainObject.Predmet.SudioniciListNaziv>
    <izvorni_sadrzaj>
      <item>Jedriličarski klub BURA</item>
      <item>FINA Regionalni centar Zagreb</item>
    </izvorni_sadrzaj>
    <derivirana_varijabla naziv="DomainObject.Predmet.SudioniciListNaziv_1">
      <item>Jedriličarski klub BURA</item>
      <item>FINA Regionalni centar Zagreb</item>
    </derivirana_varijabla>
  </DomainObject.Predmet.SudioniciListNaziv>
  <DomainObject.Predmet.SudioniciListAdressOIB>
    <izvorni_sadrzaj>
      <item>Jedriličarski klub BURA, OIB 01146997294, 14 Trokut 35,10000 Zagreb</item>
      <item>FINA Regionalni centar Zagreb, OIB 85821130368, Trg svibanjskih žrtava 1995. 1,10000 Zagreb</item>
    </izvorni_sadrzaj>
    <derivirana_varijabla naziv="DomainObject.Predmet.SudioniciListAdressOIB_1">
      <item>Jedriličarski klub BURA, OIB 01146997294, 14 Trokut 35,10000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01146997294</item>
      <item>, OIB 85821130368</item>
    </izvorni_sadrzaj>
    <derivirana_varijabla naziv="DomainObject.Predmet.SudioniciListNazivOIB_1">
      <item>, OIB 01146997294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C38A3B6-41E6-4A66-A5F1-6664EC1056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299</properties:Words>
  <properties:Characters>1597</properties:Characters>
  <properties:Lines>62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 P-77/02-94</vt:lpstr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2016-09-08T09:42:00Z</dcterms:created>
  <dc:creator>RH - TDU</dc:creator>
  <cp:lastModifiedBy>Miroslav Lovreković</cp:lastModifiedBy>
  <cp:lastPrinted>2016-09-08T10:13:00Z</cp:lastPrinted>
  <dcterms:modified xmlns:xsi="http://www.w3.org/2001/XMLSchema-instance" xsi:type="dcterms:W3CDTF">2016-09-09T11:22:00Z</dcterms:modified>
  <cp:revision>6</cp:revision>
  <dc:title>I P-77/02-94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St-630/2016-4 / Odluka - Rješenje o obustavi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