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5824" w14:paraId="8e45824" w:rsidRDefault="008C1928" w:rsidP="008C1928" w:rsidR="008C1928" w:rsidRPr="008C1928">
      <w:pPr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8C1928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C1928">
        <w:rPr>
          <w:rFonts w:hAnsi="Times New Roman" w:ascii="Times New Roman"/>
          <w:b/>
          <w:sz w:val="24"/>
          <w:szCs w:val="24"/>
        </w:rPr>
        <w:t>ž</w:t>
      </w:r>
      <w:r w:rsidRPr="008C1928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C1928">
        <w:rPr>
          <w:rFonts w:hAnsi="Times New Roman" w:ascii="Times New Roman"/>
          <w:b/>
          <w:sz w:val="24"/>
          <w:szCs w:val="24"/>
        </w:rPr>
        <w:t xml:space="preserve"> </w:t>
      </w:r>
      <w:r w:rsidRPr="008C1928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C1928">
        <w:rPr>
          <w:rFonts w:hAnsi="Times New Roman" w:ascii="Times New Roman"/>
          <w:b/>
          <w:sz w:val="24"/>
          <w:szCs w:val="24"/>
        </w:rPr>
        <w:t>č</w:t>
      </w:r>
      <w:r w:rsidRPr="008C1928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C1928">
        <w:rPr>
          <w:rFonts w:hAnsi="Times New Roman" w:ascii="Times New Roman"/>
          <w:b/>
          <w:sz w:val="24"/>
          <w:szCs w:val="24"/>
        </w:rPr>
        <w:t xml:space="preserve"> </w:t>
      </w:r>
      <w:r w:rsidRPr="008C1928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8C1928">
        <w:rPr>
          <w:rFonts w:hAnsi="Times New Roman" w:ascii="Times New Roman"/>
          <w:b/>
          <w:sz w:val="24"/>
          <w:szCs w:val="24"/>
        </w:rPr>
        <w:t>: Trgovački sud u Zagrebu</w:t>
      </w:r>
    </w:p>
    <w:p w:rsidRDefault="00EB403F" w:rsidP="008C1928" w:rsidR="008C1928" w:rsidRPr="008C192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spisa: St-5953/16</w:t>
      </w:r>
    </w:p>
    <w:p w:rsidRDefault="008C1928" w:rsidP="008C1928" w:rsidR="008C1928" w:rsidRPr="008C1928">
      <w:pPr>
        <w:rPr>
          <w:rFonts w:hAnsi="Times New Roman" w:ascii="Times New Roman"/>
          <w:b/>
          <w:sz w:val="24"/>
          <w:szCs w:val="24"/>
          <w:lang w:val="pl-PL"/>
        </w:rPr>
      </w:pPr>
      <w:r w:rsidRPr="008C1928">
        <w:rPr>
          <w:rFonts w:hAnsi="Times New Roman" w:ascii="Times New Roman"/>
          <w:b/>
          <w:sz w:val="24"/>
          <w:szCs w:val="24"/>
          <w:lang w:val="pl-PL"/>
        </w:rPr>
        <w:t xml:space="preserve">Dužnik: </w:t>
      </w:r>
      <w:r w:rsidR="00C05032">
        <w:rPr>
          <w:rFonts w:hAnsi="Times New Roman" w:ascii="Times New Roman"/>
          <w:b/>
          <w:sz w:val="24"/>
          <w:szCs w:val="24"/>
          <w:lang w:val="pl-PL"/>
        </w:rPr>
        <w:t>KRKOVIĆ d.o.o. u stečaju, V. Prišćana 2, Zaprešić, OIB: 67627092987</w:t>
      </w:r>
    </w:p>
    <w:p w:rsidRDefault="008C1928" w:rsidP="008C1928" w:rsidR="008C1928" w:rsidRPr="008C192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C1928" w:rsidP="008C1928" w:rsidR="008C1928" w:rsidRPr="008C1928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8C1928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C1928" w:rsidP="008C1928" w:rsidR="008C1928">
      <w:pPr>
        <w:pStyle w:val="Bezproreda"/>
        <w:rPr>
          <w:rFonts w:hAnsi="Times New Roman" w:ascii="Times New Roman"/>
          <w:sz w:val="24"/>
          <w:szCs w:val="24"/>
        </w:rPr>
      </w:pPr>
    </w:p>
    <w:p w:rsidRDefault="00FD5E00" w:rsidP="008C1928" w:rsidR="00FD5E00" w:rsidRPr="008C1928">
      <w:pPr>
        <w:pStyle w:val="Bezproreda"/>
        <w:rPr>
          <w:rFonts w:hAnsi="Times New Roman" w:ascii="Times New Roman"/>
          <w:sz w:val="24"/>
          <w:szCs w:val="24"/>
        </w:rPr>
      </w:pPr>
    </w:p>
    <w:p w:rsidRDefault="008C1928" w:rsidP="008C1928" w:rsidR="008C192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8C1928">
        <w:rPr>
          <w:rFonts w:hAnsi="Times New Roman" w:ascii="Times New Roman"/>
          <w:b/>
          <w:sz w:val="24"/>
          <w:szCs w:val="24"/>
        </w:rPr>
        <w:t>TABLICA PRIJAVLJENIH TRAŽBINA</w:t>
      </w:r>
      <w:r w:rsidR="00FD5E0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FD5E00" w:rsidP="00FD5E00" w:rsidR="00FD5E0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CF5FC3" w:rsidP="00FD5E00" w:rsidR="00CF5FC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F239D" w:rsidP="00FD5E00" w:rsidR="00CF5FC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7F239D" w:rsidP="00FD5E00" w:rsidR="007F239D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843"/>
        <w:gridCol w:w="1418"/>
        <w:gridCol w:w="850"/>
        <w:gridCol w:w="1276"/>
        <w:gridCol w:w="1134"/>
        <w:gridCol w:w="1276"/>
        <w:gridCol w:w="1134"/>
        <w:gridCol w:w="992"/>
        <w:gridCol w:w="1276"/>
        <w:gridCol w:w="2551"/>
      </w:tblGrid>
      <w:tr w:rsidTr="00BC4A65" w:rsidR="00BC4A65" w:rsidRPr="00EA2C56">
        <w:tc>
          <w:tcPr>
            <w:tcW w:type="dxa" w:w="562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Red</w:t>
            </w:r>
            <w:r w:rsidRPr="00EA2C56">
              <w:rPr>
                <w:rFonts w:hAnsi="Times New Roman" w:ascii="Times New Roman"/>
                <w:sz w:val="20"/>
                <w:szCs w:val="24"/>
              </w:rPr>
              <w:t xml:space="preserve"> broj</w:t>
            </w:r>
          </w:p>
        </w:tc>
        <w:tc>
          <w:tcPr>
            <w:tcW w:type="dxa" w:w="1843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Naziv vjerovnika</w:t>
            </w:r>
          </w:p>
        </w:tc>
        <w:tc>
          <w:tcPr>
            <w:tcW w:type="dxa" w:w="1418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OIB</w:t>
            </w:r>
          </w:p>
        </w:tc>
        <w:tc>
          <w:tcPr>
            <w:tcW w:type="dxa" w:w="850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Adresa</w:t>
            </w:r>
          </w:p>
        </w:tc>
        <w:tc>
          <w:tcPr>
            <w:tcW w:type="dxa" w:w="1276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prijavljene tražbine</w:t>
            </w:r>
          </w:p>
        </w:tc>
        <w:tc>
          <w:tcPr>
            <w:tcW w:type="dxa" w:w="1134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Pravna osnova prijavljene tražbine</w:t>
            </w:r>
          </w:p>
        </w:tc>
        <w:tc>
          <w:tcPr>
            <w:tcW w:type="dxa" w:w="1276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priznate tražbina</w:t>
            </w:r>
          </w:p>
        </w:tc>
        <w:tc>
          <w:tcPr>
            <w:tcW w:type="dxa" w:w="1134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type="dxa" w:w="992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osporene  tražbine</w:t>
            </w:r>
          </w:p>
        </w:tc>
        <w:tc>
          <w:tcPr>
            <w:tcW w:type="dxa" w:w="1276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Razlog osporavanja</w:t>
            </w:r>
          </w:p>
        </w:tc>
        <w:tc>
          <w:tcPr>
            <w:tcW w:type="dxa" w:w="2551"/>
          </w:tcPr>
          <w:p w:rsidRDefault="00CF5FC3" w:rsidP="00FB6B56" w:rsidR="00CF5FC3" w:rsidRPr="00EA2C5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Oznake ovršne isprave ako se tražbina zasniva na ovršnoj ispravi</w:t>
            </w:r>
          </w:p>
        </w:tc>
      </w:tr>
      <w:tr w:rsidTr="00BC4A65" w:rsidR="00BC4A65" w:rsidRPr="00EA2C56">
        <w:trPr>
          <w:trHeight w:val="1562"/>
        </w:trPr>
        <w:tc>
          <w:tcPr>
            <w:tcW w:type="dxa" w:w="562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6</w:t>
            </w:r>
            <w:r w:rsidRPr="00EA2C56">
              <w:rPr>
                <w:rFonts w:hAnsi="Times New Roman" w:ascii="Times New Roman"/>
                <w:sz w:val="20"/>
                <w:szCs w:val="24"/>
              </w:rPr>
              <w:t>.</w:t>
            </w:r>
          </w:p>
        </w:tc>
        <w:tc>
          <w:tcPr>
            <w:tcW w:type="dxa" w:w="1843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MINISTARSTVO FINANCIJA, Porezna uprava, zastupana po Županijskom državnom odvjetništvu u Velikoj Gorici</w:t>
            </w:r>
          </w:p>
        </w:tc>
        <w:tc>
          <w:tcPr>
            <w:tcW w:type="dxa" w:w="1418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18683136487</w:t>
            </w:r>
          </w:p>
        </w:tc>
        <w:tc>
          <w:tcPr>
            <w:tcW w:type="dxa" w:w="850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Velika Gorica</w:t>
            </w:r>
          </w:p>
        </w:tc>
        <w:tc>
          <w:tcPr>
            <w:tcW w:type="dxa" w:w="1276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32.261,70 kn</w:t>
            </w:r>
          </w:p>
        </w:tc>
        <w:tc>
          <w:tcPr>
            <w:tcW w:type="dxa" w:w="1134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 i doprinosi i druga javna davanja</w:t>
            </w:r>
          </w:p>
        </w:tc>
        <w:tc>
          <w:tcPr>
            <w:tcW w:type="dxa" w:w="1276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32.261,70 kn</w:t>
            </w:r>
          </w:p>
        </w:tc>
        <w:tc>
          <w:tcPr>
            <w:tcW w:type="dxa" w:w="1134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 i doprinosi i druga javna davanja</w:t>
            </w:r>
          </w:p>
        </w:tc>
        <w:tc>
          <w:tcPr>
            <w:tcW w:type="dxa" w:w="992"/>
          </w:tcPr>
          <w:p w:rsidRDefault="00CF5FC3" w:rsidP="00FB6B56" w:rsidR="00CF5FC3" w:rsidRPr="00C02EE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CF5FC3" w:rsidP="00FB6B56" w:rsidR="00CF5FC3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551"/>
          </w:tcPr>
          <w:p w:rsidRDefault="00CF5FC3" w:rsidP="00FB6B56" w:rsidR="00CF5FC3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Rješenja o ovrsi:</w:t>
            </w:r>
          </w:p>
          <w:p w:rsidRDefault="00CF5FC3" w:rsidP="00FB6B56" w:rsidR="00CF5FC3" w:rsidRPr="00EA2C5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Klasa: UP/I-415-01/13-01/38; UP/I-410-12/13-01/01835; UP/I-410-12/14-01/01793; UP/I-410-12/15-01/02079;UP/I-410-12/16-01/02111; UP/I-415-02/2015-001/00995; UP/I-415-02/2015-001/00996; </w:t>
            </w:r>
          </w:p>
        </w:tc>
      </w:tr>
      <w:tr w:rsidTr="00063684" w:rsidR="00BC4A65" w:rsidRPr="00EA2C56">
        <w:trPr>
          <w:trHeight w:val="470"/>
        </w:trPr>
        <w:tc>
          <w:tcPr>
            <w:tcW w:type="dxa" w:w="562"/>
          </w:tcPr>
          <w:p w:rsidRDefault="00BC4A65" w:rsidP="00FB6B56" w:rsidR="00BC4A65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4111"/>
            <w:gridSpan w:val="3"/>
          </w:tcPr>
          <w:p w:rsidRDefault="00BC4A65" w:rsidP="00BC4A65" w:rsidR="00BC4A65">
            <w:pPr>
              <w:jc w:val="both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Ukupno prvi viši isplatni red</w:t>
            </w:r>
          </w:p>
        </w:tc>
        <w:tc>
          <w:tcPr>
            <w:tcW w:type="dxa" w:w="1276"/>
          </w:tcPr>
          <w:p w:rsidRDefault="00BC4A65" w:rsidP="00FB6B56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32.261,70 kn</w:t>
            </w:r>
          </w:p>
        </w:tc>
        <w:tc>
          <w:tcPr>
            <w:tcW w:type="dxa" w:w="1134"/>
          </w:tcPr>
          <w:p w:rsidRDefault="00BC4A65" w:rsidP="00FB6B56" w:rsidR="00BC4A65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BC4A65" w:rsidP="00FB6B56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32.261,70 kn</w:t>
            </w:r>
          </w:p>
        </w:tc>
        <w:tc>
          <w:tcPr>
            <w:tcW w:type="dxa" w:w="1134"/>
          </w:tcPr>
          <w:p w:rsidRDefault="00BC4A65" w:rsidP="00FB6B56" w:rsidR="00BC4A65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2"/>
          </w:tcPr>
          <w:p w:rsidRDefault="00BC4A65" w:rsidP="00FB6B56" w:rsidR="00BC4A65" w:rsidRPr="00C02EE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BC4A65" w:rsidP="00FB6B56" w:rsidR="00BC4A65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551"/>
          </w:tcPr>
          <w:p w:rsidRDefault="00BC4A65" w:rsidP="00FB6B56" w:rsidR="00BC4A65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</w:tbl>
    <w:p w:rsidRDefault="00CF5FC3" w:rsidP="00FD5E00" w:rsidR="00CF5FC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CF5FC3" w:rsidP="00FD5E00" w:rsidR="00CF5FC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CF5FC3" w:rsidP="00FD5E00" w:rsidR="00CF5FC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C4A65" w:rsidP="00FD5E00" w:rsidR="00BC4A65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CA57A0" w:rsidP="00FD5E00" w:rsidR="00CA57A0" w:rsidRPr="008C1928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0A4C63" w:rsidR="000A4C63" w:rsidRPr="008C1928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843"/>
        <w:gridCol w:w="1418"/>
        <w:gridCol w:w="1134"/>
        <w:gridCol w:w="1417"/>
        <w:gridCol w:w="1276"/>
        <w:gridCol w:w="1417"/>
        <w:gridCol w:w="993"/>
        <w:gridCol w:w="1275"/>
        <w:gridCol w:w="1276"/>
        <w:gridCol w:w="1701"/>
      </w:tblGrid>
      <w:tr w:rsidTr="007F239D" w:rsidR="00CA57A0" w:rsidRPr="00EA2C56">
        <w:tc>
          <w:tcPr>
            <w:tcW w:type="dxa" w:w="562"/>
          </w:tcPr>
          <w:p w:rsidRDefault="007F5C07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Red</w:t>
            </w:r>
            <w:r w:rsidR="004F4B6C" w:rsidRPr="00EA2C56">
              <w:rPr>
                <w:rFonts w:hAnsi="Times New Roman" w:ascii="Times New Roman"/>
                <w:sz w:val="20"/>
                <w:szCs w:val="24"/>
              </w:rPr>
              <w:t xml:space="preserve"> broj</w:t>
            </w:r>
          </w:p>
        </w:tc>
        <w:tc>
          <w:tcPr>
            <w:tcW w:type="dxa" w:w="1843"/>
          </w:tcPr>
          <w:p w:rsidRDefault="008C1928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Naziv vjerovnika</w:t>
            </w:r>
          </w:p>
        </w:tc>
        <w:tc>
          <w:tcPr>
            <w:tcW w:type="dxa" w:w="1418"/>
          </w:tcPr>
          <w:p w:rsidRDefault="008C1928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OIB</w:t>
            </w:r>
          </w:p>
        </w:tc>
        <w:tc>
          <w:tcPr>
            <w:tcW w:type="dxa" w:w="1134"/>
          </w:tcPr>
          <w:p w:rsidRDefault="004F4B6C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Adresa</w:t>
            </w:r>
          </w:p>
        </w:tc>
        <w:tc>
          <w:tcPr>
            <w:tcW w:type="dxa" w:w="1417"/>
          </w:tcPr>
          <w:p w:rsidRDefault="004F4B6C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prijavljene tražbine</w:t>
            </w:r>
          </w:p>
        </w:tc>
        <w:tc>
          <w:tcPr>
            <w:tcW w:type="dxa" w:w="1276"/>
          </w:tcPr>
          <w:p w:rsidRDefault="004F4B6C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Pravna osnova prijavljene tražbine</w:t>
            </w:r>
          </w:p>
        </w:tc>
        <w:tc>
          <w:tcPr>
            <w:tcW w:type="dxa" w:w="1417"/>
          </w:tcPr>
          <w:p w:rsidRDefault="004F4B6C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priznate tražbina</w:t>
            </w:r>
          </w:p>
        </w:tc>
        <w:tc>
          <w:tcPr>
            <w:tcW w:type="dxa" w:w="993"/>
          </w:tcPr>
          <w:p w:rsidRDefault="004F4B6C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type="dxa" w:w="1275"/>
          </w:tcPr>
          <w:p w:rsidRDefault="004F4B6C" w:rsidP="004F4B6C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osporene  tražbine</w:t>
            </w:r>
          </w:p>
        </w:tc>
        <w:tc>
          <w:tcPr>
            <w:tcW w:type="dxa" w:w="1276"/>
          </w:tcPr>
          <w:p w:rsidRDefault="004F4B6C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Razlog osporavanja</w:t>
            </w:r>
          </w:p>
        </w:tc>
        <w:tc>
          <w:tcPr>
            <w:tcW w:type="dxa" w:w="1701"/>
          </w:tcPr>
          <w:p w:rsidRDefault="004F4B6C" w:rsidP="00EA2C56" w:rsidR="008C1928" w:rsidRPr="00EA2C5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Oznake ovršne isprave ako se tražbina zasniva na ovršnoj ispravi</w:t>
            </w:r>
          </w:p>
        </w:tc>
      </w:tr>
      <w:tr w:rsidTr="007F239D" w:rsidR="00FD5E00" w:rsidRPr="00EA2C56">
        <w:trPr>
          <w:trHeight w:val="1562"/>
        </w:trPr>
        <w:tc>
          <w:tcPr>
            <w:tcW w:type="dxa" w:w="562"/>
          </w:tcPr>
          <w:p w:rsidRDefault="004F4B6C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1.</w:t>
            </w:r>
          </w:p>
        </w:tc>
        <w:tc>
          <w:tcPr>
            <w:tcW w:type="dxa" w:w="1843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GENERALI OSIGURANJE d.d.zastupan po odvjetničkom društvu ETEROVIĆ i ŠARAC</w:t>
            </w:r>
          </w:p>
        </w:tc>
        <w:tc>
          <w:tcPr>
            <w:tcW w:type="dxa" w:w="1418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10840749604</w:t>
            </w:r>
          </w:p>
        </w:tc>
        <w:tc>
          <w:tcPr>
            <w:tcW w:type="dxa" w:w="1134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Ulica grada Vukovara 284, Zagreb</w:t>
            </w:r>
          </w:p>
        </w:tc>
        <w:tc>
          <w:tcPr>
            <w:tcW w:type="dxa" w:w="1417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</w:t>
            </w:r>
            <w:r w:rsidR="004D2C60">
              <w:rPr>
                <w:rFonts w:hAnsi="Times New Roman" w:ascii="Times New Roman"/>
                <w:sz w:val="20"/>
                <w:szCs w:val="24"/>
              </w:rPr>
              <w:t>.</w:t>
            </w:r>
            <w:r>
              <w:rPr>
                <w:rFonts w:hAnsi="Times New Roman" w:ascii="Times New Roman"/>
                <w:sz w:val="20"/>
                <w:szCs w:val="24"/>
              </w:rPr>
              <w:t>908,66</w:t>
            </w:r>
            <w:r w:rsidR="00EA2C56" w:rsidRPr="00EA2C56">
              <w:rPr>
                <w:rFonts w:hAnsi="Times New Roman" w:ascii="Times New Roman"/>
                <w:sz w:val="20"/>
                <w:szCs w:val="24"/>
              </w:rPr>
              <w:t xml:space="preserve"> kn</w:t>
            </w:r>
          </w:p>
        </w:tc>
        <w:tc>
          <w:tcPr>
            <w:tcW w:type="dxa" w:w="1276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417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</w:t>
            </w:r>
            <w:r w:rsidR="003F2760">
              <w:rPr>
                <w:rFonts w:hAnsi="Times New Roman" w:ascii="Times New Roman"/>
                <w:sz w:val="20"/>
                <w:szCs w:val="24"/>
              </w:rPr>
              <w:t>.</w:t>
            </w:r>
            <w:r>
              <w:rPr>
                <w:rFonts w:hAnsi="Times New Roman" w:ascii="Times New Roman"/>
                <w:sz w:val="20"/>
                <w:szCs w:val="24"/>
              </w:rPr>
              <w:t>908,66 kn</w:t>
            </w:r>
          </w:p>
        </w:tc>
        <w:tc>
          <w:tcPr>
            <w:tcW w:type="dxa" w:w="993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275"/>
          </w:tcPr>
          <w:p w:rsidRDefault="00C02EEC" w:rsidR="00C02EEC">
            <w:pPr>
              <w:rPr>
                <w:rFonts w:hAnsi="Times New Roman" w:ascii="Times New Roman"/>
                <w:sz w:val="20"/>
                <w:szCs w:val="24"/>
              </w:rPr>
            </w:pPr>
          </w:p>
          <w:p w:rsidRDefault="00C02EEC" w:rsidP="00C02EEC" w:rsidR="00C02EEC" w:rsidRPr="00C02EEC">
            <w:pPr>
              <w:rPr>
                <w:rFonts w:hAnsi="Times New Roman" w:ascii="Times New Roman"/>
                <w:sz w:val="20"/>
                <w:szCs w:val="24"/>
              </w:rPr>
            </w:pPr>
          </w:p>
          <w:p w:rsidRDefault="00C02EEC" w:rsidP="00C02EEC" w:rsidR="00C02EEC">
            <w:pPr>
              <w:rPr>
                <w:rFonts w:hAnsi="Times New Roman" w:ascii="Times New Roman"/>
                <w:sz w:val="20"/>
                <w:szCs w:val="24"/>
              </w:rPr>
            </w:pPr>
          </w:p>
          <w:p w:rsidRDefault="008C1928" w:rsidP="00C02EEC" w:rsidR="008C1928" w:rsidRPr="00C02EE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8C1928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C05032" w:rsidP="00EA2C56" w:rsidR="008C1928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 posl. br. Ovrv-98/2016 od 11.2.2016.</w:t>
            </w:r>
          </w:p>
          <w:p w:rsidRDefault="00C05032" w:rsidP="00EA2C56" w:rsidR="00C05032" w:rsidRPr="00EA2C5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7F239D" w:rsidR="00FD5E00" w:rsidRPr="00EA2C56">
        <w:tc>
          <w:tcPr>
            <w:tcW w:type="dxa" w:w="562"/>
          </w:tcPr>
          <w:p w:rsidRDefault="00EA2C56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2.</w:t>
            </w:r>
          </w:p>
        </w:tc>
        <w:tc>
          <w:tcPr>
            <w:tcW w:type="dxa" w:w="1843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VIPNET d.o.o.</w:t>
            </w:r>
          </w:p>
        </w:tc>
        <w:tc>
          <w:tcPr>
            <w:tcW w:type="dxa" w:w="1418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29524210204</w:t>
            </w:r>
          </w:p>
        </w:tc>
        <w:tc>
          <w:tcPr>
            <w:tcW w:type="dxa" w:w="1134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Vrtni put 1,</w:t>
            </w:r>
            <w:r w:rsidR="00EA2C56" w:rsidRPr="00EA2C56">
              <w:rPr>
                <w:rFonts w:hAnsi="Times New Roman" w:ascii="Times New Roman"/>
                <w:sz w:val="20"/>
                <w:szCs w:val="24"/>
              </w:rPr>
              <w:t xml:space="preserve"> Zagreb</w:t>
            </w:r>
          </w:p>
        </w:tc>
        <w:tc>
          <w:tcPr>
            <w:tcW w:type="dxa" w:w="1417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777,52 kn</w:t>
            </w:r>
          </w:p>
        </w:tc>
        <w:tc>
          <w:tcPr>
            <w:tcW w:type="dxa" w:w="1276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Izvod otvorenih stavki i prijepis računa</w:t>
            </w:r>
          </w:p>
        </w:tc>
        <w:tc>
          <w:tcPr>
            <w:tcW w:type="dxa" w:w="1417"/>
          </w:tcPr>
          <w:p w:rsidRDefault="008C1928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3"/>
          </w:tcPr>
          <w:p w:rsidRDefault="008C1928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5"/>
          </w:tcPr>
          <w:p w:rsidRDefault="00C05032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777,52 kn</w:t>
            </w:r>
          </w:p>
        </w:tc>
        <w:tc>
          <w:tcPr>
            <w:tcW w:type="dxa" w:w="1276"/>
          </w:tcPr>
          <w:p w:rsidRDefault="0082114B" w:rsidR="008C1928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Zastara – računi iz 2013. godine</w:t>
            </w:r>
          </w:p>
        </w:tc>
        <w:tc>
          <w:tcPr>
            <w:tcW w:type="dxa" w:w="1701"/>
          </w:tcPr>
          <w:p w:rsidRDefault="00EA2C56" w:rsidP="00C05032" w:rsidR="00EA2C56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7F239D" w:rsidR="00FD5E00" w:rsidRPr="00053CF2">
        <w:tc>
          <w:tcPr>
            <w:tcW w:type="dxa" w:w="562"/>
          </w:tcPr>
          <w:p w:rsidRDefault="00053CF2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 w:rsidRPr="00053CF2">
              <w:rPr>
                <w:rFonts w:hAnsi="Times New Roman" w:ascii="Times New Roman"/>
                <w:sz w:val="20"/>
                <w:szCs w:val="24"/>
              </w:rPr>
              <w:t>3.</w:t>
            </w:r>
          </w:p>
        </w:tc>
        <w:tc>
          <w:tcPr>
            <w:tcW w:type="dxa" w:w="1843"/>
          </w:tcPr>
          <w:p w:rsidRDefault="0082114B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PODRAVKA prehrambena industrija d.d.</w:t>
            </w:r>
          </w:p>
        </w:tc>
        <w:tc>
          <w:tcPr>
            <w:tcW w:type="dxa" w:w="1418"/>
          </w:tcPr>
          <w:p w:rsidRDefault="0082114B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18928523252</w:t>
            </w:r>
          </w:p>
        </w:tc>
        <w:tc>
          <w:tcPr>
            <w:tcW w:type="dxa" w:w="1134"/>
          </w:tcPr>
          <w:p w:rsidRDefault="0082114B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Antuna Starčevića 32, Koprivnica</w:t>
            </w:r>
          </w:p>
        </w:tc>
        <w:tc>
          <w:tcPr>
            <w:tcW w:type="dxa" w:w="1417"/>
          </w:tcPr>
          <w:p w:rsidRDefault="0082114B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14.272,31</w:t>
            </w:r>
            <w:r w:rsidR="00053CF2" w:rsidRPr="00053CF2">
              <w:rPr>
                <w:rFonts w:hAnsi="Times New Roman" w:ascii="Times New Roman"/>
                <w:sz w:val="20"/>
                <w:szCs w:val="24"/>
              </w:rPr>
              <w:t xml:space="preserve"> kn</w:t>
            </w:r>
          </w:p>
        </w:tc>
        <w:tc>
          <w:tcPr>
            <w:tcW w:type="dxa" w:w="1276"/>
          </w:tcPr>
          <w:p w:rsidRDefault="00053CF2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 w:rsidRPr="00053CF2">
              <w:rPr>
                <w:rFonts w:hAnsi="Times New Roman" w:ascii="Times New Roman"/>
                <w:sz w:val="20"/>
                <w:szCs w:val="24"/>
              </w:rPr>
              <w:t>Rješenja o ovrsi</w:t>
            </w:r>
          </w:p>
        </w:tc>
        <w:tc>
          <w:tcPr>
            <w:tcW w:type="dxa" w:w="1417"/>
          </w:tcPr>
          <w:p w:rsidRDefault="0082114B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14.272,31 kn</w:t>
            </w:r>
          </w:p>
        </w:tc>
        <w:tc>
          <w:tcPr>
            <w:tcW w:type="dxa" w:w="993"/>
          </w:tcPr>
          <w:p w:rsidRDefault="0082114B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275"/>
          </w:tcPr>
          <w:p w:rsidRDefault="008C1928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8C1928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82114B" w:rsidP="00053CF2" w:rsidR="0082114B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Rješenja o ovrsi posl. br. Ovrv-255/12 od 4.10.2012.</w:t>
            </w:r>
          </w:p>
        </w:tc>
      </w:tr>
      <w:tr w:rsidTr="007F239D" w:rsidR="00FD5E00" w:rsidRPr="00053CF2">
        <w:tc>
          <w:tcPr>
            <w:tcW w:type="dxa" w:w="562"/>
          </w:tcPr>
          <w:p w:rsidRDefault="00CA57A0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4. </w:t>
            </w:r>
          </w:p>
        </w:tc>
        <w:tc>
          <w:tcPr>
            <w:tcW w:type="dxa" w:w="1843"/>
          </w:tcPr>
          <w:p w:rsidRDefault="00B25A7C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Suvlasnici stambene zgrade u Zaprešiću, Tržna 1, koje zastupa upravitelj Gradsko stambeno komunalno gospodarstvo d.o.o.</w:t>
            </w:r>
          </w:p>
        </w:tc>
        <w:tc>
          <w:tcPr>
            <w:tcW w:type="dxa" w:w="1418"/>
          </w:tcPr>
          <w:p w:rsidRDefault="008C1928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134"/>
          </w:tcPr>
          <w:p w:rsidRDefault="00B25A7C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Tržna 1, Zaprešić</w:t>
            </w:r>
          </w:p>
        </w:tc>
        <w:tc>
          <w:tcPr>
            <w:tcW w:type="dxa" w:w="1417"/>
          </w:tcPr>
          <w:p w:rsidRDefault="00B25A7C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18.872,63</w:t>
            </w:r>
            <w:r w:rsidR="00FD5E00">
              <w:rPr>
                <w:rFonts w:hAnsi="Times New Roman" w:ascii="Times New Roman"/>
                <w:sz w:val="20"/>
                <w:szCs w:val="24"/>
              </w:rPr>
              <w:t xml:space="preserve"> kn</w:t>
            </w:r>
          </w:p>
        </w:tc>
        <w:tc>
          <w:tcPr>
            <w:tcW w:type="dxa" w:w="1276"/>
          </w:tcPr>
          <w:p w:rsidRDefault="00FD5E00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417"/>
          </w:tcPr>
          <w:p w:rsidRDefault="00804451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18.872,63</w:t>
            </w:r>
            <w:r w:rsidR="00FD5E00">
              <w:rPr>
                <w:rFonts w:hAnsi="Times New Roman" w:ascii="Times New Roman"/>
                <w:sz w:val="20"/>
                <w:szCs w:val="24"/>
              </w:rPr>
              <w:t xml:space="preserve"> kn</w:t>
            </w:r>
          </w:p>
        </w:tc>
        <w:tc>
          <w:tcPr>
            <w:tcW w:type="dxa" w:w="993"/>
          </w:tcPr>
          <w:p w:rsidRDefault="00FD5E00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275"/>
          </w:tcPr>
          <w:p w:rsidRDefault="008C1928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8C1928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804451" w:rsidP="00804451" w:rsidR="00804451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 posl. br.</w:t>
            </w:r>
          </w:p>
          <w:p w:rsidRDefault="00804451" w:rsidP="00804451" w:rsidR="008C1928" w:rsidRPr="00053CF2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Ovrv-8802/16; Ovrv-3008/14;</w:t>
            </w:r>
          </w:p>
        </w:tc>
      </w:tr>
      <w:tr w:rsidTr="007F239D" w:rsidR="00FD5E00" w:rsidRPr="00053CF2">
        <w:tc>
          <w:tcPr>
            <w:tcW w:type="dxa" w:w="562"/>
          </w:tcPr>
          <w:p w:rsidRDefault="00FD5E00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5.</w:t>
            </w:r>
          </w:p>
        </w:tc>
        <w:tc>
          <w:tcPr>
            <w:tcW w:type="dxa" w:w="1843"/>
          </w:tcPr>
          <w:p w:rsidRDefault="00804451" w:rsidR="007F5C07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HEP ELEKTRA d.o.o. </w:t>
            </w:r>
          </w:p>
        </w:tc>
        <w:tc>
          <w:tcPr>
            <w:tcW w:type="dxa" w:w="1418"/>
          </w:tcPr>
          <w:p w:rsidRDefault="00804451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43965974818</w:t>
            </w:r>
          </w:p>
        </w:tc>
        <w:tc>
          <w:tcPr>
            <w:tcW w:type="dxa" w:w="1134"/>
          </w:tcPr>
          <w:p w:rsidRDefault="00804451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Ulica grada Vukovara 37, Zagreb</w:t>
            </w:r>
          </w:p>
        </w:tc>
        <w:tc>
          <w:tcPr>
            <w:tcW w:type="dxa" w:w="1417"/>
          </w:tcPr>
          <w:p w:rsidRDefault="00804451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4.406,14 kn</w:t>
            </w:r>
          </w:p>
        </w:tc>
        <w:tc>
          <w:tcPr>
            <w:tcW w:type="dxa" w:w="1276"/>
          </w:tcPr>
          <w:p w:rsidRDefault="00804451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Računi, kartica analitičkog knjigovodstv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>a</w:t>
            </w:r>
          </w:p>
        </w:tc>
        <w:tc>
          <w:tcPr>
            <w:tcW w:type="dxa" w:w="1417"/>
          </w:tcPr>
          <w:p w:rsidRDefault="00804451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4.406,14 kn</w:t>
            </w:r>
          </w:p>
        </w:tc>
        <w:tc>
          <w:tcPr>
            <w:tcW w:type="dxa" w:w="993"/>
          </w:tcPr>
          <w:p w:rsidRDefault="00804451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Računi, kartica analitičkog 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>knjigovodstva</w:t>
            </w:r>
          </w:p>
        </w:tc>
        <w:tc>
          <w:tcPr>
            <w:tcW w:type="dxa" w:w="1275"/>
          </w:tcPr>
          <w:p w:rsidRDefault="008C1928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8C1928" w:rsidR="008C1928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804451" w:rsidP="00804451" w:rsidR="00804451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 posl. br.</w:t>
            </w:r>
          </w:p>
          <w:p w:rsidRDefault="00804451" w:rsidP="007F5C07" w:rsidR="00804451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Ovrv-98/14;</w:t>
            </w:r>
          </w:p>
          <w:p w:rsidRDefault="00804451" w:rsidP="007F5C07" w:rsidR="00804451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Ovrv-2570/15;</w:t>
            </w:r>
          </w:p>
          <w:p w:rsidRDefault="00804451" w:rsidP="007F5C07" w:rsidR="00804451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Ovrv-1816/15;</w:t>
            </w:r>
          </w:p>
        </w:tc>
      </w:tr>
      <w:tr w:rsidTr="007F239D" w:rsidR="00BC4A65" w:rsidRPr="00053CF2">
        <w:tc>
          <w:tcPr>
            <w:tcW w:type="dxa" w:w="562"/>
          </w:tcPr>
          <w:p w:rsidRDefault="00B957DA" w:rsidP="00BC4A65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6.</w:t>
            </w:r>
          </w:p>
        </w:tc>
        <w:tc>
          <w:tcPr>
            <w:tcW w:type="dxa" w:w="1843"/>
          </w:tcPr>
          <w:p w:rsidRDefault="00BC4A65" w:rsidP="00BC4A65" w:rsidR="00BC4A65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MINISTARSTVO FINANCIJA, Porezna uprava, zastupana po Županijskom državnom odvjetništvu u Velikoj Gorici</w:t>
            </w:r>
          </w:p>
        </w:tc>
        <w:tc>
          <w:tcPr>
            <w:tcW w:type="dxa" w:w="1418"/>
          </w:tcPr>
          <w:p w:rsidRDefault="00BC4A65" w:rsidP="00BC4A65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18683136487</w:t>
            </w:r>
          </w:p>
        </w:tc>
        <w:tc>
          <w:tcPr>
            <w:tcW w:type="dxa" w:w="1134"/>
          </w:tcPr>
          <w:p w:rsidRDefault="00BC4A65" w:rsidP="00BC4A65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Velika Gorica</w:t>
            </w:r>
          </w:p>
        </w:tc>
        <w:tc>
          <w:tcPr>
            <w:tcW w:type="dxa" w:w="1417"/>
          </w:tcPr>
          <w:p w:rsidRDefault="00BC4A65" w:rsidP="00BC4A65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128.706,81 kn</w:t>
            </w:r>
          </w:p>
        </w:tc>
        <w:tc>
          <w:tcPr>
            <w:tcW w:type="dxa" w:w="1276"/>
          </w:tcPr>
          <w:p w:rsidRDefault="00BC4A65" w:rsidP="00BC4A65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 i doprinosi i druga javna davanja</w:t>
            </w:r>
          </w:p>
        </w:tc>
        <w:tc>
          <w:tcPr>
            <w:tcW w:type="dxa" w:w="1417"/>
          </w:tcPr>
          <w:p w:rsidRDefault="00BC4A65" w:rsidP="00BC4A65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128.706,81 kn</w:t>
            </w:r>
          </w:p>
          <w:p w:rsidRDefault="00BC4A65" w:rsidP="00BC4A65" w:rsidR="00BC4A65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3"/>
          </w:tcPr>
          <w:p w:rsidRDefault="00BC4A65" w:rsidP="00BC4A65" w:rsidR="00BC4A6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 i doprinosi i druga javna davanja</w:t>
            </w:r>
          </w:p>
        </w:tc>
        <w:tc>
          <w:tcPr>
            <w:tcW w:type="dxa" w:w="1275"/>
          </w:tcPr>
          <w:p w:rsidRDefault="00BC4A65" w:rsidP="00BC4A65" w:rsidR="00BC4A65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BC4A65" w:rsidP="00BC4A65" w:rsidR="00BC4A65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BC4A65" w:rsidP="00BC4A65" w:rsidR="00BC4A65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Rješenja o ovrsi:</w:t>
            </w:r>
          </w:p>
          <w:p w:rsidRDefault="00BC4A65" w:rsidP="00BC4A65" w:rsidR="00BC4A65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Klasa: UP/I-415-01/13-01/38; UP/I-410-12/13-01/01835; UP/I-410-12/14-01/01793; UP/I-410-12/15-01/02079;UP/I-410-12/16-01/02111; UP/I-415-02/2015-001/00995; UP/I-415-02/2015-001/00996;</w:t>
            </w:r>
          </w:p>
        </w:tc>
      </w:tr>
      <w:tr w:rsidTr="007F239D" w:rsidR="00B957DA" w:rsidRPr="00053CF2">
        <w:tc>
          <w:tcPr>
            <w:tcW w:type="dxa" w:w="562"/>
          </w:tcPr>
          <w:p w:rsidRDefault="00B957DA" w:rsidP="00B957DA" w:rsidR="00B957D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7. </w:t>
            </w:r>
          </w:p>
        </w:tc>
        <w:tc>
          <w:tcPr>
            <w:tcW w:type="dxa" w:w="1843"/>
          </w:tcPr>
          <w:p w:rsidRDefault="00B957DA" w:rsidP="00B957DA" w:rsidR="00B957DA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ERSTE&amp;STEIRMARKISHE BANK d.d.</w:t>
            </w:r>
            <w:r>
              <w:rPr>
                <w:rFonts w:hAnsi="Times New Roman" w:ascii="Times New Roman"/>
                <w:sz w:val="20"/>
                <w:szCs w:val="20"/>
              </w:rPr>
              <w:t>Zatupano po punomoćniku Tomislavu Čaviću, odvjetniku u Zagrebu, Ulica grada Vukovara 269D</w:t>
            </w:r>
          </w:p>
        </w:tc>
        <w:tc>
          <w:tcPr>
            <w:tcW w:type="dxa" w:w="1418"/>
          </w:tcPr>
          <w:p w:rsidRDefault="00B957DA" w:rsidP="00B957DA" w:rsidR="00B957DA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dxa" w:w="1134"/>
          </w:tcPr>
          <w:p w:rsidRDefault="00B957DA" w:rsidP="00B957DA" w:rsidR="00B957DA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Jadranski trg 3a, Rijeka</w:t>
            </w:r>
          </w:p>
        </w:tc>
        <w:tc>
          <w:tcPr>
            <w:tcW w:type="dxa" w:w="1417"/>
          </w:tcPr>
          <w:p w:rsidRDefault="00B957DA" w:rsidP="00B957DA" w:rsidR="00B957D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758.476,96 kn</w:t>
            </w:r>
          </w:p>
        </w:tc>
        <w:tc>
          <w:tcPr>
            <w:tcW w:type="dxa" w:w="1276"/>
          </w:tcPr>
          <w:p w:rsidRDefault="00B957DA" w:rsidP="00B957DA" w:rsidR="00494EA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Ugovor o okvirnom kreditu po poslovnom računu br. 1100039080 od 3.11.2010.; </w:t>
            </w:r>
            <w:r w:rsidR="00494EA8">
              <w:rPr>
                <w:rFonts w:hAnsi="Times New Roman" w:ascii="Times New Roman"/>
                <w:sz w:val="20"/>
                <w:szCs w:val="24"/>
              </w:rPr>
              <w:t>Ugovor o okvirnom kreditu po poslovnom računu br. 1100039080 od 31.10.2011.; Ugovor o dugoročnom kreditu broj 2402006-</w:t>
            </w:r>
            <w:r w:rsidR="00494EA8">
              <w:rPr>
                <w:rFonts w:hAnsi="Times New Roman" w:ascii="Times New Roman"/>
                <w:sz w:val="20"/>
                <w:szCs w:val="24"/>
              </w:rPr>
              <w:lastRenderedPageBreak/>
              <w:t xml:space="preserve">1031262160/34015005-5106537458 od 4.10.2011.; Ugovor o kreditu broj 2402006-1031262160/51401652-5103074598 od 21.7.2006.; Ugovor o solidarnom jamstvu broj 5103074598 od 21.7.2006.; Anex broj 1. Ugovora o kreditu broj 5103074598 od 15.11.2016;Ugovor o okvirnom iznosu zaduženja i osiguranju hipotekom na nekretnini br. ES 438/05 od 12.5.2005. </w:t>
            </w:r>
          </w:p>
        </w:tc>
        <w:tc>
          <w:tcPr>
            <w:tcW w:type="dxa" w:w="1417"/>
          </w:tcPr>
          <w:p w:rsidRDefault="00827667" w:rsidP="00B957DA" w:rsidR="00B957D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758.476,96 kn</w:t>
            </w:r>
          </w:p>
        </w:tc>
        <w:tc>
          <w:tcPr>
            <w:tcW w:type="dxa" w:w="993"/>
          </w:tcPr>
          <w:p w:rsidRDefault="00827667" w:rsidP="00B957DA" w:rsidR="00B957D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Ugovor o okvirnom kreditu po poslovnom računu br. 1100039080 od 3.11.2010.; Ugovor o okvirnom kreditu po poslovnom računu br. 1100039080 od 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 xml:space="preserve">31.10.2011.; Ugovor o dugoročnom kreditu broj 2402006-1031262160/34015005-5106537458 od 4.10.2011.; Ugovor o kreditu broj 2402006-1031262160/51401652-5103074598 od 21.7.2006.; Ugovor o solidarnom jamstvu broj 5103074598 od 21.7.2006.; Anex broj 1. Ugovora o kreditu broj 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>5103074598 od 15.11.2016;Ugovor o okvirnom iznosu zaduženja i osiguranju hipotekom na nekretnini br. ES 438/05 od 12.5.2005.</w:t>
            </w:r>
          </w:p>
        </w:tc>
        <w:tc>
          <w:tcPr>
            <w:tcW w:type="dxa" w:w="1275"/>
          </w:tcPr>
          <w:p w:rsidRDefault="00B957DA" w:rsidP="00B957DA" w:rsidR="00B957DA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B957DA" w:rsidP="00B957DA" w:rsidR="00B957DA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827667" w:rsidP="00827667" w:rsidR="00B957D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Izjave</w:t>
            </w:r>
            <w:r w:rsidR="0037291B">
              <w:rPr>
                <w:rFonts w:hAnsi="Times New Roman" w:ascii="Times New Roman"/>
                <w:sz w:val="20"/>
                <w:szCs w:val="24"/>
              </w:rPr>
              <w:t>-</w:t>
            </w:r>
            <w:r>
              <w:rPr>
                <w:rFonts w:hAnsi="Times New Roman" w:ascii="Times New Roman"/>
                <w:sz w:val="20"/>
                <w:szCs w:val="24"/>
              </w:rPr>
              <w:t>Obične zadužnice, ovjerene kod javnog bilježnika Branka Jakića</w:t>
            </w:r>
            <w:r w:rsidR="0037291B">
              <w:rPr>
                <w:rFonts w:hAnsi="Times New Roman" w:ascii="Times New Roman"/>
                <w:sz w:val="20"/>
                <w:szCs w:val="24"/>
              </w:rPr>
              <w:t xml:space="preserve"> iz Zagreba,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pod posl.br. OV-20460/10; Zadužnice ovjerene kod j.b. Ivana Adžije iz Zaprešića, pod posl.br. OV-19718/11; Zadužnice ovjerene kod j.b. Ivana Adžije iz Zaprešića, pod posl.br. OV-18019/11; Izjave-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>Obične zadužnice ovjere ko</w:t>
            </w:r>
            <w:r w:rsidR="0037291B">
              <w:rPr>
                <w:rFonts w:hAnsi="Times New Roman" w:ascii="Times New Roman"/>
                <w:sz w:val="20"/>
                <w:szCs w:val="24"/>
              </w:rPr>
              <w:t>d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j.b. Mladena Matoša iz Zagreba, pod posl.br. OV-17980/06; </w:t>
            </w:r>
            <w:r w:rsidR="0037291B">
              <w:rPr>
                <w:rFonts w:hAnsi="Times New Roman" w:ascii="Times New Roman"/>
                <w:sz w:val="20"/>
                <w:szCs w:val="24"/>
              </w:rPr>
              <w:t>Ugovor o okvirnom iznosu zaduženja i osiguranju hipotekom na nekretnini br. ES 438/05 od 12.5.2005., solemniziran kod j.b. Vesne Pučar iz Zagreba, pod brojem OU-431/05;</w:t>
            </w:r>
          </w:p>
        </w:tc>
      </w:tr>
      <w:tr w:rsidTr="007F239D" w:rsidR="0054754D" w:rsidRPr="00053CF2">
        <w:tc>
          <w:tcPr>
            <w:tcW w:type="dxa" w:w="562"/>
          </w:tcPr>
          <w:p w:rsidRDefault="0054754D" w:rsidP="00B957DA" w:rsidR="0054754D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8.</w:t>
            </w:r>
          </w:p>
        </w:tc>
        <w:tc>
          <w:tcPr>
            <w:tcW w:type="dxa" w:w="1843"/>
          </w:tcPr>
          <w:p w:rsidRDefault="0054754D" w:rsidP="00B957DA" w:rsidR="0054754D" w:rsidRPr="00CE677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ZAPREŠIĆ</w:t>
            </w:r>
          </w:p>
        </w:tc>
        <w:tc>
          <w:tcPr>
            <w:tcW w:type="dxa" w:w="1418"/>
          </w:tcPr>
          <w:p w:rsidRDefault="0054754D" w:rsidP="00B957DA" w:rsidR="0054754D" w:rsidRPr="00CE677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92840587889</w:t>
            </w:r>
          </w:p>
        </w:tc>
        <w:tc>
          <w:tcPr>
            <w:tcW w:type="dxa" w:w="1134"/>
          </w:tcPr>
          <w:p w:rsidRDefault="0054754D" w:rsidP="00B957DA" w:rsidR="0054754D" w:rsidRPr="00CE677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Nova ulica 10, Zaprešić</w:t>
            </w:r>
          </w:p>
        </w:tc>
        <w:tc>
          <w:tcPr>
            <w:tcW w:type="dxa" w:w="1417"/>
          </w:tcPr>
          <w:p w:rsidRDefault="0054754D" w:rsidP="00B957DA" w:rsidR="0054754D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1.615,50 kn</w:t>
            </w:r>
          </w:p>
        </w:tc>
        <w:tc>
          <w:tcPr>
            <w:tcW w:type="dxa" w:w="1276"/>
          </w:tcPr>
          <w:p w:rsidRDefault="00B228C0" w:rsidP="00B957DA" w:rsidR="0054754D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Izvadak iz poslovnih knjiga</w:t>
            </w:r>
          </w:p>
        </w:tc>
        <w:tc>
          <w:tcPr>
            <w:tcW w:type="dxa" w:w="1417"/>
          </w:tcPr>
          <w:p w:rsidRDefault="00B228C0" w:rsidP="00B957DA" w:rsidR="0054754D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1.615,50 kn</w:t>
            </w:r>
          </w:p>
        </w:tc>
        <w:tc>
          <w:tcPr>
            <w:tcW w:type="dxa" w:w="993"/>
          </w:tcPr>
          <w:p w:rsidRDefault="00B228C0" w:rsidP="00B957DA" w:rsidR="0054754D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Izvadak iz poslovnih knjiga</w:t>
            </w:r>
          </w:p>
        </w:tc>
        <w:tc>
          <w:tcPr>
            <w:tcW w:type="dxa" w:w="1275"/>
          </w:tcPr>
          <w:p w:rsidRDefault="0054754D" w:rsidP="00B957DA" w:rsidR="0054754D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54754D" w:rsidP="00B957DA" w:rsidR="0054754D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54754D" w:rsidP="00827667" w:rsidR="0054754D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7F239D" w:rsidR="00B228C0" w:rsidRPr="00053CF2">
        <w:tc>
          <w:tcPr>
            <w:tcW w:type="dxa" w:w="562"/>
          </w:tcPr>
          <w:p w:rsidRDefault="00B228C0" w:rsidP="00B957DA" w:rsidR="00B228C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9.</w:t>
            </w:r>
          </w:p>
        </w:tc>
        <w:tc>
          <w:tcPr>
            <w:tcW w:type="dxa" w:w="1843"/>
          </w:tcPr>
          <w:p w:rsidRDefault="00B228C0" w:rsidP="00B957DA" w:rsidR="00B228C0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 - OPSKRBA d.o.o.</w:t>
            </w:r>
          </w:p>
        </w:tc>
        <w:tc>
          <w:tcPr>
            <w:tcW w:type="dxa" w:w="1418"/>
          </w:tcPr>
          <w:p w:rsidRDefault="00B228C0" w:rsidP="00B957DA" w:rsidR="00B228C0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dxa" w:w="1134"/>
          </w:tcPr>
          <w:p w:rsidRDefault="00B228C0" w:rsidP="00B957DA" w:rsidR="00B228C0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37, Zagreb</w:t>
            </w:r>
          </w:p>
        </w:tc>
        <w:tc>
          <w:tcPr>
            <w:tcW w:type="dxa" w:w="1417"/>
          </w:tcPr>
          <w:p w:rsidRDefault="00B228C0" w:rsidP="00B957DA" w:rsidR="00B228C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22.303,49 kn</w:t>
            </w:r>
          </w:p>
        </w:tc>
        <w:tc>
          <w:tcPr>
            <w:tcW w:type="dxa" w:w="1276"/>
          </w:tcPr>
          <w:p w:rsidRDefault="00B228C0" w:rsidP="00B957DA" w:rsidR="00B228C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Ugovor o opskrbi električnom energijom povlaštenog kupca broj O-09-108562 od 1.9.2009. </w:t>
            </w:r>
          </w:p>
        </w:tc>
        <w:tc>
          <w:tcPr>
            <w:tcW w:type="dxa" w:w="1417"/>
          </w:tcPr>
          <w:p w:rsidRDefault="00B228C0" w:rsidP="00B957DA" w:rsidR="00B228C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22.303,49 kn</w:t>
            </w:r>
          </w:p>
        </w:tc>
        <w:tc>
          <w:tcPr>
            <w:tcW w:type="dxa" w:w="993"/>
          </w:tcPr>
          <w:p w:rsidRDefault="00B228C0" w:rsidP="00B957DA" w:rsidR="00B228C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Ugovor o opskrbi električnom energijom povlaštenog kupca broj O-09-108562 od 1.9.2009.</w:t>
            </w:r>
          </w:p>
        </w:tc>
        <w:tc>
          <w:tcPr>
            <w:tcW w:type="dxa" w:w="1275"/>
          </w:tcPr>
          <w:p w:rsidRDefault="00B228C0" w:rsidP="00B957DA" w:rsidR="00B228C0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B228C0" w:rsidP="00B957DA" w:rsidR="00B228C0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B228C0" w:rsidP="00827667" w:rsidR="00B228C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Rješenje o ovrsi broj Ovrv-794/14 od 2.7.2014. </w:t>
            </w:r>
          </w:p>
        </w:tc>
      </w:tr>
      <w:tr w:rsidTr="007F239D" w:rsidR="00297623" w:rsidRPr="00053CF2">
        <w:tc>
          <w:tcPr>
            <w:tcW w:type="dxa" w:w="562"/>
          </w:tcPr>
          <w:p w:rsidRDefault="00297623" w:rsidP="00B957DA" w:rsidR="00297623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10.</w:t>
            </w:r>
          </w:p>
        </w:tc>
        <w:tc>
          <w:tcPr>
            <w:tcW w:type="dxa" w:w="1843"/>
          </w:tcPr>
          <w:p w:rsidRDefault="00297623" w:rsidP="00B957DA" w:rsidR="00297623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BEDEX -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SUPERTOM</w:t>
            </w:r>
          </w:p>
        </w:tc>
        <w:tc>
          <w:tcPr>
            <w:tcW w:type="dxa" w:w="1418"/>
          </w:tcPr>
          <w:p w:rsidRDefault="00297623" w:rsidP="00B957DA" w:rsidR="00297623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64484037999</w:t>
            </w:r>
          </w:p>
        </w:tc>
        <w:tc>
          <w:tcPr>
            <w:tcW w:type="dxa" w:w="1134"/>
          </w:tcPr>
          <w:p w:rsidRDefault="00297623" w:rsidP="00B957DA" w:rsidR="00297623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Stjepana Radića 19,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Bedekovčina</w:t>
            </w:r>
          </w:p>
        </w:tc>
        <w:tc>
          <w:tcPr>
            <w:tcW w:type="dxa" w:w="1417"/>
          </w:tcPr>
          <w:p w:rsidRDefault="00297623" w:rsidP="00B957DA" w:rsidR="00297623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57.610,87 kn</w:t>
            </w:r>
          </w:p>
        </w:tc>
        <w:tc>
          <w:tcPr>
            <w:tcW w:type="dxa" w:w="1276"/>
          </w:tcPr>
          <w:p w:rsidRDefault="00297623" w:rsidP="00B957DA" w:rsidR="00297623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417"/>
          </w:tcPr>
          <w:p w:rsidRDefault="00297623" w:rsidP="00B957DA" w:rsidR="00297623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3"/>
          </w:tcPr>
          <w:p w:rsidRDefault="00297623" w:rsidP="00B957DA" w:rsidR="00297623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5"/>
          </w:tcPr>
          <w:p w:rsidRDefault="00297623" w:rsidP="00B957DA" w:rsidR="00297623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57.610,87 kn</w:t>
            </w:r>
          </w:p>
        </w:tc>
        <w:tc>
          <w:tcPr>
            <w:tcW w:type="dxa" w:w="1276"/>
          </w:tcPr>
          <w:p w:rsidRDefault="00297623" w:rsidP="00B957DA" w:rsidR="00297623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Nepotpuna dokumentaci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>ja</w:t>
            </w:r>
          </w:p>
        </w:tc>
        <w:tc>
          <w:tcPr>
            <w:tcW w:type="dxa" w:w="1701"/>
          </w:tcPr>
          <w:p w:rsidRDefault="00297623" w:rsidP="00827667" w:rsidR="00297623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7F239D" w:rsidR="00FC6370" w:rsidRPr="00053CF2">
        <w:tc>
          <w:tcPr>
            <w:tcW w:type="dxa" w:w="562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11.</w:t>
            </w:r>
          </w:p>
        </w:tc>
        <w:tc>
          <w:tcPr>
            <w:tcW w:type="dxa" w:w="1843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RAJNA KOMORČEC</w:t>
            </w:r>
          </w:p>
        </w:tc>
        <w:tc>
          <w:tcPr>
            <w:tcW w:type="dxa" w:w="1418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66561279009</w:t>
            </w:r>
          </w:p>
        </w:tc>
        <w:tc>
          <w:tcPr>
            <w:tcW w:type="dxa" w:w="1134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Jure Petrekovića 3, Zaprešić</w:t>
            </w:r>
          </w:p>
        </w:tc>
        <w:tc>
          <w:tcPr>
            <w:tcW w:type="dxa" w:w="1417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203.753,97 kn</w:t>
            </w:r>
          </w:p>
        </w:tc>
        <w:tc>
          <w:tcPr>
            <w:tcW w:type="dxa" w:w="1276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Zadužnica br. OV-15899/11 i Zadužnica OV-15900/11</w:t>
            </w:r>
          </w:p>
        </w:tc>
        <w:tc>
          <w:tcPr>
            <w:tcW w:type="dxa" w:w="1417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203.753,97 kn</w:t>
            </w:r>
          </w:p>
        </w:tc>
        <w:tc>
          <w:tcPr>
            <w:tcW w:type="dxa" w:w="993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Zadužnica br. OV-15899/11 i Zadužnica OV-15900/11</w:t>
            </w:r>
          </w:p>
        </w:tc>
        <w:tc>
          <w:tcPr>
            <w:tcW w:type="dxa" w:w="1275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Zadužnica br. OV-15899/11 i Zadužnica OV-15900/11</w:t>
            </w:r>
          </w:p>
        </w:tc>
      </w:tr>
      <w:tr w:rsidTr="007F239D" w:rsidR="00FC6370" w:rsidRPr="00053CF2">
        <w:tc>
          <w:tcPr>
            <w:tcW w:type="dxa" w:w="562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4395"/>
            <w:gridSpan w:val="3"/>
          </w:tcPr>
          <w:p w:rsidRDefault="00FC6370" w:rsidP="00FC6370" w:rsidR="00FC6370" w:rsidRPr="00D65086">
            <w:pPr>
              <w:rPr>
                <w:rFonts w:hAnsi="Times New Roman" w:ascii="Times New Roman"/>
                <w:sz w:val="20"/>
                <w:szCs w:val="24"/>
              </w:rPr>
            </w:pPr>
            <w:r w:rsidRPr="00D65086">
              <w:rPr>
                <w:rFonts w:hAnsi="Times New Roman" w:ascii="Times New Roman"/>
                <w:sz w:val="20"/>
                <w:szCs w:val="24"/>
              </w:rPr>
              <w:t>Ukupno Drugi viši isplatni red</w:t>
            </w:r>
          </w:p>
        </w:tc>
        <w:tc>
          <w:tcPr>
            <w:tcW w:type="dxa" w:w="1417"/>
          </w:tcPr>
          <w:p w:rsidRDefault="00DD5854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1.212.704,86 </w:t>
            </w:r>
            <w:r w:rsidR="00FC6370">
              <w:rPr>
                <w:rFonts w:hAnsi="Times New Roman" w:ascii="Times New Roman"/>
                <w:sz w:val="20"/>
                <w:szCs w:val="24"/>
              </w:rPr>
              <w:t xml:space="preserve"> kn</w:t>
            </w:r>
          </w:p>
        </w:tc>
        <w:tc>
          <w:tcPr>
            <w:tcW w:type="dxa" w:w="1276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417"/>
          </w:tcPr>
          <w:p w:rsidRDefault="00DD5854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1,154.316.47 </w:t>
            </w:r>
            <w:r w:rsidR="00FC6370">
              <w:rPr>
                <w:rFonts w:hAnsi="Times New Roman" w:ascii="Times New Roman"/>
                <w:sz w:val="20"/>
                <w:szCs w:val="24"/>
              </w:rPr>
              <w:t>kn</w:t>
            </w:r>
          </w:p>
        </w:tc>
        <w:tc>
          <w:tcPr>
            <w:tcW w:type="dxa" w:w="993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5"/>
          </w:tcPr>
          <w:p w:rsidRDefault="00DD5854" w:rsidP="00FC6370" w:rsidR="00FC6370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58.388,39 kn</w:t>
            </w:r>
          </w:p>
        </w:tc>
        <w:tc>
          <w:tcPr>
            <w:tcW w:type="dxa" w:w="1276"/>
          </w:tcPr>
          <w:p w:rsidRDefault="00FC6370" w:rsidP="00FC6370" w:rsidR="00FC6370" w:rsidRPr="00053CF2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01"/>
          </w:tcPr>
          <w:p w:rsidRDefault="00FC6370" w:rsidP="00FC6370" w:rsidR="00FC6370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</w:tr>
    </w:tbl>
    <w:p w:rsidRDefault="008C1928" w:rsidR="008C1928">
      <w:pPr>
        <w:rPr>
          <w:rFonts w:hAnsi="Times New Roman" w:ascii="Times New Roman"/>
          <w:sz w:val="20"/>
          <w:szCs w:val="24"/>
        </w:rPr>
      </w:pPr>
    </w:p>
    <w:p w:rsidRDefault="001532BF" w:rsidR="001532BF">
      <w:pPr>
        <w:rPr>
          <w:rFonts w:hAnsi="Times New Roman" w:ascii="Times New Roman"/>
          <w:sz w:val="20"/>
          <w:szCs w:val="24"/>
        </w:rPr>
      </w:pPr>
    </w:p>
    <w:p w:rsidRDefault="007F239D" w:rsidR="007F239D">
      <w:pPr>
        <w:rPr>
          <w:rFonts w:hAnsi="Times New Roman" w:ascii="Times New Roman"/>
          <w:b/>
          <w:sz w:val="24"/>
          <w:szCs w:val="24"/>
        </w:rPr>
      </w:pPr>
    </w:p>
    <w:p w:rsidRDefault="007F239D" w:rsidR="007F239D">
      <w:pPr>
        <w:rPr>
          <w:rFonts w:hAnsi="Times New Roman" w:ascii="Times New Roman"/>
          <w:b/>
          <w:sz w:val="24"/>
          <w:szCs w:val="24"/>
        </w:rPr>
      </w:pPr>
    </w:p>
    <w:p w:rsidRDefault="007F239D" w:rsidR="007F239D">
      <w:pPr>
        <w:rPr>
          <w:rFonts w:hAnsi="Times New Roman" w:ascii="Times New Roman"/>
          <w:b/>
          <w:sz w:val="24"/>
          <w:szCs w:val="24"/>
        </w:rPr>
      </w:pPr>
    </w:p>
    <w:p w:rsidRDefault="007F239D" w:rsidR="007F239D">
      <w:pPr>
        <w:rPr>
          <w:rFonts w:hAnsi="Times New Roman" w:ascii="Times New Roman"/>
          <w:b/>
          <w:sz w:val="24"/>
          <w:szCs w:val="24"/>
        </w:rPr>
      </w:pPr>
    </w:p>
    <w:p w:rsidRDefault="00A556A5" w:rsidP="007F239D" w:rsidR="001532BF" w:rsidRPr="007F239D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7F239D">
        <w:rPr>
          <w:rFonts w:hAnsi="Times New Roman" w:ascii="Times New Roman"/>
          <w:b/>
          <w:sz w:val="24"/>
          <w:szCs w:val="24"/>
        </w:rPr>
        <w:t>TABLICA RAZLUČNIH PRAVA</w:t>
      </w:r>
    </w:p>
    <w:p w:rsidRDefault="00A556A5" w:rsidR="00A556A5">
      <w:pPr>
        <w:rPr>
          <w:rFonts w:hAnsi="Times New Roman" w:ascii="Times New Roman"/>
          <w:sz w:val="20"/>
          <w:szCs w:val="24"/>
        </w:rPr>
      </w:pPr>
    </w:p>
    <w:p w:rsidRDefault="00A556A5" w:rsidP="00A556A5" w:rsidR="00A556A5" w:rsidRPr="00CE6779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1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47"/>
        <w:gridCol w:w="2028"/>
        <w:gridCol w:w="1443"/>
        <w:gridCol w:w="1152"/>
        <w:gridCol w:w="1440"/>
        <w:gridCol w:w="1584"/>
        <w:gridCol w:w="2016"/>
        <w:gridCol w:w="4185"/>
      </w:tblGrid>
      <w:tr w:rsidTr="007F239D" w:rsidR="007F239D" w:rsidRPr="00CE6779">
        <w:trPr>
          <w:jc w:val="center"/>
        </w:trPr>
        <w:tc>
          <w:tcPr>
            <w:tcW w:type="pct" w:w="288"/>
            <w:vAlign w:val="center"/>
          </w:tcPr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0"/>
            <w:vAlign w:val="center"/>
          </w:tcPr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491"/>
            <w:vAlign w:val="center"/>
          </w:tcPr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392"/>
            <w:vAlign w:val="center"/>
          </w:tcPr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490"/>
            <w:vAlign w:val="center"/>
          </w:tcPr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39"/>
            <w:vAlign w:val="center"/>
          </w:tcPr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686"/>
            <w:vAlign w:val="center"/>
          </w:tcPr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1424"/>
            <w:vAlign w:val="center"/>
          </w:tcPr>
          <w:p w:rsidRDefault="00A556A5" w:rsidP="00FB6B56" w:rsidR="00A556A5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7F239D" w:rsidR="007F239D" w:rsidRPr="00CE6779">
        <w:trPr>
          <w:jc w:val="center"/>
        </w:trPr>
        <w:tc>
          <w:tcPr>
            <w:tcW w:type="pct" w:w="288"/>
          </w:tcPr>
          <w:p w:rsidRDefault="00B957DA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="00A556A5" w:rsidRPr="00CE6779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690"/>
          </w:tcPr>
          <w:p w:rsidRDefault="00A556A5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REPUBLIKA HRVATSKA, Ministarstvo financija, Pore</w:t>
            </w:r>
            <w:r w:rsidR="00B957DA">
              <w:rPr>
                <w:rFonts w:hAnsi="Times New Roman" w:ascii="Times New Roman"/>
                <w:sz w:val="20"/>
                <w:szCs w:val="20"/>
              </w:rPr>
              <w:t>zna uprava,</w:t>
            </w:r>
          </w:p>
          <w:p w:rsidRDefault="00B957DA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Zastupano po ŽDO u Velikoj Gorici</w:t>
            </w:r>
          </w:p>
        </w:tc>
        <w:tc>
          <w:tcPr>
            <w:tcW w:type="pct" w:w="491"/>
          </w:tcPr>
          <w:p w:rsidRDefault="00A556A5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392"/>
          </w:tcPr>
          <w:p w:rsidRDefault="00B957DA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Velika Gorica</w:t>
            </w:r>
          </w:p>
        </w:tc>
        <w:tc>
          <w:tcPr>
            <w:tcW w:type="pct" w:w="490"/>
          </w:tcPr>
          <w:p w:rsidRDefault="00A556A5" w:rsidP="00FB6B56" w:rsidR="00A556A5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ZEMLJIŠNE KNJIGE</w:t>
            </w:r>
          </w:p>
        </w:tc>
        <w:tc>
          <w:tcPr>
            <w:tcW w:type="pct" w:w="539"/>
          </w:tcPr>
          <w:p w:rsidRDefault="00A556A5" w:rsidP="00B957DA" w:rsidR="00A556A5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957DA">
              <w:rPr>
                <w:rFonts w:hAnsi="Times New Roman" w:ascii="Times New Roman"/>
                <w:sz w:val="20"/>
                <w:szCs w:val="20"/>
              </w:rPr>
              <w:t>158.967,68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pct" w:w="686"/>
          </w:tcPr>
          <w:p w:rsidRDefault="00B957DA" w:rsidP="00FB6B56" w:rsidR="00A556A5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osiguranju Općinskog suda u Zaprešiću, posl.br.: 4 Ovr-1139/13-2 od 2.listopada 2013.</w:t>
            </w:r>
          </w:p>
          <w:p w:rsidRDefault="00A556A5" w:rsidP="00FB6B56" w:rsidR="00A556A5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424"/>
          </w:tcPr>
          <w:p w:rsidRDefault="0054754D" w:rsidP="0054754D" w:rsidR="0054754D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Nekretnina upisana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u zemljišne knjige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Općinsk</w:t>
            </w:r>
            <w:r>
              <w:rPr>
                <w:rFonts w:hAnsi="Times New Roman" w:ascii="Times New Roman"/>
                <w:sz w:val="20"/>
                <w:szCs w:val="20"/>
              </w:rPr>
              <w:t>og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suda u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Novom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Zagrebu</w:t>
            </w:r>
            <w:r>
              <w:rPr>
                <w:rFonts w:hAnsi="Times New Roman" w:ascii="Times New Roman"/>
                <w:sz w:val="20"/>
                <w:szCs w:val="20"/>
              </w:rPr>
              <w:t>, Zemljišnoknjižni odjel Zaprešić,  zk.ul.br. 3585, k.č.br. 4926/7 k.o. Zaprešić, u naravi  Tržnica Zaprešić u Zaprešiću i dvorište površine 2552 m2, 28. suvlasnički s neodređenim omjerom, etažno vlasništvo (E-28), lokal br. 7/b površine 34,19čm, visoko prizemlje.</w:t>
            </w:r>
          </w:p>
          <w:p w:rsidRDefault="00A556A5" w:rsidP="00FB6B56" w:rsidR="00A556A5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7F239D" w:rsidR="007F239D" w:rsidRPr="00CE6779">
        <w:trPr>
          <w:jc w:val="center"/>
        </w:trPr>
        <w:tc>
          <w:tcPr>
            <w:tcW w:type="pct" w:w="288"/>
          </w:tcPr>
          <w:p w:rsidRDefault="0037291B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6.</w:t>
            </w:r>
            <w:r w:rsidR="00A556A5" w:rsidRPr="00CE677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90"/>
          </w:tcPr>
          <w:p w:rsidRDefault="00A556A5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ERSTE&amp;STEIRMARKISHE BANK d.d.</w:t>
            </w:r>
          </w:p>
        </w:tc>
        <w:tc>
          <w:tcPr>
            <w:tcW w:type="pct" w:w="491"/>
          </w:tcPr>
          <w:p w:rsidRDefault="00A556A5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392"/>
          </w:tcPr>
          <w:p w:rsidRDefault="00A556A5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Jadranski trg 3a, Rijeka</w:t>
            </w:r>
          </w:p>
        </w:tc>
        <w:tc>
          <w:tcPr>
            <w:tcW w:type="pct" w:w="490"/>
          </w:tcPr>
          <w:p w:rsidRDefault="00A556A5" w:rsidP="00FB6B56" w:rsidR="00A556A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ZEMLJIŠNE KNJIGE</w:t>
            </w:r>
          </w:p>
        </w:tc>
        <w:tc>
          <w:tcPr>
            <w:tcW w:type="pct" w:w="539"/>
          </w:tcPr>
          <w:p w:rsidRDefault="0037291B" w:rsidP="00FB6B56" w:rsidR="00A556A5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624.230,78</w:t>
            </w:r>
            <w:r w:rsidR="00A556A5" w:rsidRPr="00CE6779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pct" w:w="686"/>
          </w:tcPr>
          <w:p w:rsidRDefault="0037291B" w:rsidP="00FB6B56" w:rsidR="00A556A5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Ugovor o okvirnom iznosu zaduženja i osiguranju hipotekom na nekretnini br. ES 438/05 od 12.5.2005., solemniziran kod j.b. Vesne Pučar iz Zagreba, pod brojem OU-431/05;</w:t>
            </w:r>
          </w:p>
        </w:tc>
        <w:tc>
          <w:tcPr>
            <w:tcW w:type="pct" w:w="1424"/>
          </w:tcPr>
          <w:p w:rsidRDefault="00A556A5" w:rsidP="0037291B" w:rsidR="0037291B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Nekretnina upisana </w:t>
            </w:r>
            <w:r w:rsidR="0037291B">
              <w:rPr>
                <w:rFonts w:hAnsi="Times New Roman" w:ascii="Times New Roman"/>
                <w:sz w:val="20"/>
                <w:szCs w:val="20"/>
              </w:rPr>
              <w:t xml:space="preserve"> u zemljišne knjige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Općinsk</w:t>
            </w:r>
            <w:r w:rsidR="0037291B">
              <w:rPr>
                <w:rFonts w:hAnsi="Times New Roman" w:ascii="Times New Roman"/>
                <w:sz w:val="20"/>
                <w:szCs w:val="20"/>
              </w:rPr>
              <w:t>og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suda u</w:t>
            </w:r>
            <w:r w:rsidR="0037291B">
              <w:rPr>
                <w:rFonts w:hAnsi="Times New Roman" w:ascii="Times New Roman"/>
                <w:sz w:val="20"/>
                <w:szCs w:val="20"/>
              </w:rPr>
              <w:t xml:space="preserve"> Novom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Zagrebu</w:t>
            </w:r>
            <w:r w:rsidR="0037291B">
              <w:rPr>
                <w:rFonts w:hAnsi="Times New Roman" w:ascii="Times New Roman"/>
                <w:sz w:val="20"/>
                <w:szCs w:val="20"/>
              </w:rPr>
              <w:t>, Zemljišnoknjižni odjel Zaprešić,  zk.ul.br. 3585, k.č.br. 4926/7 k.o. Zaprešić, u naravi  Tržnica Zaprešić u Zaprešiću i dvorište površine 2552 m2, 28. suvlasnički s neodređenim omjerom, etažno vlasništvo (E-28), lokal br. 7/b površine 34,19čm, visoko prizemlje.</w:t>
            </w:r>
          </w:p>
          <w:p w:rsidRDefault="00A556A5" w:rsidP="00FB6B56" w:rsidR="00A556A5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A556A5" w:rsidR="00A556A5">
      <w:pPr>
        <w:rPr>
          <w:rFonts w:hAnsi="Times New Roman" w:ascii="Times New Roman"/>
          <w:sz w:val="20"/>
          <w:szCs w:val="24"/>
        </w:rPr>
      </w:pPr>
    </w:p>
    <w:p w:rsidRDefault="001532BF" w:rsidR="001532BF">
      <w:pPr>
        <w:rPr>
          <w:rFonts w:hAnsi="Times New Roman" w:ascii="Times New Roman"/>
          <w:sz w:val="20"/>
          <w:szCs w:val="24"/>
        </w:rPr>
      </w:pPr>
    </w:p>
    <w:p w:rsidRDefault="001532BF" w:rsidR="001532BF">
      <w:pPr>
        <w:rPr>
          <w:rFonts w:hAnsi="Times New Roman" w:ascii="Times New Roman"/>
          <w:sz w:val="20"/>
          <w:szCs w:val="24"/>
        </w:rPr>
      </w:pPr>
    </w:p>
    <w:p w:rsidRDefault="007F239D" w:rsidR="001532BF" w:rsidRPr="001532B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2. siječanj 2019.</w:t>
      </w:r>
      <w:r w:rsidR="001532BF" w:rsidRPr="001532BF">
        <w:rPr>
          <w:rFonts w:hAnsi="Times New Roman" w:ascii="Times New Roman"/>
          <w:sz w:val="24"/>
          <w:szCs w:val="24"/>
        </w:rPr>
        <w:t xml:space="preserve"> godine</w:t>
      </w:r>
    </w:p>
    <w:p w:rsidRDefault="001532BF" w:rsidR="001532BF" w:rsidRPr="001532BF">
      <w:pPr>
        <w:rPr>
          <w:rFonts w:hAnsi="Times New Roman" w:ascii="Times New Roman"/>
          <w:sz w:val="24"/>
          <w:szCs w:val="24"/>
        </w:rPr>
      </w:pPr>
    </w:p>
    <w:p w:rsidRDefault="001532BF" w:rsidR="001532BF" w:rsidRPr="001532BF">
      <w:pPr>
        <w:rPr>
          <w:rFonts w:hAnsi="Times New Roman" w:ascii="Times New Roman"/>
          <w:sz w:val="24"/>
          <w:szCs w:val="24"/>
        </w:rPr>
      </w:pPr>
    </w:p>
    <w:p w:rsidRDefault="001532BF" w:rsidP="001532BF" w:rsidR="001532BF" w:rsidRPr="001532BF">
      <w:pPr>
        <w:jc w:val="right"/>
        <w:rPr>
          <w:rFonts w:hAnsi="Times New Roman" w:ascii="Times New Roman"/>
          <w:sz w:val="24"/>
          <w:szCs w:val="24"/>
        </w:rPr>
      </w:pPr>
      <w:r w:rsidRPr="001532BF">
        <w:rPr>
          <w:rFonts w:hAnsi="Times New Roman" w:ascii="Times New Roman"/>
          <w:sz w:val="24"/>
          <w:szCs w:val="24"/>
        </w:rPr>
        <w:t>Stečajni upravitelj</w:t>
      </w:r>
    </w:p>
    <w:p w:rsidRDefault="001532BF" w:rsidP="001532BF" w:rsidR="001532BF" w:rsidRPr="001532BF">
      <w:pPr>
        <w:jc w:val="right"/>
        <w:rPr>
          <w:rFonts w:hAnsi="Times New Roman" w:ascii="Times New Roman"/>
          <w:sz w:val="24"/>
          <w:szCs w:val="24"/>
        </w:rPr>
      </w:pPr>
      <w:r w:rsidRPr="001532BF">
        <w:rPr>
          <w:rFonts w:hAnsi="Times New Roman" w:ascii="Times New Roman"/>
          <w:sz w:val="24"/>
          <w:szCs w:val="24"/>
        </w:rPr>
        <w:t>Dejana Ivanović</w:t>
      </w:r>
    </w:p>
    <w:sectPr w:rsidSect="008C1928" w:rsidR="001532BF" w:rsidRPr="001532BF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834" w:rsidP="007F239D" w:rsidR="00CE3834">
      <w:pPr>
        <w:spacing w:after="0"/>
      </w:pPr>
      <w:r>
        <w:separator/>
      </w:r>
    </w:p>
  </w:endnote>
  <w:endnote w:id="0" w:type="continuationSeparator">
    <w:p w:rsidRDefault="00CE3834" w:rsidP="007F239D" w:rsidR="00CE38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7054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7F239D" w:rsidR="007F239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50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Default="007F239D" w:rsidR="007F23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834" w:rsidP="007F239D" w:rsidR="00CE3834">
      <w:pPr>
        <w:spacing w:after="0"/>
      </w:pPr>
      <w:r>
        <w:separator/>
      </w:r>
    </w:p>
  </w:footnote>
  <w:footnote w:id="0" w:type="continuationSeparator">
    <w:p w:rsidRDefault="00CE3834" w:rsidP="007F239D" w:rsidR="00CE383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AF1"/>
    <w:rsid w:val="00053CF2"/>
    <w:rsid w:val="000A4C63"/>
    <w:rsid w:val="001532BF"/>
    <w:rsid w:val="002058C0"/>
    <w:rsid w:val="00287BF7"/>
    <w:rsid w:val="00297623"/>
    <w:rsid w:val="0037291B"/>
    <w:rsid w:val="003F2760"/>
    <w:rsid w:val="00494EA8"/>
    <w:rsid w:val="004B7C0E"/>
    <w:rsid w:val="004C5BFF"/>
    <w:rsid w:val="004D2C60"/>
    <w:rsid w:val="004F4B6C"/>
    <w:rsid w:val="00533FFA"/>
    <w:rsid w:val="0054754D"/>
    <w:rsid w:val="006A2AF1"/>
    <w:rsid w:val="006A4971"/>
    <w:rsid w:val="006F502E"/>
    <w:rsid w:val="007F239D"/>
    <w:rsid w:val="007F5C07"/>
    <w:rsid w:val="00804451"/>
    <w:rsid w:val="0081782A"/>
    <w:rsid w:val="0082114B"/>
    <w:rsid w:val="00827667"/>
    <w:rsid w:val="008C1928"/>
    <w:rsid w:val="009034DB"/>
    <w:rsid w:val="0097483F"/>
    <w:rsid w:val="00A556A5"/>
    <w:rsid w:val="00AF550D"/>
    <w:rsid w:val="00B228C0"/>
    <w:rsid w:val="00B25A7C"/>
    <w:rsid w:val="00B957DA"/>
    <w:rsid w:val="00BC4A65"/>
    <w:rsid w:val="00C02EEC"/>
    <w:rsid w:val="00C05032"/>
    <w:rsid w:val="00C5250C"/>
    <w:rsid w:val="00CA57A0"/>
    <w:rsid w:val="00CE3834"/>
    <w:rsid w:val="00CE7200"/>
    <w:rsid w:val="00CF5FC3"/>
    <w:rsid w:val="00D65086"/>
    <w:rsid w:val="00DD5854"/>
    <w:rsid w:val="00E17BFE"/>
    <w:rsid w:val="00EA2C56"/>
    <w:rsid w:val="00EB403F"/>
    <w:rsid w:val="00EC5C52"/>
    <w:rsid w:val="00FC6370"/>
    <w:rsid w:val="00FD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9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C1928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8C192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532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2BF"/>
    <w:rPr>
      <w:rFonts w:cs="Segoe UI" w:eastAsia="Calibr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7F2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239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239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F239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239D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F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50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50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50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50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92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C1928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8C192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532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32BF"/>
    <w:rPr>
      <w:rFonts w:ascii="Segoe UI" w:cs="Segoe UI" w:eastAsia="Calibr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7F2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239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239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F239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239D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F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50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50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5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5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934</properties:Words>
  <properties:Characters>6164</properties:Characters>
  <properties:Lines>676</properties:Lines>
  <properties:Paragraphs>174</properties:Paragraphs>
  <properties:TotalTime>325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2018-09-13T12:55:00Z</dcterms:created>
  <dc:creator>Deana</dc:creator>
  <dc:description/>
  <cp:keywords/>
  <cp:lastModifiedBy>Matea Bizjak</cp:lastModifiedBy>
  <cp:lastPrinted>2019-01-03T13:55:00Z</cp:lastPrinted>
  <dcterms:modified xmlns:xsi="http://www.w3.org/2001/XMLSchema-instance" xsi:type="dcterms:W3CDTF">2019-01-07T13:19:00Z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St-5953/2016-27 / Podnesak - Tablica prijavljenih i osporenih tražbina (TABLICE.docx)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