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78c1" w14:paraId="c3678c1" w:rsidRDefault="00AE649C" w:rsidP="00FA5B5E" w:rsidR="00AE649C" w:rsidRPr="00B76F3C">
      <w:pPr>
        <w:pStyle w:val="Naslov3"/>
        <w15:collapsed w:val="false"/>
      </w:pPr>
    </w:p>
    <w:p w:rsidRDefault="00937FF9" w:rsidP="001E5D17" w:rsidR="001E5D17" w:rsidRPr="001E5D17">
      <w:pPr>
        <w:pStyle w:val="SudNaziv"/>
        <w:ind w:firstLine="708" w:left="4956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5D17" w:rsidRPr="001E5D17">
        <w:rPr>
          <w:rFonts w:cs="Times New Roman" w:eastAsia="Times New Roman"/>
          <w:lang w:eastAsia="hr-HR"/>
        </w:rPr>
        <w:t>Posl. br. 3. St-217/2011-980</w:t>
      </w:r>
    </w:p>
    <w:p w:rsidRDefault="001E5D17" w:rsidP="001E5D17" w:rsidR="001E5D17" w:rsidRPr="001E5D1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1E5D17">
        <w:rPr>
          <w:rFonts w:cs="Times New Roman" w:eastAsia="Times New Roman"/>
          <w:lang w:eastAsia="hr-HR"/>
        </w:rPr>
        <w:t>REPUBLIKA HRVATSKA</w:t>
      </w:r>
      <w:r w:rsidRPr="001E5D17">
        <w:rPr>
          <w:rFonts w:cs="Times New Roman" w:eastAsia="Times New Roman"/>
          <w:lang w:eastAsia="hr-HR"/>
        </w:rPr>
        <w:tab/>
      </w:r>
      <w:r w:rsidRPr="001E5D17">
        <w:rPr>
          <w:rFonts w:cs="Times New Roman" w:eastAsia="Times New Roman"/>
          <w:lang w:eastAsia="hr-HR"/>
        </w:rPr>
        <w:tab/>
      </w:r>
      <w:r w:rsidRPr="001E5D17">
        <w:rPr>
          <w:rFonts w:cs="Times New Roman" w:eastAsia="Times New Roman"/>
          <w:lang w:eastAsia="hr-HR"/>
        </w:rPr>
        <w:tab/>
      </w:r>
      <w:r w:rsidRPr="001E5D17">
        <w:rPr>
          <w:rFonts w:cs="Times New Roman" w:eastAsia="Times New Roman"/>
          <w:lang w:eastAsia="hr-HR"/>
        </w:rPr>
        <w:tab/>
      </w:r>
    </w:p>
    <w:p w:rsidRDefault="001E5D17" w:rsidP="001E5D17" w:rsidR="001E5D17" w:rsidRPr="001E5D17">
      <w:pPr>
        <w:spacing w:after="0"/>
        <w:ind w:firstLine="708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>TRGOVAČKI SUD U ZADRU</w:t>
      </w:r>
    </w:p>
    <w:p w:rsidRDefault="001E5D17" w:rsidP="001E5D17" w:rsidR="001E5D17" w:rsidRPr="001E5D17">
      <w:pPr>
        <w:spacing w:after="0"/>
        <w:ind w:firstLine="708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>Zadar, Dr. Franje Tuđmana 35</w:t>
      </w:r>
    </w:p>
    <w:p w:rsidRDefault="001E5D17" w:rsidP="001E5D17" w:rsidR="001E5D17" w:rsidRPr="001E5D17">
      <w:pPr>
        <w:spacing w:after="0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jc w:val="center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>R E P U B L I K A   H R V A T S K A</w:t>
      </w:r>
    </w:p>
    <w:p w:rsidRDefault="001E5D17" w:rsidP="001E5D17" w:rsidR="001E5D17" w:rsidRPr="001E5D1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jc w:val="center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>Z A K L J U Č A K</w:t>
      </w:r>
    </w:p>
    <w:p w:rsidRDefault="001E5D17" w:rsidP="001E5D17" w:rsidR="001E5D17" w:rsidRPr="001E5D17">
      <w:pPr>
        <w:spacing w:after="0"/>
        <w:jc w:val="both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ab/>
      </w:r>
    </w:p>
    <w:p w:rsidRDefault="001E5D17" w:rsidP="001E5D17" w:rsidR="001E5D17" w:rsidRPr="001E5D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</w:rPr>
        <w:t>Trgovački sud u Zadru, OIB:</w:t>
      </w:r>
      <w:r w:rsidRPr="001E5D17">
        <w:rPr>
          <w:rFonts w:cs="Times New Roman" w:eastAsia="Times New Roman"/>
          <w:lang w:eastAsia="hr-HR"/>
        </w:rPr>
        <w:t xml:space="preserve"> 39670464653, </w:t>
      </w:r>
      <w:r w:rsidRPr="001E5D17">
        <w:rPr>
          <w:rFonts w:cs="Times New Roman" w:eastAsia="Times New Roman"/>
        </w:rPr>
        <w:t xml:space="preserve">po sutkinji Tini Grgas, u stečajnom postupku nad stečajnim dužnikom </w:t>
      </w:r>
      <w:r w:rsidRPr="001E5D17">
        <w:rPr>
          <w:rFonts w:cs="Times New Roman" w:eastAsia="Times New Roman"/>
          <w:lang w:eastAsia="hr-HR"/>
        </w:rPr>
        <w:t xml:space="preserve">NAUTA LAMJANA d.d. u stečaju, Kali, Put Vele luke 71, OIB: 87200166350, zastupanim po stečajnom upravitelju </w:t>
      </w:r>
      <w:proofErr w:type="spellStart"/>
      <w:r w:rsidRPr="001E5D17">
        <w:rPr>
          <w:rFonts w:cs="Times New Roman" w:eastAsia="Times New Roman"/>
          <w:lang w:eastAsia="hr-HR"/>
        </w:rPr>
        <w:t>Aleinu</w:t>
      </w:r>
      <w:proofErr w:type="spellEnd"/>
      <w:r w:rsidRPr="001E5D17">
        <w:rPr>
          <w:rFonts w:cs="Times New Roman" w:eastAsia="Times New Roman"/>
          <w:lang w:eastAsia="hr-HR"/>
        </w:rPr>
        <w:t xml:space="preserve"> </w:t>
      </w:r>
      <w:proofErr w:type="spellStart"/>
      <w:r w:rsidRPr="001E5D17">
        <w:rPr>
          <w:rFonts w:cs="Times New Roman" w:eastAsia="Times New Roman"/>
          <w:lang w:eastAsia="hr-HR"/>
        </w:rPr>
        <w:t>Khanu</w:t>
      </w:r>
      <w:proofErr w:type="spellEnd"/>
      <w:r w:rsidRPr="001E5D17">
        <w:rPr>
          <w:rFonts w:cs="Times New Roman" w:eastAsia="Times New Roman"/>
          <w:lang w:eastAsia="hr-HR"/>
        </w:rPr>
        <w:t xml:space="preserve">, odvjetniku u Rijeci, Trg Svete Barbare 1, OIB: 25613472359, povodom traženja vjerovnika Marija Košte iz </w:t>
      </w:r>
      <w:proofErr w:type="spellStart"/>
      <w:r w:rsidRPr="001E5D17">
        <w:rPr>
          <w:rFonts w:cs="Times New Roman" w:eastAsia="Times New Roman"/>
          <w:lang w:eastAsia="hr-HR"/>
        </w:rPr>
        <w:t>Preka</w:t>
      </w:r>
      <w:proofErr w:type="spellEnd"/>
      <w:r w:rsidRPr="001E5D17">
        <w:rPr>
          <w:rFonts w:cs="Times New Roman" w:eastAsia="Times New Roman"/>
          <w:lang w:eastAsia="hr-HR"/>
        </w:rPr>
        <w:t xml:space="preserve"> iz podneska od 16. studenog 2016. i traženja vjerovnika </w:t>
      </w:r>
      <w:proofErr w:type="spellStart"/>
      <w:r w:rsidRPr="001E5D17">
        <w:rPr>
          <w:rFonts w:cs="Times New Roman" w:eastAsia="Times New Roman"/>
          <w:lang w:eastAsia="hr-HR"/>
        </w:rPr>
        <w:t>iO</w:t>
      </w:r>
      <w:proofErr w:type="spellEnd"/>
      <w:r w:rsidRPr="001E5D17">
        <w:rPr>
          <w:rFonts w:cs="Times New Roman" w:eastAsia="Times New Roman"/>
          <w:lang w:eastAsia="hr-HR"/>
        </w:rPr>
        <w:t xml:space="preserve"> </w:t>
      </w:r>
      <w:proofErr w:type="spellStart"/>
      <w:r w:rsidRPr="001E5D17">
        <w:rPr>
          <w:rFonts w:cs="Times New Roman" w:eastAsia="Times New Roman"/>
          <w:lang w:eastAsia="hr-HR"/>
        </w:rPr>
        <w:t>Adria</w:t>
      </w:r>
      <w:proofErr w:type="spellEnd"/>
      <w:r w:rsidRPr="001E5D17">
        <w:rPr>
          <w:rFonts w:cs="Times New Roman" w:eastAsia="Times New Roman"/>
          <w:lang w:eastAsia="hr-HR"/>
        </w:rPr>
        <w:t xml:space="preserve"> AG  i Odmarališta </w:t>
      </w:r>
      <w:proofErr w:type="spellStart"/>
      <w:r w:rsidRPr="001E5D17">
        <w:rPr>
          <w:rFonts w:cs="Times New Roman" w:eastAsia="Times New Roman"/>
          <w:lang w:eastAsia="hr-HR"/>
        </w:rPr>
        <w:t>iO</w:t>
      </w:r>
      <w:proofErr w:type="spellEnd"/>
      <w:r w:rsidRPr="001E5D17">
        <w:rPr>
          <w:rFonts w:cs="Times New Roman" w:eastAsia="Times New Roman"/>
          <w:lang w:eastAsia="hr-HR"/>
        </w:rPr>
        <w:t xml:space="preserve"> </w:t>
      </w:r>
      <w:proofErr w:type="spellStart"/>
      <w:r w:rsidRPr="001E5D17">
        <w:rPr>
          <w:rFonts w:cs="Times New Roman" w:eastAsia="Times New Roman"/>
          <w:lang w:eastAsia="hr-HR"/>
        </w:rPr>
        <w:t>Adria</w:t>
      </w:r>
      <w:proofErr w:type="spellEnd"/>
      <w:r w:rsidRPr="001E5D17">
        <w:rPr>
          <w:rFonts w:cs="Times New Roman" w:eastAsia="Times New Roman"/>
          <w:lang w:eastAsia="hr-HR"/>
        </w:rPr>
        <w:t xml:space="preserve"> d.o.o. iz podneska od 17. studenog 2016. zastupanih po punomoćnici Marini </w:t>
      </w:r>
      <w:proofErr w:type="spellStart"/>
      <w:r w:rsidRPr="001E5D17">
        <w:rPr>
          <w:rFonts w:cs="Times New Roman" w:eastAsia="Times New Roman"/>
          <w:lang w:eastAsia="hr-HR"/>
        </w:rPr>
        <w:t>Skorić</w:t>
      </w:r>
      <w:proofErr w:type="spellEnd"/>
      <w:r w:rsidRPr="001E5D17">
        <w:rPr>
          <w:rFonts w:cs="Times New Roman" w:eastAsia="Times New Roman"/>
          <w:lang w:eastAsia="hr-HR"/>
        </w:rPr>
        <w:t xml:space="preserve">, odvjetnici u Zadru, postupajući po službenoj dužnosti sukladno odredbama čl. 11. st. 3., čl. 76. st. 1. </w:t>
      </w:r>
      <w:proofErr w:type="spellStart"/>
      <w:r w:rsidRPr="001E5D17">
        <w:rPr>
          <w:rFonts w:cs="Times New Roman" w:eastAsia="Times New Roman"/>
          <w:lang w:eastAsia="hr-HR"/>
        </w:rPr>
        <w:t>toč</w:t>
      </w:r>
      <w:proofErr w:type="spellEnd"/>
      <w:r w:rsidRPr="001E5D17">
        <w:rPr>
          <w:rFonts w:cs="Times New Roman" w:eastAsia="Times New Roman"/>
          <w:lang w:eastAsia="hr-HR"/>
        </w:rPr>
        <w:t>. 3., čl. 89. st. 3., čl. 90. i čl. 91. st. 2. Stečajnog zakona (Narodne novine broj 71/15) u svezi s odredbom čl. 10. istog, 22. studenog 2016.</w:t>
      </w:r>
    </w:p>
    <w:p w:rsidRDefault="001E5D17" w:rsidP="001E5D17" w:rsidR="001E5D17" w:rsidRPr="001E5D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jc w:val="center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>z a k l j u č i o  j e</w:t>
      </w:r>
    </w:p>
    <w:p w:rsidRDefault="001E5D17" w:rsidP="001E5D17" w:rsidR="001E5D17" w:rsidRPr="001E5D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 xml:space="preserve">I. Određuje se izvođenje dokaza knjigovodstveno-financijskim vještačenjem na okolnost utvrđenja savjesnog i urednog obavljanja dužnosti stečajnog upravitelja </w:t>
      </w:r>
      <w:proofErr w:type="spellStart"/>
      <w:r w:rsidRPr="001E5D17">
        <w:rPr>
          <w:rFonts w:cs="Times New Roman" w:eastAsia="Times New Roman"/>
          <w:lang w:eastAsia="hr-HR"/>
        </w:rPr>
        <w:t>Aleina</w:t>
      </w:r>
      <w:proofErr w:type="spellEnd"/>
      <w:r w:rsidRPr="001E5D17">
        <w:rPr>
          <w:rFonts w:cs="Times New Roman" w:eastAsia="Times New Roman"/>
          <w:lang w:eastAsia="hr-HR"/>
        </w:rPr>
        <w:t xml:space="preserve"> </w:t>
      </w:r>
      <w:proofErr w:type="spellStart"/>
      <w:r w:rsidRPr="001E5D17">
        <w:rPr>
          <w:rFonts w:cs="Times New Roman" w:eastAsia="Times New Roman"/>
          <w:lang w:eastAsia="hr-HR"/>
        </w:rPr>
        <w:t>Khana</w:t>
      </w:r>
      <w:proofErr w:type="spellEnd"/>
      <w:r w:rsidRPr="001E5D17">
        <w:rPr>
          <w:rFonts w:cs="Times New Roman" w:eastAsia="Times New Roman"/>
          <w:lang w:eastAsia="hr-HR"/>
        </w:rPr>
        <w:t xml:space="preserve">, odvjetnika u Rijeci, Trg Svete Barbare 1, OIB: 25613472359, u stečajnom postupku poslovni broj gornji nad stečajnim dužnikom NAUTA LAMJANA d.d. u stečaju, Kali, Put Vele luke 71, OIB: 87200166350, za razdoblje od 31. ožujka 2014. kada je imenovan stečajnim upraviteljem pa do dana izrade pisanog nalaza i mišljenja.   </w:t>
      </w:r>
    </w:p>
    <w:p w:rsidRDefault="001E5D17" w:rsidP="001E5D17" w:rsidR="001E5D17" w:rsidRPr="001E5D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 xml:space="preserve">II. Vještakom se određuje dipl. oec. Josip </w:t>
      </w:r>
      <w:proofErr w:type="spellStart"/>
      <w:r w:rsidRPr="001E5D17">
        <w:rPr>
          <w:rFonts w:cs="Times New Roman" w:eastAsia="Times New Roman"/>
          <w:lang w:eastAsia="hr-HR"/>
        </w:rPr>
        <w:t>Klišmanić</w:t>
      </w:r>
      <w:proofErr w:type="spellEnd"/>
      <w:r w:rsidRPr="001E5D17">
        <w:rPr>
          <w:rFonts w:cs="Times New Roman" w:eastAsia="Times New Roman"/>
          <w:lang w:eastAsia="hr-HR"/>
        </w:rPr>
        <w:t xml:space="preserve"> iz Zadra, Luke </w:t>
      </w:r>
      <w:proofErr w:type="spellStart"/>
      <w:r w:rsidRPr="001E5D17">
        <w:rPr>
          <w:rFonts w:cs="Times New Roman" w:eastAsia="Times New Roman"/>
          <w:lang w:eastAsia="hr-HR"/>
        </w:rPr>
        <w:t>Botića</w:t>
      </w:r>
      <w:proofErr w:type="spellEnd"/>
      <w:r w:rsidRPr="001E5D17">
        <w:rPr>
          <w:rFonts w:cs="Times New Roman" w:eastAsia="Times New Roman"/>
          <w:lang w:eastAsia="hr-HR"/>
        </w:rPr>
        <w:t xml:space="preserve"> 22, stalni sudski vještak za ekonomiju i financije. </w:t>
      </w:r>
    </w:p>
    <w:p w:rsidRDefault="001E5D17" w:rsidP="001E5D17" w:rsidR="001E5D17" w:rsidRPr="001E5D17">
      <w:pPr>
        <w:spacing w:after="0"/>
        <w:ind w:firstLine="708"/>
        <w:jc w:val="both"/>
        <w:rPr>
          <w:rFonts w:cs="Times New Roman" w:eastAsia="Times New Roman"/>
        </w:rPr>
      </w:pPr>
    </w:p>
    <w:p w:rsidRDefault="001E5D17" w:rsidP="001E5D17" w:rsidR="001E5D17" w:rsidRPr="001E5D17">
      <w:pPr>
        <w:spacing w:after="0"/>
        <w:ind w:firstLine="708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>III. Prije početka vještačenja, vještak se poziva brižljivo razmotriti i pregledati poslovne knjige i cjelokupnu poslovnu dokumentaciju stečajnog dužnika te u skladu s pravilima znanosti i vještine, izraditi pisani nalaz i mišljenje u kojem je potrebno točno navesti sve što opazi, nađe i utvrdi u odnosu na predmet vještačenja, a posebice se očitovati na slijedeće okolnosti: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 xml:space="preserve">urednog vođenja očevidnika knjigovodstvenih podataka tj. knjigovodstveno-financijske dokumentacija stečajnog dužnika, 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 xml:space="preserve">urednog vođenja poslovanja stečajnog dužnika, 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 xml:space="preserve">visine naknade koju je stečajni upravitelj uplatio sebi s osnove putnih i drugih troškova (troškova prenoćišta, prehrane i ostalih), vrste i visine svakog pojedinog troška, svrhe svakog pojedinog troška (službeno putovanje stečajnog upravitelja ili drugih osoba), načina isplate troškova (žiro račun, blagajna i dr.), osnove temeljem kojih su isplate izvršene (odluka suda, putni nalog, putne karte i slično) te </w:t>
      </w:r>
      <w:r w:rsidRPr="001E5D17">
        <w:rPr>
          <w:rFonts w:cs="Times New Roman" w:eastAsia="Times New Roman"/>
        </w:rPr>
        <w:lastRenderedPageBreak/>
        <w:t>postojanja odgovarajuće dokumentacije i dokaza na okolnost stvarnog nastanka troškova,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 xml:space="preserve">utvrđenja i usporedbe stvarno prijeđene kilometraže s kilometražom utvrđenom na </w:t>
      </w:r>
    </w:p>
    <w:p w:rsidRDefault="001E5D17" w:rsidP="001E5D17" w:rsidR="001E5D17" w:rsidRPr="001E5D17">
      <w:pPr>
        <w:spacing w:after="0"/>
        <w:ind w:left="1068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>tehničkim pregledima vozila koje je stečajni upravitelj koristio u službene svrhe tj. s kilometražom koju je stečajni upravitelj pobliže označio na specifikacijama putnih naloga i ostalih troškova,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>stvarne visine putnih i drugih troškova u odnosu na one koje je stečajni upravitelj isplatio sebi,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 xml:space="preserve">visine isplate s osnove naknade na ime troškova nabave i održavanja osnovnih sredstava, utvrđenja načina nabave osnovnih sredstava  te utvrđenja od koga su iste odobrene,  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  <w:sz w:val="22"/>
        </w:rPr>
        <w:t>visine</w:t>
      </w:r>
      <w:r w:rsidRPr="001E5D17">
        <w:rPr>
          <w:rFonts w:cs="Times New Roman" w:eastAsia="Times New Roman"/>
        </w:rPr>
        <w:t xml:space="preserve"> iznosa koji je stečajni upravitelj isplatio sebi s osnova obavljanja poslova stečajnog upravitelja i postojanja osnove za isplatu, 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 xml:space="preserve">postojanja obveza stečajne mase s osnove plaćanja odvjetničkih usluga, postojanja ugovora o pružanju odvjetničkih usluga, odobrenja istih te točne visine naknade isplaćene po istima, 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 xml:space="preserve">postojanja ugovora o djelu, visine naknade isplaćene po istima i postojanja odobrenja ugovora, 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 xml:space="preserve">jesu li sve uplate stečajnom dužniku izvršavane preko žiro računa stečajnog dužnika, 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 xml:space="preserve">podizanja gotovine s računa stečajnog dužnika, visine podignutog iznosa, osnove  i svrhe podizanja novca, 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>postojanja isplata koje nisu učinjene za potrebe vođenja predmetnog postupka,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>uredne dostave nadležnim državnim tijelima PDV obrazaca, statističkih izvještaja, financijskih izvješća i drugih potrebitih isprava u skladu s važećim propisima,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>postojanja evidencije osnovnih sredstava, analitike kupaca i dobavljača te pomoćne evidencije o blagajničkom poslovanju stečajnog dužnika,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 xml:space="preserve">visine obveza prema dobavljačima iskazanih u bilancama za navedeno razdoblje i  postojanje razlike u istima i  </w:t>
      </w:r>
    </w:p>
    <w:p w:rsidRDefault="001E5D17" w:rsidP="001E5D17" w:rsidR="001E5D17" w:rsidRPr="001E5D17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1E5D17">
        <w:rPr>
          <w:rFonts w:cs="Times New Roman" w:eastAsia="Times New Roman"/>
        </w:rPr>
        <w:t>točnog pregleda svih ostvarenih prihoda i rashoda stečajnog dužnika u navedenom razdoblju.</w:t>
      </w:r>
    </w:p>
    <w:p w:rsidRDefault="001E5D17" w:rsidP="001E5D17" w:rsidR="001E5D17" w:rsidRPr="001E5D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 xml:space="preserve">IV. Vještak je dužan u nalazu i mišljenju navesti i svoja druga zapažanja do kojih moguće dođe pregledom poslovne dokumentacije stečajnog dužnika, a koja bi ukazivala na nepravilnosti u poslovanju stečajnog dužnika i obavljanju dužnosti stečajnog upravitelja u predmetnom stečajnom postupku, a posebice na moguće nepravilnosti na koje ukazuju uvodno označeni vjerovnici stečajnog dužnika u svojim podnescima od 16. i 17. studenog 2016. (list spisa 4909-4913) te nepravilnosti pobliže označene u podnesku od 20. listopada 2016. (list spisa 4815). </w:t>
      </w:r>
    </w:p>
    <w:p w:rsidRDefault="001E5D17" w:rsidP="001E5D17" w:rsidR="001E5D17" w:rsidRPr="001E5D1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 xml:space="preserve">V. Vještak se dužan odazvati pozivu suda te u roku od 30 dana od dana dostave ovog zaključka, podnijeti svoj nalaz i mišljenje u pisanom obliku, u tri istovjetna primjerka sa zahtjevom i obračunom naknade troškova i nagrade za obavljeno vještačenje. </w:t>
      </w:r>
    </w:p>
    <w:p w:rsidRDefault="001E5D17" w:rsidP="001E5D17" w:rsidR="001E5D17" w:rsidRPr="001E5D1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 xml:space="preserve">VI. Vještaku se mogu davati razjašnjenja te dopustiti razmatranje spisa predmeta, a na zahtjev istog, mogu se izvoditi i novi dokazi radi utvrđenja okolnosti koje su važne za stvaranje njegovog mišljenja. </w:t>
      </w:r>
    </w:p>
    <w:p w:rsidRDefault="001E5D17" w:rsidP="001E5D17" w:rsidR="001E5D17" w:rsidRPr="001E5D1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jc w:val="center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 xml:space="preserve">U Zadru 22. studenog 2016. </w:t>
      </w:r>
    </w:p>
    <w:p w:rsidRDefault="001E5D17" w:rsidP="001E5D17" w:rsidR="001E5D17" w:rsidRPr="001E5D1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 xml:space="preserve">                                           Sutkinja:</w:t>
      </w:r>
    </w:p>
    <w:p w:rsidRDefault="001E5D17" w:rsidP="001E5D17" w:rsidR="001E5D17" w:rsidRPr="001E5D17">
      <w:pPr>
        <w:spacing w:after="0"/>
        <w:jc w:val="right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>Tina Grgas</w:t>
      </w:r>
    </w:p>
    <w:p w:rsidRDefault="001E5D17" w:rsidP="001E5D17" w:rsidR="001E5D17" w:rsidRPr="001E5D17">
      <w:pPr>
        <w:spacing w:after="0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 xml:space="preserve">UPUTA O PRAVNOM LIJEKU: </w:t>
      </w:r>
    </w:p>
    <w:p w:rsidRDefault="001E5D17" w:rsidP="001E5D17" w:rsidR="001E5D17" w:rsidRPr="001E5D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>Protiv ovog zaključka nije dopuštena žalba (čl. 19. st. 7. Stečajnog zakona).</w:t>
      </w:r>
    </w:p>
    <w:p w:rsidRDefault="001E5D17" w:rsidP="001E5D17" w:rsidR="001E5D17" w:rsidRPr="001E5D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5D17" w:rsidP="001E5D17" w:rsidR="001E5D17" w:rsidRPr="001E5D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>Dostaviti:</w:t>
      </w:r>
    </w:p>
    <w:p w:rsidRDefault="001E5D17" w:rsidP="001E5D17" w:rsidR="001E5D17" w:rsidRPr="001E5D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 xml:space="preserve">Svim sudionicima postupka putem e-Oglasne ploče suda </w:t>
      </w:r>
    </w:p>
    <w:p w:rsidRDefault="001E5D17" w:rsidP="001E5D17" w:rsidR="001E5D17" w:rsidRPr="001E5D1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5D17">
        <w:rPr>
          <w:rFonts w:cs="Times New Roman" w:eastAsia="Times New Roman"/>
          <w:lang w:eastAsia="hr-HR"/>
        </w:rPr>
        <w:t xml:space="preserve">U spis </w:t>
      </w:r>
    </w:p>
    <w:p w:rsidRDefault="001E5D17" w:rsidP="001E5D17" w:rsidR="001E5D17" w:rsidRPr="001E5D17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921588"/>
    <w:multiLevelType w:val="hybridMultilevel"/>
    <w:tmpl w:val="02C6ACB8"/>
    <w:lvl w:tplc="9DA41FE6" w:ilvl="0">
      <w:start w:val="481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D17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503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St-217/2011-642</izvorni_sadrzaj>
    <derivirana_varijabla naziv="DomainObject.Oznaka_1">St-217/2011-642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poslana po žalbi 11.08.15.</izvorni_sadrzaj>
    <derivirana_varijabla naziv="DomainObject.Predmet.Opis_1">kopija dijela spisa poslana po žalbi 11.08.15.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Poslano po žalbi 23.01.13.Poslano po žalbi 11.04.13. poslana kopija dijela spisa po žalbi 07.01.2015 
06.06.2016. Poslani izvornici svezaka 16, 17, 18, 19.
Kal 24.11.2016.!!!</izvorni_sadrzaj>
    <derivirana_varijabla naziv="DomainObject.Predmet.PrimjedbaSuca_1">Poslano po žalbi 23.01.13.Poslano po žalbi 11.04.13. poslana kopija dijela spisa po žalbi 07.01.2015 
06.06.2016. Poslani izvornici svezaka 16, 17, 18, 19.
Kal 24.11.2016.!!!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LAMJANA D.D. KALI</izvorni_sadrzaj>
    <derivirana_varijabla naziv="DomainObject.Predmet.ProtustrankaFormated_1">  NAUTA LAMJANA D.D. KALI</derivirana_varijabla>
  </DomainObject.Predmet.ProtustrankaFormated>
  <DomainObject.Predmet.ProtustrankaFormatedOIB>
    <izvorni_sadrzaj>  NAUTA LAMJANA D.D. KALI, OIB 87200166350</izvorni_sadrzaj>
    <derivirana_varijabla naziv="DomainObject.Predmet.ProtustrankaFormatedOIB_1">  NAUTA LAMJANA D.D. KALI, OIB 87200166350</derivirana_varijabla>
  </DomainObject.Predmet.ProtustrankaFormatedOIB>
  <DomainObject.Predmet.ProtustrankaFormatedWithAdress>
    <izvorni_sadrzaj> NAUTA LAMJANA D.D. KALI, Vela Lamjana bb, Kali</izvorni_sadrzaj>
    <derivirana_varijabla naziv="DomainObject.Predmet.ProtustrankaFormatedWithAdress_1"> NAUTA LAMJANA D.D. KALI, Vela Lamjana bb, Kali</derivirana_varijabla>
  </DomainObject.Predmet.ProtustrankaFormatedWithAdress>
  <DomainObject.Predmet.ProtustrankaFormatedWithAdressOIB>
    <izvorni_sadrzaj> NAUTA LAMJANA D.D. KALI, OIB 87200166350, Vela Lamjana bb, Kali</izvorni_sadrzaj>
    <derivirana_varijabla naziv="DomainObject.Predmet.ProtustrankaFormatedWithAdressOIB_1"> NAUTA LAMJANA D.D. KALI, OIB 87200166350, Vela Lamjana bb, Kali</derivirana_varijabla>
  </DomainObject.Predmet.ProtustrankaFormatedWithAdressOIB>
  <DomainObject.Predmet.ProtustrankaWithAdress>
    <izvorni_sadrzaj>NAUTA LAMJANA D.D. KALI Vela Lamjana bb, Kali</izvorni_sadrzaj>
    <derivirana_varijabla naziv="DomainObject.Predmet.ProtustrankaWithAdress_1">NAUTA LAMJANA D.D. KALI Vela Lamjana bb, Kali</derivirana_varijabla>
  </DomainObject.Predmet.ProtustrankaWithAdress>
  <DomainObject.Predmet.ProtustrankaWithAdressOIB>
    <izvorni_sadrzaj>NAUTA LAMJANA D.D. KALI, OIB 87200166350, Vela Lamjana bb, Kali</izvorni_sadrzaj>
    <derivirana_varijabla naziv="DomainObject.Predmet.ProtustrankaWithAdressOIB_1">NAUTA LAMJANA D.D. KALI, OIB 87200166350, Vela Lamjana bb, Kali</derivirana_varijabla>
  </DomainObject.Predmet.ProtustrankaWithAdressOIB>
  <DomainObject.Predmet.ProtustrankaNazivFormated>
    <izvorni_sadrzaj>NAUTA LAMJANA D.D. KALI</izvorni_sadrzaj>
    <derivirana_varijabla naziv="DomainObject.Predmet.ProtustrankaNazivFormated_1">NAUTA LAMJANA D.D. KALI</derivirana_varijabla>
  </DomainObject.Predmet.ProtustrankaNazivFormated>
  <DomainObject.Predmet.ProtustrankaNazivFormatedOIB>
    <izvorni_sadrzaj>NAUTA LAMJANA D.D. KALI, OIB 87200166350</izvorni_sadrzaj>
    <derivirana_varijabla naziv="DomainObject.Predmet.ProtustrankaNazivFormatedOIB_1">NAUTA LAMJANA D.D. KALI, OIB 87200166350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lipnja 2016.</izvorni_sadrzaj>
    <derivirana_varijabla naziv="DomainObject.Predmet.SpisIzvanSuda.DatumIzlazaSpisa_1">6.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ODMARALIŠTA iO ADRIA D.O.O. ZAGREB zastupanog po punomoćniku Marina Skorić, odvjetnica; CROATIA osiguranje d.d.; Turistička zajednica mjesta Ugljan; A.B.E. Inženjering d.o.o. Rijeka; institut igh; ATLAS-COPCO d.o.o. Zadar; Marijo Košta; Dušan Polovina</izvorni_sadrzaj>
    <derivirana_varijabla naziv="DomainObject.Predmet.StrankaFormated_1">  ODMARALIŠTA iO ADRIA D.O.O. ZAGREB zastupanog po punomoćniku Marina Skorić, odvjetnica; CROATIA osiguranje d.d.; Turistička zajednica mjesta Ugljan; A.B.E. Inženjering d.o.o. Rijeka; institut igh; ATLAS-COPCO d.o.o. Zadar; Marijo Košta; Dušan Polovina</derivirana_varijabla>
  </DomainObject.Predmet.StrankaFormated>
  <DomainObject.Predmet.StrankaFormatedOIB>
    <izvorni_sadrzaj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izvorni_sadrzaj>
    <derivirana_varijabla naziv="DomainObject.Predmet.StrankaFormatedOIB_1"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derivirana_varijabla>
  </DomainObject.Predmet.StrankaFormatedOIB>
  <DomainObject.Predmet.StrankaFormatedWithAdress>
    <izvorni_sadrzaj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izvorni_sadrzaj>
    <derivirana_varijabla naziv="DomainObject.Predmet.StrankaFormatedWithAdress_1"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derivirana_varijabla>
  </DomainObject.Predmet.StrankaFormatedWithAdress>
  <DomainObject.Predmet.StrankaFormatedWithAdressOIB>
    <izvorni_sadrzaj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izvorni_sadrzaj>
    <derivirana_varijabla naziv="DomainObject.Predmet.StrankaFormatedWithAdressOIB_1"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derivirana_varijabla>
  </DomainObject.Predmet.StrankaFormatedWithAdressOIB>
  <DomainObject.Predmet.StrankaWithAdress>
    <izvorni_sadrzaj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izvorni_sadrzaj>
    <derivirana_varijabla naziv="DomainObject.Predmet.StrankaWithAdress_1"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derivirana_varijabla>
  </DomainObject.Predmet.StrankaWithAdress>
  <DomainObject.Predmet.StrankaWithAdressOIB>
    <izvorni_sadrzaj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izvorni_sadrzaj>
    <derivirana_varijabla naziv="DomainObject.Predmet.StrankaWithAdressOIB_1"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derivirana_varijabla>
  </DomainObject.Predmet.StrankaWithAdressOIB>
  <DomainObject.Predmet.StrankaNazivFormated>
    <izvorni_sadrzaj>ODMARALIŠTA iO ADRIA D.O.O. ZAGREB,CROATIA osiguranje d.d.,Turistička zajednica mjesta Ugljan,A.B.E. Inženjering d.o.o. Rijeka,institut igh,ATLAS-COPCO d.o.o. Zadar,Marijo Košta,Dušan Polovina</izvorni_sadrzaj>
    <derivirana_varijabla naziv="DomainObject.Predmet.StrankaNazivFormated_1">ODMARALIŠTA iO ADRIA D.O.O. ZAGREB,CROATIA osiguranje d.d.,Turistička zajednica mjesta Ugljan,A.B.E. Inženjering d.o.o. Rijeka,institut igh,ATLAS-COPCO d.o.o. Zadar,Marijo Košta,Dušan Polovina</derivirana_varijabla>
  </DomainObject.Predmet.StrankaNazivFormated>
  <DomainObject.Predmet.StrankaNazivFormatedOIB>
    <izvorni_sadrzaj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izvorni_sadrzaj>
    <derivirana_varijabla naziv="DomainObject.Predmet.StrankaNazivFormatedOIB_1"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172630.50</izvorni_sadrzaj>
    <derivirana_varijabla naziv="DomainObject.Predmet.TrenutnaVrijednost_1">172630.50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Formated_1"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Formated>
  <DomainObject.Predmet.StrankaListFormatedOIB>
    <izvorni_sadrzaj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FormatedOIB_1"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FormatedOIB>
  <DomainObject.Predmet.StrankaListFormatedWithAdress>
    <izvorni_sadrzaj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izvorni_sadrzaj>
    <derivirana_varijabla naziv="DomainObject.Predmet.StrankaListFormatedWithAdress_1"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derivirana_varijabla>
  </DomainObject.Predmet.StrankaListFormatedWithAdress>
  <DomainObject.Predmet.StrankaListFormatedWithAdressOIB>
    <izvorni_sadrzaj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izvorni_sadrzaj>
    <derivirana_varijabla naziv="DomainObject.Predmet.StrankaListFormatedWithAdressOIB_1"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derivirana_varijabla>
  </DomainObject.Predmet.StrankaListFormatedWithAdressOIB>
  <DomainObject.Predmet.StrankaListNazivFormated>
    <izvorni_sadrzaj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NazivFormated_1"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NazivFormated>
  <DomainObject.Predmet.StrankaListNazivFormatedOIB>
    <izvorni_sadrzaj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NazivFormatedOIB_1"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NazivFormatedOIB>
  <DomainObject.Predmet.ProtuStrankaListFormated>
    <izvorni_sadrzaj>
      <item>NAUTA LAMJANA D.D. KALI</item>
    </izvorni_sadrzaj>
    <derivirana_varijabla naziv="DomainObject.Predmet.ProtuStrankaListFormated_1">
      <item>NAUTA LAMJANA D.D. KALI</item>
    </derivirana_varijabla>
  </DomainObject.Predmet.ProtuStrankaListFormated>
  <DomainObject.Predmet.ProtuStrankaListFormatedOIB>
    <izvorni_sadrzaj>
      <item>NAUTA LAMJANA D.D. KALI, OIB 87200166350</item>
    </izvorni_sadrzaj>
    <derivirana_varijabla naziv="DomainObject.Predmet.ProtuStrankaListFormatedOIB_1">
      <item>NAUTA LAMJANA D.D. KALI, OIB 87200166350</item>
    </derivirana_varijabla>
  </DomainObject.Predmet.ProtuStrankaListFormatedOIB>
  <DomainObject.Predmet.ProtuStrankaListFormatedWithAdress>
    <izvorni_sadrzaj>
      <item>NAUTA LAMJANA D.D. KALI, Vela Lamjana bb, Kali</item>
    </izvorni_sadrzaj>
    <derivirana_varijabla naziv="DomainObject.Predmet.ProtuStrankaListFormatedWithAdress_1">
      <item>NAUTA LAMJANA D.D. KALI, Vela Lamjana bb, Kali</item>
    </derivirana_varijabla>
  </DomainObject.Predmet.ProtuStrankaListFormatedWithAdress>
  <DomainObject.Predmet.ProtuStrankaListFormatedWithAdressOIB>
    <izvorni_sadrzaj>
      <item>NAUTA LAMJANA D.D. KALI, OIB 87200166350, Vela Lamjana bb, Kali</item>
    </izvorni_sadrzaj>
    <derivirana_varijabla naziv="DomainObject.Predmet.ProtuStrankaListFormatedWithAdressOIB_1">
      <item>NAUTA LAMJANA D.D. KALI, OIB 87200166350, Vela Lamjana bb, Kali</item>
    </derivirana_varijabla>
  </DomainObject.Predmet.ProtuStrankaListFormatedWithAdressOIB>
  <DomainObject.Predmet.ProtuStrankaListNazivFormated>
    <izvorni_sadrzaj>
      <item>NAUTA LAMJANA D.D. KALI</item>
    </izvorni_sadrzaj>
    <derivirana_varijabla naziv="DomainObject.Predmet.ProtuStrankaListNazivFormated_1">
      <item>NAUTA LAMJANA D.D. KALI</item>
    </derivirana_varijabla>
  </DomainObject.Predmet.ProtuStrankaListNazivFormated>
  <DomainObject.Predmet.ProtuStrankaListNazivFormatedOIB>
    <izvorni_sadrzaj>
      <item>NAUTA LAMJANA D.D. KALI, OIB 87200166350</item>
    </izvorni_sadrzaj>
    <derivirana_varijabla naziv="DomainObject.Predmet.ProtuStrankaListNazivFormatedOIB_1">
      <item>NAUTA LAMJANA D.D. KALI, OIB 87200166350</item>
    </derivirana_varijabla>
  </DomainObject.Predmet.ProtuStrankaListNazivFormatedOIB>
  <DomainObject.Predmet.OstaliListFormated>
    <izvorni_sadrzaj>
      <item>Marina Skorić, odvjetnica punomoćnik sudionika u postupku ODMARALIŠTA iO ADRIA D.O.O. ZAGREB</item>
      <item>Rikardo Hesky - član uprave</item>
      <item>Dražen Špinderk- predsjednik uprave</item>
      <item>Alein Khan</item>
    </izvorni_sadrzaj>
    <derivirana_varijabla naziv="DomainObject.Predmet.OstaliListFormated_1">
      <item>Marina Skorić, odvjetnica punomoćnik sudionika u postupku ODMARALIŠTA iO ADRIA D.O.O. ZAGREB</item>
      <item>Rikardo Hesky - član uprave</item>
      <item>Dražen Špinderk- predsjednik uprave</item>
      <item>Alein Khan</item>
    </derivirana_varijabla>
  </DomainObject.Predmet.OstaliListFormated>
  <DomainObject.Predmet.OstaliListFormatedOIB>
    <izvorni_sadrzaj>
      <item>Marina Skorić, odvjetnica punomoćnik sudionika u postupku ODMARALIŠTA iO ADRIA D.O.O. ZAGREB</item>
      <item>Rikardo Hesky - član uprave</item>
      <item>Dražen Špinderk- predsjednik uprave</item>
      <item>Alein Khan, OIB 25613472359</item>
    </izvorni_sadrzaj>
    <derivirana_varijabla naziv="DomainObject.Predmet.OstaliListFormatedOIB_1">
      <item>Marina Skorić, odvjetnica punomoćnik sudionika u postupku ODMARALIŠTA iO ADRIA D.O.O. ZAGREB</item>
      <item>Rikardo Hesky - član uprave</item>
      <item>Dražen Špinderk- predsjednik uprave</item>
      <item>Alein Khan, OIB 25613472359</item>
    </derivirana_varijabla>
  </DomainObject.Predmet.OstaliListFormatedOIB>
  <DomainObject.Predmet.OstaliListFormatedWithAdress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izvorni_sadrzaj>
    <derivirana_varijabla naziv="DomainObject.Predmet.OstaliListFormatedWithAdress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derivirana_varijabla>
  </DomainObject.Predmet.OstaliListFormatedWithAdress>
  <DomainObject.Predmet.OstaliListFormatedWithAdressOIB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izvorni_sadrzaj>
    <derivirana_varijabla naziv="DomainObject.Predmet.OstaliListFormatedWithAdressOIB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derivirana_varijabla>
  </DomainObject.Predmet.OstaliListFormatedWithAdressOIB>
  <DomainObject.Predmet.OstaliListNazivFormated>
    <izvorni_sadrzaj>
      <item>Marina Skorić, odvjetnica</item>
      <item>Rikardo Hesky - član uprave</item>
      <item>Dražen Špinderk- predsjednik uprave</item>
      <item>Alein Khan</item>
    </izvorni_sadrzaj>
    <derivirana_varijabla naziv="DomainObject.Predmet.OstaliListNazivFormated_1">
      <item>Marina Skorić, odvjetnica</item>
      <item>Rikardo Hesky - član uprave</item>
      <item>Dražen Špinderk- predsjednik uprave</item>
      <item>Alein Khan</item>
    </derivirana_varijabla>
  </DomainObject.Predmet.OstaliListNazivFormated>
  <DomainObject.Predmet.OstaliListNazivFormatedOIB>
    <izvorni_sadrzaj>
      <item>Marina Skorić, odvjetnica</item>
      <item>Rikardo Hesky - član uprave</item>
      <item>Dražen Špinderk- predsjednik uprave</item>
      <item>Alein Khan, OIB 25613472359</item>
    </izvorni_sadrzaj>
    <derivirana_varijabla naziv="DomainObject.Predmet.OstaliListNazivFormatedOIB_1">
      <item>Marina Skorić, odvjetnica</item>
      <item>Rikardo Hesky - član uprave</item>
      <item>Dražen Špinderk- predsjednik uprave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St-217/2011-642</izvorni_sadrzaj>
    <derivirana_varijabla naziv="DomainObject.PoslovniBrojDokumenta_1">St-217/2011-642</derivirana_varijabla>
  </DomainObject.PoslovniBrojDokumenta>
  <DomainObject.Predmet.StrankaIDrugi>
    <izvorni_sadrzaj>CROATIA osiguranje d.d. i dr.</izvorni_sadrzaj>
    <derivirana_varijabla naziv="DomainObject.Predmet.StrankaIDrugi_1">CROATIA osiguranje d.d. i dr.</derivirana_varijabla>
  </DomainObject.Predmet.StrankaIDrugi>
  <DomainObject.Predmet.ProtustrankaIDrugi>
    <izvorni_sadrzaj>NAUTA LAMJANA D.D. KALI</izvorni_sadrzaj>
    <derivirana_varijabla naziv="DomainObject.Predmet.ProtustrankaIDrugi_1">NAUTA LAMJANA D.D. KALI</derivirana_varijabla>
  </DomainObject.Predmet.ProtustrankaIDrugi>
  <DomainObject.Predmet.StrankaIDrugiAdressOIB>
    <izvorni_sadrzaj>CROATIA osiguranje d.d., OIB 26187994862, Miramarska 22, 10000 Zagreb i dr.</izvorni_sadrzaj>
    <derivirana_varijabla naziv="DomainObject.Predmet.StrankaIDrugiAdressOIB_1">CROATIA osiguranje d.d., OIB 26187994862, Miramarska 22, 10000 Zagreb i dr.</derivirana_varijabla>
  </DomainObject.Predmet.StrankaIDrugiAdressOIB>
  <DomainObject.Predmet.ProtustrankaIDrugiAdressOIB>
    <izvorni_sadrzaj>NAUTA LAMJANA D.D. KALI, OIB 87200166350, Vela Lamjana bb, Kali</izvorni_sadrzaj>
    <derivirana_varijabla naziv="DomainObject.Predmet.ProtustrankaIDrugiAdressOIB_1">NAUTA LAMJANA D.D. KALI, OIB 87200166350, Vela Lamjana bb,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izvorni_sadrzaj>
    <derivirana_varijabla naziv="DomainObject.Predmet.SudioniciListNaziv_1"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derivirana_varijabla>
  </DomainObject.Predmet.SudioniciListNaziv>
  <DomainObject.Predmet.SudioniciListAdressOIB>
    <izvorni_sadrzaj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izvorni_sadrzaj>
    <derivirana_varijabla naziv="DomainObject.Predmet.SudioniciListAdressOIB_1"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A4F3AE-ACAA-44B4-89F0-DBFF69D454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839</properties:Words>
  <properties:Characters>4741</properties:Characters>
  <properties:Lines>112</properties:Lines>
  <properties:Paragraphs>39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2016-11-23T13:18:00Z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St-217/2011-642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