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a6a0" w14:paraId="629a6a0" w:rsidRDefault="00B0635F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414D77">
        <w:t>306</w:t>
      </w:r>
      <w:r>
        <w:t>/15-</w:t>
      </w:r>
      <w:r w:rsidR="00414D77">
        <w:t>10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B0635F" w:rsidR="00B0635F">
      <w:pPr>
        <w:ind w:firstLine="705"/>
        <w:jc w:val="both"/>
      </w:pPr>
      <w:r>
        <w:t>Trgovački sud u Zadru, OIB: 39670464653, po stečajnoj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414D77">
        <w:t>2. studenoga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414D77">
        <w:t>INTERIEUR</w:t>
      </w:r>
      <w:r>
        <w:t xml:space="preserve"> d.o.o. sa sjedištem u </w:t>
      </w:r>
      <w:r w:rsidR="00414D77">
        <w:t>Zadru</w:t>
      </w:r>
      <w:r>
        <w:t xml:space="preserve"> (</w:t>
      </w:r>
      <w:r w:rsidR="00414D77">
        <w:t>Grad Zadar</w:t>
      </w:r>
      <w:r>
        <w:t xml:space="preserve">), </w:t>
      </w:r>
      <w:r w:rsidR="00414D77">
        <w:t>Julija Klovića 12</w:t>
      </w:r>
      <w:r>
        <w:t xml:space="preserve">, OIB: </w:t>
      </w:r>
      <w:r w:rsidR="00414D77">
        <w:t>60601227648</w:t>
      </w:r>
      <w:r>
        <w:t>,</w:t>
      </w:r>
      <w:r w:rsidRPr="00A93E68">
        <w:t xml:space="preserve"> </w:t>
      </w:r>
      <w:r>
        <w:t xml:space="preserve"> </w:t>
      </w:r>
    </w:p>
    <w:p w:rsidRDefault="002E3AB0" w:rsidP="00B0635F" w:rsidR="00B0635F" w:rsidRPr="008C3132">
      <w:pPr>
        <w:jc w:val="both"/>
      </w:pPr>
      <w:r>
        <w:t>22</w:t>
      </w:r>
      <w:r w:rsidR="00B0635F">
        <w:t xml:space="preserve">. ožujka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B0635F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414D77">
        <w:t>INTERIEUR d.o.o. sa sjedištem u Zadru (Grad Zadar), Julija Klovića 12, OIB: 60601227648</w:t>
      </w:r>
      <w:r w:rsidR="00B0635F">
        <w:t>.</w:t>
      </w:r>
    </w:p>
    <w:p w:rsidRDefault="005E138C" w:rsidP="00B0635F" w:rsidR="005E138C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414D77">
        <w:t>2</w:t>
      </w:r>
      <w:r>
        <w:t xml:space="preserve">. </w:t>
      </w:r>
      <w:r w:rsidR="00414D77">
        <w:t>studenoga</w:t>
      </w:r>
      <w:r>
        <w:t xml:space="preserve"> 2015. za provedbu skraćenoga stečajnog postupka nad uvodno označenim dužnikom, oglasom</w:t>
      </w:r>
      <w:r w:rsidRPr="00A93E68">
        <w:t xml:space="preserve"> ovog suda od </w:t>
      </w:r>
      <w:r>
        <w:t>1</w:t>
      </w:r>
      <w:r w:rsidR="00414D77">
        <w:t>9</w:t>
      </w:r>
      <w:r>
        <w:t xml:space="preserve">. siječnja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</w:t>
      </w:r>
      <w:r w:rsidR="002E3AB0">
        <w:t xml:space="preserve"> nad dužnikom</w:t>
      </w:r>
      <w:r w:rsidR="00CF5D70">
        <w:t>, sve sukladno odredbama čl. 430. i 431. Stečajnog zakona (Narodne novine broj 71/15, dalje u tekstu: SZ).</w:t>
      </w:r>
      <w:r>
        <w:t xml:space="preserve"> </w:t>
      </w:r>
    </w:p>
    <w:p w:rsidRDefault="00CF5D70" w:rsidP="00CC7025" w:rsidR="00414D77" w:rsidRPr="002E3AB0">
      <w:pPr>
        <w:ind w:firstLine="708"/>
        <w:jc w:val="both"/>
      </w:pPr>
      <w:r w:rsidRPr="002E3AB0">
        <w:t xml:space="preserve">U propisanom roku vjerovnik Republika Hrvatska, Ministarstvo financija-Porezna uprava, Područni ured </w:t>
      </w:r>
      <w:r w:rsidR="00414D77" w:rsidRPr="002E3AB0">
        <w:t xml:space="preserve">Dalmacija </w:t>
      </w:r>
      <w:r w:rsidRPr="002E3AB0">
        <w:t xml:space="preserve">je </w:t>
      </w:r>
      <w:r w:rsidR="00414D77" w:rsidRPr="002E3AB0">
        <w:t>16</w:t>
      </w:r>
      <w:r w:rsidRPr="002E3AB0">
        <w:t xml:space="preserve">. </w:t>
      </w:r>
      <w:r w:rsidR="00414D77" w:rsidRPr="002E3AB0">
        <w:t>veljače</w:t>
      </w:r>
      <w:r w:rsidRPr="002E3AB0">
        <w:t xml:space="preserve"> 2016. dostavila ovom sudu prijedlog za otvaranje stečajnoga postupka nad dužnikom navodeći da prema istom ima dospjelu novčanu tražbinu u iznosu od </w:t>
      </w:r>
      <w:r w:rsidR="00414D77" w:rsidRPr="002E3AB0">
        <w:t>1.208.446,10</w:t>
      </w:r>
      <w:r w:rsidRPr="002E3AB0">
        <w:t xml:space="preserve"> kn koja se temelji na stanju računa dužnika na dan </w:t>
      </w:r>
      <w:r w:rsidR="00414D77" w:rsidRPr="002E3AB0">
        <w:t>8</w:t>
      </w:r>
      <w:r w:rsidRPr="002E3AB0">
        <w:t>. veljače 2016. iz informacijskog sustav</w:t>
      </w:r>
      <w:r w:rsidR="00CC7025" w:rsidRPr="002E3AB0">
        <w:t>a vjerovnika</w:t>
      </w:r>
      <w:r w:rsidR="00414D77" w:rsidRPr="002E3AB0">
        <w:t>.</w:t>
      </w:r>
    </w:p>
    <w:p w:rsidRDefault="002E3AB0" w:rsidP="00CC7025" w:rsidR="00CF5D70" w:rsidRPr="002E3AB0">
      <w:pPr>
        <w:ind w:firstLine="708"/>
        <w:jc w:val="both"/>
      </w:pPr>
      <w:r>
        <w:t>Prijedlog za otvaranje stečajnoga postupka nad dužnikom u propisanom roku podnio je i v</w:t>
      </w:r>
      <w:r w:rsidR="00414D77" w:rsidRPr="002E3AB0">
        <w:t>jerovnik Socie</w:t>
      </w:r>
      <w:r>
        <w:t xml:space="preserve">te generale-Splitska banka d.d., Split </w:t>
      </w:r>
      <w:r w:rsidR="00414D77" w:rsidRPr="002E3AB0">
        <w:t>navodeći da prema istom ima dospjelu novčanu tražbinu u iznosu od 8.554.798,73 kn koja se temelji na ugovoru o dugoročnom kreditu br. 395/</w:t>
      </w:r>
      <w:r>
        <w:t xml:space="preserve">05 od 24.11.20055. (OU-917/05) </w:t>
      </w:r>
      <w:r w:rsidR="008B26F6" w:rsidRPr="002E3AB0">
        <w:t>i</w:t>
      </w:r>
      <w:r>
        <w:t xml:space="preserve"> u</w:t>
      </w:r>
      <w:r w:rsidR="00414D77" w:rsidRPr="002E3AB0">
        <w:t>govori o kreditu br. 397</w:t>
      </w:r>
      <w:r>
        <w:t>/05 od 24.11.2005. (OU-918/05) dostavljajući u spis</w:t>
      </w:r>
      <w:r w:rsidR="008B26F6" w:rsidRPr="002E3AB0">
        <w:t xml:space="preserve"> izvode iz poslovnih knjiga te izvatke </w:t>
      </w:r>
      <w:r>
        <w:t xml:space="preserve">iz zemljišnih knjiga </w:t>
      </w:r>
      <w:r w:rsidR="008B26F6" w:rsidRPr="002E3AB0">
        <w:t>Općinskog suda u Zadru.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lastRenderedPageBreak/>
        <w:t xml:space="preserve">S obzirom da </w:t>
      </w:r>
      <w:r w:rsidR="008B26F6">
        <w:t>su</w:t>
      </w:r>
      <w:r>
        <w:t xml:space="preserve"> navedeni vjerovni</w:t>
      </w:r>
      <w:r w:rsidR="008B26F6">
        <w:t>ci</w:t>
      </w:r>
      <w:r>
        <w:t xml:space="preserve"> podni</w:t>
      </w:r>
      <w:r w:rsidR="008B26F6">
        <w:t xml:space="preserve">jeli </w:t>
      </w:r>
      <w:r>
        <w:t xml:space="preserve">ovom sudu prijedlog za otvaranje stečajnoga postupka nad dužnikom </w:t>
      </w:r>
      <w:r w:rsidR="002E3AB0">
        <w:t xml:space="preserve">dostavljajući u spis </w:t>
      </w:r>
      <w:r>
        <w:t xml:space="preserve">odgovarajuće isprave kojima </w:t>
      </w:r>
      <w:r w:rsidR="008B26F6">
        <w:t xml:space="preserve">su </w:t>
      </w:r>
      <w:r>
        <w:t>učini</w:t>
      </w:r>
      <w:r w:rsidR="008B26F6">
        <w:t>li</w:t>
      </w:r>
      <w:r>
        <w:t xml:space="preserve"> vjerojatnim postojanje svoj</w:t>
      </w:r>
      <w:r w:rsidR="008B26F6">
        <w:t xml:space="preserve">ih </w:t>
      </w:r>
      <w:r>
        <w:t>tražbin</w:t>
      </w:r>
      <w:r w:rsidR="008B26F6">
        <w:t>a</w:t>
      </w:r>
      <w:r>
        <w:t xml:space="preserve">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>za istodobno otvaranje i zaključenje skraćenog stečajnog 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>
      <w:pPr>
        <w:jc w:val="both"/>
      </w:pPr>
    </w:p>
    <w:p w:rsidRDefault="002E3AB0" w:rsidP="00B0635F" w:rsidR="002E3AB0" w:rsidRPr="00A93E68">
      <w:pPr>
        <w:jc w:val="both"/>
      </w:pPr>
    </w:p>
    <w:p w:rsidRDefault="002E3AB0" w:rsidP="00B0635F" w:rsidR="00B0635F">
      <w:pPr>
        <w:jc w:val="center"/>
      </w:pPr>
      <w:r>
        <w:t>U Zadru 22</w:t>
      </w:r>
      <w:r w:rsidR="005E138C">
        <w:t>. ožujka 2016.</w:t>
      </w:r>
    </w:p>
    <w:p w:rsidRDefault="00CC7025" w:rsidP="00B0635F" w:rsidR="00CC7025">
      <w:pPr>
        <w:jc w:val="center"/>
      </w:pPr>
    </w:p>
    <w:p w:rsidRDefault="00CC7025" w:rsidP="00B0635F" w:rsidR="00CC7025">
      <w:pPr>
        <w:jc w:val="center"/>
      </w:pPr>
    </w:p>
    <w:p w:rsidRDefault="00197EA1" w:rsidP="00197EA1" w:rsidR="00CC7025">
      <w:pPr>
        <w:ind w:firstLine="708"/>
        <w:jc w:val="right"/>
      </w:pPr>
      <w:r>
        <w:t xml:space="preserve">                                           </w:t>
      </w:r>
      <w:r w:rsidR="00CC7025">
        <w:t>Sutkinja:</w:t>
      </w:r>
    </w:p>
    <w:p w:rsidRDefault="00197EA1" w:rsidP="00197EA1" w:rsidR="00CC7025">
      <w:pPr>
        <w:ind w:firstLine="708"/>
        <w:jc w:val="right"/>
      </w:pPr>
      <w:r>
        <w:t xml:space="preserve">                                                                               </w:t>
      </w:r>
      <w:r w:rsidR="00CC7025">
        <w:t>Tina Grgas</w:t>
      </w:r>
    </w:p>
    <w:p w:rsidRDefault="005E138C" w:rsidP="00B0635F" w:rsidR="005E138C">
      <w:pPr>
        <w:jc w:val="center"/>
      </w:pPr>
    </w:p>
    <w:p w:rsidRDefault="00B0635F" w:rsidP="00B0635F" w:rsidR="00B0635F" w:rsidRPr="002B5AAE">
      <w:pPr>
        <w:jc w:val="both"/>
        <w:rPr>
          <w:b/>
        </w:rPr>
      </w:pPr>
    </w:p>
    <w:p w:rsidRDefault="00B0635F" w:rsidP="00B0635F" w:rsidR="00B0635F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547686" w:rsidP="00547686" w:rsidR="00547686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547686" w:rsidP="00547686" w:rsidR="00547686">
      <w:pPr>
        <w:tabs>
          <w:tab w:pos="4438" w:val="left"/>
        </w:tabs>
        <w:jc w:val="both"/>
      </w:pPr>
    </w:p>
    <w:p w:rsidRDefault="006778DB" w:rsidP="00B0635F" w:rsidR="006778DB">
      <w:pPr>
        <w:ind w:firstLine="708"/>
        <w:jc w:val="both"/>
      </w:pPr>
    </w:p>
    <w:p w:rsidRDefault="005E138C" w:rsidP="005E138C" w:rsidR="005E138C" w:rsidRPr="004E2475">
      <w:pPr>
        <w:ind w:firstLine="360"/>
        <w:rPr>
          <w:b/>
        </w:rPr>
      </w:pPr>
      <w:r>
        <w:t>DNA: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5C2005">
        <w:t xml:space="preserve"> putem e-Oglasne ploče suda </w:t>
      </w:r>
    </w:p>
    <w:p w:rsidRDefault="005E138C" w:rsidP="005E138C" w:rsidR="005E138C" w:rsidRPr="00A93E68">
      <w:pPr>
        <w:numPr>
          <w:ilvl w:val="0"/>
          <w:numId w:val="2"/>
        </w:numPr>
      </w:pPr>
      <w:r>
        <w:t>e-O</w:t>
      </w:r>
      <w:r w:rsidRPr="00A93E68">
        <w:t>glasna ploča</w:t>
      </w:r>
      <w:r w:rsidR="00CC7025">
        <w:t xml:space="preserve"> suda </w:t>
      </w:r>
    </w:p>
    <w:p w:rsidRDefault="005E138C" w:rsidP="005E138C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sectPr w:rsidSect="00BE1154" w:rsidR="009A40C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8C" w:rsidP="005E138C" w:rsidR="005E138C">
      <w:r>
        <w:separator/>
      </w:r>
    </w:p>
  </w:endnote>
  <w:endnote w:id="0" w:type="continuationSeparator">
    <w:p w:rsidRDefault="005E138C" w:rsidP="005E138C" w:rsidR="005E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8C" w:rsidP="005E138C" w:rsidR="005E138C">
      <w:r>
        <w:separator/>
      </w:r>
    </w:p>
  </w:footnote>
  <w:footnote w:id="0" w:type="continuationSeparator">
    <w:p w:rsidRDefault="005E138C" w:rsidP="005E138C" w:rsidR="005E1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0A53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A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8B26F6">
      <w:t>306</w:t>
    </w:r>
    <w:r w:rsidR="005E138C">
      <w:t>/15-</w:t>
    </w:r>
    <w:r w:rsidR="008B26F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197EA1"/>
    <w:rsid w:val="002E3AB0"/>
    <w:rsid w:val="00400A53"/>
    <w:rsid w:val="00414D77"/>
    <w:rsid w:val="004A5442"/>
    <w:rsid w:val="00547686"/>
    <w:rsid w:val="005C2005"/>
    <w:rsid w:val="005E138C"/>
    <w:rsid w:val="006778DB"/>
    <w:rsid w:val="006F798E"/>
    <w:rsid w:val="008B26F6"/>
    <w:rsid w:val="0097369D"/>
    <w:rsid w:val="009A40CC"/>
    <w:rsid w:val="00B0635F"/>
    <w:rsid w:val="00B11E69"/>
    <w:rsid w:val="00B5433C"/>
    <w:rsid w:val="00B84709"/>
    <w:rsid w:val="00CC7025"/>
    <w:rsid w:val="00CF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10119105.80</izvorni_sadrzaj>
    <derivirana_varijabla naziv="DomainObject.Predmet.TrenutnaVrijednost_1">10119105.80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INTERIEUR društvo s ograničenom odgovornošću za proizvodnju, trgovinu i usluge</item>
    </izvorni_sadrzaj>
    <derivirana_varijabla naziv="DomainObject.Predmet.SudioniciListNaziv_1">
      <item>FINA</item>
      <item>INTERIEUR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INTERIEUR društvo s ograničenom odgovornošću za proizvodnju, trgovinu i usluge, OIB 60601227648, Julija Klovića 12,23000 Zadar</item>
    </izvorni_sadrzaj>
    <derivirana_varijabla naziv="DomainObject.Predmet.SudioniciListAdressOIB_1">
      <item>FINA, OIB 85821130368</item>
      <item>INTERIEUR društvo s ograničenom odgovornošću za proizvodnju, trgovinu i usluge, OIB 60601227648, Julija Klovića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60601227648</item>
    </izvorni_sadrzaj>
    <derivirana_varijabla naziv="DomainObject.Predmet.SudioniciListNazivOIB_1">
      <item>, OIB 85821130368</item>
      <item>, OIB 60601227648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3065</properties:Characters>
  <properties:Lines>82</properties:Lines>
  <properties:Paragraphs>26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2016-03-07T10:23:00Z</dcterms:created>
  <dc:creator>Tina Grgas</dc:creator>
  <cp:lastModifiedBy>Josipa Dorkin</cp:lastModifiedBy>
  <cp:lastPrinted>2016-03-07T11:48:00Z</cp:lastPrinted>
  <dcterms:modified xmlns:xsi="http://www.w3.org/2001/XMLSchema-instance" xsi:type="dcterms:W3CDTF">2016-03-23T13:09:00Z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