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d41f" w14:paraId="a58d41f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135F0E">
        <w:rPr>
          <w:rFonts w:hAnsi="Times New Roman" w:ascii="Times New Roman"/>
          <w:szCs w:val="24"/>
          <w:lang w:val="hr-HR"/>
        </w:rPr>
        <w:t xml:space="preserve">u </w:t>
      </w:r>
      <w:r w:rsidR="009439DB">
        <w:rPr>
          <w:rFonts w:hAnsi="Times New Roman" w:ascii="Times New Roman"/>
          <w:szCs w:val="24"/>
          <w:lang w:val="hr-HR"/>
        </w:rPr>
        <w:t xml:space="preserve">stečajnom  postupku koji se vodio </w:t>
      </w:r>
      <w:r w:rsidR="000453AD" w:rsidRPr="0060720B">
        <w:rPr>
          <w:rFonts w:hAnsi="Times New Roman" w:ascii="Times New Roman"/>
          <w:szCs w:val="24"/>
          <w:lang w:val="hr-HR"/>
        </w:rPr>
        <w:t xml:space="preserve">nad stečajnim dužnikom </w:t>
      </w:r>
      <w:r w:rsidR="00135F0E" w:rsidRPr="00135F0E">
        <w:rPr>
          <w:rFonts w:hAnsi="Times New Roman" w:ascii="Times New Roman"/>
          <w:szCs w:val="24"/>
          <w:lang w:val="hr-HR"/>
        </w:rPr>
        <w:t>ELAG elementi i agregati za građenje d.d. - u stečaju</w:t>
      </w:r>
      <w:r w:rsidR="00135F0E">
        <w:rPr>
          <w:rFonts w:hAnsi="Times New Roman" w:ascii="Times New Roman"/>
          <w:szCs w:val="24"/>
          <w:lang w:val="hr-HR"/>
        </w:rPr>
        <w:t>, Jastrebarsko, Trešnjevka 22</w:t>
      </w:r>
      <w:r w:rsidR="000453AD" w:rsidRPr="0060720B">
        <w:rPr>
          <w:rFonts w:hAnsi="Times New Roman" w:ascii="Times New Roman"/>
          <w:szCs w:val="24"/>
          <w:lang w:val="hr-HR"/>
        </w:rPr>
        <w:t>,</w:t>
      </w:r>
      <w:r w:rsidR="00135F0E">
        <w:rPr>
          <w:rFonts w:hAnsi="Times New Roman" w:ascii="Times New Roman"/>
          <w:szCs w:val="24"/>
          <w:lang w:val="hr-HR"/>
        </w:rPr>
        <w:t xml:space="preserve"> MBS: </w:t>
      </w:r>
      <w:r w:rsidR="00135F0E" w:rsidRPr="00135F0E">
        <w:rPr>
          <w:rFonts w:hAnsi="Times New Roman" w:ascii="Times New Roman"/>
          <w:szCs w:val="24"/>
          <w:lang w:val="hr-HR"/>
        </w:rPr>
        <w:t>080393735</w:t>
      </w:r>
      <w:r w:rsidR="00135F0E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r w:rsidR="009439DB">
        <w:rPr>
          <w:rFonts w:hAnsi="Times New Roman" w:ascii="Times New Roman"/>
          <w:szCs w:val="24"/>
          <w:lang w:val="hr-HR"/>
        </w:rPr>
        <w:t>2</w:t>
      </w:r>
      <w:r w:rsidR="00135F0E">
        <w:rPr>
          <w:rFonts w:hAnsi="Times New Roman" w:ascii="Times New Roman"/>
          <w:szCs w:val="24"/>
          <w:lang w:val="hr-HR"/>
        </w:rPr>
        <w:t>2</w:t>
      </w:r>
      <w:r w:rsidR="000453AD" w:rsidRPr="0060720B">
        <w:rPr>
          <w:rFonts w:hAnsi="Times New Roman" w:ascii="Times New Roman"/>
          <w:szCs w:val="24"/>
          <w:lang w:val="hr-HR"/>
        </w:rPr>
        <w:t xml:space="preserve">. </w:t>
      </w:r>
      <w:r w:rsidR="00135F0E">
        <w:rPr>
          <w:rFonts w:hAnsi="Times New Roman" w:ascii="Times New Roman"/>
          <w:szCs w:val="24"/>
          <w:lang w:val="hr-HR"/>
        </w:rPr>
        <w:t>ožujka</w:t>
      </w:r>
      <w:r w:rsidR="009439DB">
        <w:rPr>
          <w:rFonts w:hAnsi="Times New Roman" w:ascii="Times New Roman"/>
          <w:szCs w:val="24"/>
          <w:lang w:val="hr-HR"/>
        </w:rPr>
        <w:t xml:space="preserve"> 2017</w:t>
      </w:r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60720B">
        <w:rPr>
          <w:rFonts w:hAnsi="Times New Roman" w:ascii="Times New Roman"/>
          <w:szCs w:val="24"/>
          <w:lang w:val="hr-HR"/>
        </w:rPr>
        <w:t xml:space="preserve">stečajnog postupka nad </w:t>
      </w:r>
      <w:r w:rsidR="0060720B"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135F0E" w:rsidRPr="00135F0E">
        <w:rPr>
          <w:rFonts w:hAnsi="Times New Roman" w:ascii="Times New Roman"/>
          <w:szCs w:val="24"/>
          <w:lang w:val="hr-HR"/>
        </w:rPr>
        <w:t>ELAG elementi i agregati za građenje d.d. - u stečaju</w:t>
      </w:r>
      <w:r w:rsidR="00135F0E">
        <w:rPr>
          <w:rFonts w:hAnsi="Times New Roman" w:ascii="Times New Roman"/>
          <w:szCs w:val="24"/>
          <w:lang w:val="hr-HR"/>
        </w:rPr>
        <w:t>, Zagreb, Vojina Bakića 10.</w:t>
      </w:r>
    </w:p>
    <w:p w:rsidRDefault="0060720B" w:rsidP="0060720B" w:rsidR="0060720B" w:rsidRPr="0060720B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Pr="0060720B">
        <w:rPr>
          <w:rFonts w:hAnsi="Times New Roman" w:ascii="Times New Roman"/>
          <w:szCs w:val="24"/>
          <w:lang w:val="hr-HR"/>
        </w:rPr>
        <w:t xml:space="preserve">STEČAJNA MASA iza stečajnog dužnika </w:t>
      </w:r>
      <w:r w:rsidR="00135F0E" w:rsidRPr="00135F0E">
        <w:rPr>
          <w:rFonts w:hAnsi="Times New Roman" w:ascii="Times New Roman"/>
          <w:szCs w:val="24"/>
          <w:lang w:val="hr-HR"/>
        </w:rPr>
        <w:t>ELAG elementi i agregati za građenje d.d. - u stečaju</w:t>
      </w:r>
      <w:r w:rsidR="00AF5B35">
        <w:rPr>
          <w:rFonts w:hAnsi="Times New Roman" w:ascii="Times New Roman"/>
          <w:lang w:val="hr-HR"/>
        </w:rPr>
        <w:t>, sukladno odredbi članka 289. i 438</w:t>
      </w:r>
      <w:r w:rsidRPr="0060720B">
        <w:rPr>
          <w:rFonts w:hAnsi="Times New Roman" w:ascii="Times New Roman"/>
          <w:lang w:val="hr-HR"/>
        </w:rPr>
        <w:t xml:space="preserve">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matični broj subjekta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osobni identifikacijski broj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naziv, koji se određuje tako da sadržava riječi "Stečajna masa iza" i tvrtku odnosno naziv stečajnog dužnika</w:t>
      </w:r>
    </w:p>
    <w:p w:rsidRDefault="00135F0E" w:rsidP="00135F0E" w:rsidR="00135F0E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-  </w:t>
      </w:r>
      <w:r w:rsidR="0060720B" w:rsidRPr="00135F0E">
        <w:rPr>
          <w:rFonts w:hAnsi="Times New Roman" w:ascii="Times New Roman"/>
          <w:lang w:val="hr-HR"/>
        </w:rPr>
        <w:t xml:space="preserve">sjedište koje se određuje prema adresi stečajnog upravitelja (u ovom </w:t>
      </w:r>
      <w:r>
        <w:rPr>
          <w:rFonts w:hAnsi="Times New Roman" w:ascii="Times New Roman"/>
          <w:lang w:val="hr-HR"/>
        </w:rPr>
        <w:t xml:space="preserve">  </w:t>
      </w:r>
    </w:p>
    <w:p w:rsidRDefault="0060720B" w:rsidP="00135F0E" w:rsidR="0060720B" w:rsidRPr="00135F0E">
      <w:pPr>
        <w:pStyle w:val="Odlomakpopisa"/>
        <w:overflowPunct w:val="false"/>
        <w:autoSpaceDE w:val="false"/>
        <w:autoSpaceDN w:val="false"/>
        <w:adjustRightInd w:val="false"/>
        <w:ind w:firstLine="22" w:left="1418"/>
        <w:jc w:val="both"/>
        <w:rPr>
          <w:rFonts w:hAnsi="Times New Roman" w:ascii="Times New Roman"/>
          <w:lang w:val="hr-HR"/>
        </w:rPr>
      </w:pPr>
      <w:r w:rsidRPr="00135F0E">
        <w:rPr>
          <w:rFonts w:hAnsi="Times New Roman" w:ascii="Times New Roman"/>
          <w:lang w:val="hr-HR"/>
        </w:rPr>
        <w:t xml:space="preserve">konkretnom slučaju, adresu stečajnog upravitelja </w:t>
      </w:r>
      <w:r w:rsidR="00AF5B35" w:rsidRPr="00135F0E">
        <w:rPr>
          <w:rFonts w:hAnsi="Times New Roman" w:ascii="Times New Roman"/>
          <w:lang w:val="hr-HR"/>
        </w:rPr>
        <w:t>Nikola J</w:t>
      </w:r>
      <w:r w:rsidR="00135F0E">
        <w:rPr>
          <w:rFonts w:hAnsi="Times New Roman" w:ascii="Times New Roman"/>
          <w:lang w:val="hr-HR"/>
        </w:rPr>
        <w:t>akir, Zagreb, Vojina Bakića 10</w:t>
      </w:r>
      <w:r w:rsidRPr="00135F0E">
        <w:rPr>
          <w:rFonts w:hAnsi="Times New Roman" w:ascii="Times New Roman"/>
          <w:lang w:val="hr-HR"/>
        </w:rPr>
        <w:t>, koji i nakon brisanja dužnika iz sudskog registra zastupa stečajnu masu temeljem odredbe čl. 89. st. 13. SZ-a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>ime i prezime stečajnog upravitelja, njegov osobni identifikacijski broj i adresu prebivališta (</w:t>
      </w:r>
      <w:r w:rsidR="00AF5B35">
        <w:rPr>
          <w:rFonts w:hAnsi="Times New Roman" w:ascii="Times New Roman"/>
          <w:lang w:val="hr-HR"/>
        </w:rPr>
        <w:t>Ni</w:t>
      </w:r>
      <w:r w:rsidR="00AF5B35" w:rsidRPr="00AF5B35">
        <w:rPr>
          <w:rFonts w:hAnsi="Times New Roman" w:ascii="Times New Roman"/>
          <w:lang w:val="hr-HR"/>
        </w:rPr>
        <w:t>kola Jakir, Zagreb, Vojina Bakića 10, OIB 35440503043</w:t>
      </w:r>
      <w:r w:rsidRPr="0060720B">
        <w:rPr>
          <w:rFonts w:hAnsi="Times New Roman" w:ascii="Times New Roman"/>
          <w:lang w:val="hr-HR"/>
        </w:rPr>
        <w:t>)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60720B" w:rsidR="0060720B" w:rsidRPr="0060720B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ind w:hanging="284" w:left="1418"/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lang w:val="hr-HR"/>
        </w:rPr>
        <w:t xml:space="preserve">rješenje o brisanju </w:t>
      </w:r>
      <w:r>
        <w:rPr>
          <w:rFonts w:hAnsi="Times New Roman" w:ascii="Times New Roman"/>
          <w:lang w:val="hr-HR"/>
        </w:rPr>
        <w:t>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CD091F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>Nad gore navedenim stečajnim dužnikom</w:t>
      </w:r>
      <w:r w:rsidR="00CD091F">
        <w:rPr>
          <w:rFonts w:hAnsi="Times New Roman" w:ascii="Times New Roman"/>
          <w:szCs w:val="24"/>
          <w:lang w:val="hr-HR"/>
        </w:rPr>
        <w:t xml:space="preserve"> </w:t>
      </w:r>
      <w:r w:rsidR="00AF5B35">
        <w:rPr>
          <w:rFonts w:hAnsi="Times New Roman" w:ascii="Times New Roman"/>
          <w:szCs w:val="24"/>
          <w:lang w:val="hr-HR"/>
        </w:rPr>
        <w:t>zaključen</w:t>
      </w:r>
      <w:r w:rsidR="00CD091F">
        <w:rPr>
          <w:rFonts w:hAnsi="Times New Roman" w:ascii="Times New Roman"/>
          <w:szCs w:val="24"/>
          <w:lang w:val="hr-HR"/>
        </w:rPr>
        <w:t xml:space="preserve"> je </w:t>
      </w:r>
      <w:r w:rsidR="00AF5B35">
        <w:rPr>
          <w:rFonts w:hAnsi="Times New Roman" w:ascii="Times New Roman"/>
          <w:szCs w:val="24"/>
          <w:lang w:val="hr-HR"/>
        </w:rPr>
        <w:t xml:space="preserve"> stečajni postupak rješenjem </w:t>
      </w:r>
      <w:r w:rsidR="00CD091F">
        <w:rPr>
          <w:rFonts w:hAnsi="Times New Roman" w:ascii="Times New Roman"/>
          <w:szCs w:val="24"/>
          <w:lang w:val="hr-HR"/>
        </w:rPr>
        <w:t xml:space="preserve"> </w:t>
      </w:r>
      <w:r w:rsidR="00AF5B35">
        <w:rPr>
          <w:rFonts w:hAnsi="Times New Roman" w:ascii="Times New Roman"/>
          <w:szCs w:val="24"/>
          <w:lang w:val="hr-HR"/>
        </w:rPr>
        <w:t>ovog suda St-</w:t>
      </w:r>
      <w:r w:rsidR="00CD091F">
        <w:rPr>
          <w:rFonts w:hAnsi="Times New Roman" w:ascii="Times New Roman"/>
          <w:szCs w:val="24"/>
          <w:lang w:val="hr-HR"/>
        </w:rPr>
        <w:t>273/00 od 22</w:t>
      </w:r>
      <w:r w:rsidR="00AF5B35">
        <w:rPr>
          <w:rFonts w:hAnsi="Times New Roman" w:ascii="Times New Roman"/>
          <w:szCs w:val="24"/>
          <w:lang w:val="hr-HR"/>
        </w:rPr>
        <w:t xml:space="preserve">. </w:t>
      </w:r>
      <w:r w:rsidR="00CD091F">
        <w:rPr>
          <w:rFonts w:hAnsi="Times New Roman" w:ascii="Times New Roman"/>
          <w:szCs w:val="24"/>
          <w:lang w:val="hr-HR"/>
        </w:rPr>
        <w:t>travnja</w:t>
      </w:r>
      <w:r w:rsidR="00AF5B35">
        <w:rPr>
          <w:rFonts w:hAnsi="Times New Roman" w:ascii="Times New Roman"/>
          <w:szCs w:val="24"/>
          <w:lang w:val="hr-HR"/>
        </w:rPr>
        <w:t xml:space="preserve"> 2013.,</w:t>
      </w:r>
      <w:r w:rsidR="00CD091F">
        <w:rPr>
          <w:rFonts w:hAnsi="Times New Roman" w:ascii="Times New Roman"/>
          <w:szCs w:val="24"/>
          <w:lang w:val="hr-HR"/>
        </w:rPr>
        <w:t xml:space="preserve"> koje rješenje je postalo pravomoćno dana 15. svibnja 2013., </w:t>
      </w:r>
      <w:r w:rsidR="00AF5B35">
        <w:rPr>
          <w:rFonts w:hAnsi="Times New Roman" w:ascii="Times New Roman"/>
          <w:szCs w:val="24"/>
          <w:lang w:val="hr-HR"/>
        </w:rPr>
        <w:t xml:space="preserve"> </w:t>
      </w:r>
      <w:r w:rsidR="00CD091F">
        <w:rPr>
          <w:rFonts w:hAnsi="Times New Roman" w:ascii="Times New Roman"/>
          <w:szCs w:val="24"/>
          <w:lang w:val="hr-HR"/>
        </w:rPr>
        <w:t>temeljem odredbe čl. 196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320A99" w:rsidRPr="0060720B">
        <w:rPr>
          <w:rFonts w:hAnsi="Times New Roman" w:ascii="Times New Roman"/>
          <w:lang w:val="hr-HR"/>
        </w:rPr>
        <w:t>Stečajnog zakona (NN 44/96, 29/99, 129/00, 123/03, 82/06, 116/10, 25/</w:t>
      </w:r>
      <w:r w:rsidR="0060720B">
        <w:rPr>
          <w:rFonts w:hAnsi="Times New Roman" w:ascii="Times New Roman"/>
          <w:lang w:val="hr-HR"/>
        </w:rPr>
        <w:t>12, 133/12; dalje u tekstu SZ), te je dužnik brisan iz sudskog registra ovog suda rješenjem, poslovni broj Tt-</w:t>
      </w:r>
      <w:r w:rsidR="004B0A6B">
        <w:rPr>
          <w:rFonts w:hAnsi="Times New Roman" w:ascii="Times New Roman"/>
          <w:lang w:val="hr-HR"/>
        </w:rPr>
        <w:t>13/21655-1 od 20</w:t>
      </w:r>
      <w:r w:rsidR="00AF5B35">
        <w:rPr>
          <w:rFonts w:hAnsi="Times New Roman" w:ascii="Times New Roman"/>
          <w:lang w:val="hr-HR"/>
        </w:rPr>
        <w:t xml:space="preserve">. </w:t>
      </w:r>
      <w:r w:rsidR="004B0A6B">
        <w:rPr>
          <w:rFonts w:hAnsi="Times New Roman" w:ascii="Times New Roman"/>
          <w:lang w:val="hr-HR"/>
        </w:rPr>
        <w:t>rujna 2013</w:t>
      </w:r>
      <w:r w:rsidR="0060720B">
        <w:rPr>
          <w:rFonts w:hAnsi="Times New Roman" w:ascii="Times New Roman"/>
          <w:lang w:val="hr-HR"/>
        </w:rPr>
        <w:t>. godine.</w:t>
      </w:r>
    </w:p>
    <w:p w:rsidRDefault="004B0A6B" w:rsidP="004B0A6B" w:rsidR="004B0A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Podneskom od 22. ožujka 2017. stečajni upravitelj obavještava ovaj sud  o novopronađenoj imovini koja čini stečajnu masu, konkretno nekretnina upisana u zemljišnim knjigama Općinskog suda u Novom Zagrebu, zemljišnoknjižni odjel Jastrebarsko u zk. ul. 2676, k.o. Jastrebarsko, kat. čest. br. 674 TRŽINICA-  STARA, SA GOSPODARSKOM ZGRADOM NA STROSSMAYEROVOM TRGU, površine 848 m2 i kat. čest. br. 675/1, VOĆNJAK I VRT ISPOD TRŽNICE, površine 266 m2, navodeći da je nekretnine upisana kao društveno vlasništvo s upisanim pravom korištenja u korist ELAG d.d., Jastrebarsko, Trešnjevka 22, temeljem ugovora o zajedničkom građenju od 22. listopada 1993.g.</w:t>
      </w:r>
    </w:p>
    <w:p w:rsidRDefault="004B0A6B" w:rsidP="004B0A6B" w:rsidR="004B0A6B">
      <w:pPr>
        <w:ind w:firstLine="720"/>
        <w:jc w:val="both"/>
        <w:rPr>
          <w:rFonts w:hAnsi="Times New Roman" w:ascii="Times New Roman"/>
          <w:lang w:val="hr-HR"/>
        </w:rPr>
      </w:pPr>
    </w:p>
    <w:p w:rsidRDefault="004B0A6B" w:rsidP="004B0A6B" w:rsidR="000410B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60720B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Budući da je svhra stečajnog postupka unovčiti stečajnu masu i njome namirit stečajne vjerovnike, to je potrebno u nastavku stečajnog postupka, nakon upisa prava vlasništva na gore navedenoj nekretnini, unovčiti istu i njome namiriti stečajne vjerovnike sukladno završnom diobenom popisu, to je odlučeno kao u izreci ovog rješenja pod točkom I. temeljem odredbe čl. 289. Stečajnog zakona (NN 71/15), a temeljem odredbe čl. 438. SZ-a</w:t>
      </w:r>
      <w:r w:rsidR="000410B4">
        <w:rPr>
          <w:rFonts w:hAnsi="Times New Roman" w:ascii="Times New Roman"/>
          <w:lang w:val="hr-HR"/>
        </w:rPr>
        <w:t xml:space="preserve"> odlučeno je kao pod točkom II. izreke rješenja.</w:t>
      </w:r>
    </w:p>
    <w:p w:rsidRDefault="00AF5B35" w:rsidP="00320A99" w:rsidR="00AF5B35">
      <w:pPr>
        <w:jc w:val="both"/>
        <w:rPr>
          <w:rFonts w:hAnsi="Times New Roman" w:ascii="Times New Roman"/>
          <w:lang w:val="hr-HR"/>
        </w:rPr>
      </w:pPr>
    </w:p>
    <w:p w:rsidRDefault="00320A99" w:rsidP="004B0A6B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0410B4">
        <w:rPr>
          <w:rFonts w:hAnsi="Times New Roman" w:ascii="Times New Roman"/>
          <w:szCs w:val="24"/>
          <w:lang w:val="hr-HR"/>
        </w:rPr>
        <w:t>2</w:t>
      </w:r>
      <w:r w:rsidR="004B0A6B">
        <w:rPr>
          <w:rFonts w:hAnsi="Times New Roman" w:ascii="Times New Roman"/>
          <w:szCs w:val="24"/>
          <w:lang w:val="hr-HR"/>
        </w:rPr>
        <w:t>2</w:t>
      </w:r>
      <w:r w:rsidR="000410B4">
        <w:rPr>
          <w:rFonts w:hAnsi="Times New Roman" w:ascii="Times New Roman"/>
          <w:szCs w:val="24"/>
          <w:lang w:val="hr-HR"/>
        </w:rPr>
        <w:t xml:space="preserve">. </w:t>
      </w:r>
      <w:r w:rsidR="004B0A6B">
        <w:rPr>
          <w:rFonts w:hAnsi="Times New Roman" w:ascii="Times New Roman"/>
          <w:szCs w:val="24"/>
          <w:lang w:val="hr-HR"/>
        </w:rPr>
        <w:t>ožujka</w:t>
      </w:r>
      <w:r w:rsidR="000410B4">
        <w:rPr>
          <w:rFonts w:hAnsi="Times New Roman" w:ascii="Times New Roman"/>
          <w:szCs w:val="24"/>
          <w:lang w:val="hr-HR"/>
        </w:rPr>
        <w:t xml:space="preserve"> 2017.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8305AE">
        <w:rPr>
          <w:rFonts w:hAnsi="Times New Roman" w:ascii="Times New Roman"/>
          <w:szCs w:val="24"/>
          <w:lang w:val="hr-HR"/>
        </w:rPr>
        <w:t>,v.r.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8305AE" w:rsidP="00324504" w:rsidR="008305A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305AE" w:rsidP="00324504" w:rsidR="008305A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F06033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60720B" w:rsidP="00320A99" w:rsidR="00EA362A" w:rsidRPr="008305A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305AE">
        <w:rPr>
          <w:rFonts w:hAnsi="Times New Roman" w:ascii="Times New Roman"/>
          <w:color w:val="FFFFFF"/>
          <w:szCs w:val="24"/>
          <w:lang w:val="hr-HR"/>
        </w:rPr>
        <w:t>DN</w:t>
      </w:r>
      <w:r w:rsidR="00F06033" w:rsidRPr="008305AE">
        <w:rPr>
          <w:rFonts w:hAnsi="Times New Roman" w:ascii="Times New Roman"/>
          <w:color w:val="FFFFFF"/>
          <w:szCs w:val="24"/>
          <w:lang w:val="hr-HR"/>
        </w:rPr>
        <w:t>a</w:t>
      </w:r>
      <w:r w:rsidR="00EA362A" w:rsidRPr="008305AE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0410B4" w:rsidP="0046490F" w:rsidR="0046490F" w:rsidRPr="008305AE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305AE">
        <w:rPr>
          <w:rFonts w:hAnsi="Times New Roman" w:ascii="Times New Roman"/>
          <w:color w:val="FFFFFF"/>
          <w:szCs w:val="24"/>
          <w:lang w:val="hr-HR"/>
        </w:rPr>
        <w:t>Stečajni upravitelj</w:t>
      </w:r>
      <w:r w:rsidR="0046490F" w:rsidRPr="008305AE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Pr="008305AE">
        <w:rPr>
          <w:rFonts w:hAnsi="Times New Roman" w:ascii="Times New Roman"/>
          <w:color w:val="FFFFFF"/>
          <w:szCs w:val="24"/>
          <w:lang w:val="hr-HR"/>
        </w:rPr>
        <w:t>Nikola Jakir</w:t>
      </w:r>
    </w:p>
    <w:p w:rsidRDefault="0046490F" w:rsidP="0046490F" w:rsidR="0046490F" w:rsidRPr="008305AE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305AE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46490F" w:rsidP="0046490F" w:rsidR="0046490F" w:rsidRPr="008305AE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305AE">
        <w:rPr>
          <w:rFonts w:hAnsi="Times New Roman" w:ascii="Times New Roman"/>
          <w:color w:val="FFFFFF"/>
          <w:szCs w:val="24"/>
          <w:lang w:val="hr-HR"/>
        </w:rPr>
        <w:t>Stečajnom kancelu (po pravomoćnosti)</w:t>
      </w:r>
    </w:p>
    <w:p w:rsidRDefault="000410B4" w:rsidP="0046490F" w:rsidR="000410B4" w:rsidRPr="008305AE">
      <w:pPr>
        <w:pStyle w:val="Odlomakpopisa"/>
        <w:numPr>
          <w:ilvl w:val="0"/>
          <w:numId w:val="11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8305AE">
        <w:rPr>
          <w:rFonts w:hAnsi="Times New Roman" w:ascii="Times New Roman"/>
          <w:color w:val="FFFFFF"/>
          <w:szCs w:val="24"/>
          <w:lang w:val="hr-HR"/>
        </w:rPr>
        <w:t>sudski registar</w:t>
      </w:r>
      <w:r w:rsidR="00CE49CA" w:rsidRPr="008305AE">
        <w:rPr>
          <w:rFonts w:hAnsi="Times New Roman" w:ascii="Times New Roman"/>
          <w:color w:val="FFFFFF"/>
          <w:szCs w:val="24"/>
          <w:lang w:val="hr-HR"/>
        </w:rPr>
        <w:t xml:space="preserve"> (neposredno)</w:t>
      </w:r>
    </w:p>
    <w:p w:rsidRDefault="00262D45" w:rsidP="00262D45" w:rsidR="00262D45" w:rsidRPr="008305AE">
      <w:pPr>
        <w:ind w:left="284"/>
        <w:jc w:val="both"/>
        <w:outlineLvl w:val="0"/>
        <w:rPr>
          <w:rFonts w:hAnsi="Times New Roman" w:ascii="Times New Roman"/>
          <w:color w:val="FFFFFF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05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41677A">
      <w:rPr>
        <w:rFonts w:hAnsi="Times New Roman" w:ascii="Times New Roman"/>
        <w:lang w:val="hr-HR"/>
      </w:rPr>
      <w:t>273/2000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135F0E">
      <w:rPr>
        <w:rFonts w:hAnsi="Times New Roman" w:ascii="Times New Roman"/>
        <w:lang w:val="hr-HR"/>
      </w:rPr>
      <w:t>273/2000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35F0E"/>
    <w:rsid w:val="001D1381"/>
    <w:rsid w:val="00215A36"/>
    <w:rsid w:val="002254D7"/>
    <w:rsid w:val="00262D45"/>
    <w:rsid w:val="002A698D"/>
    <w:rsid w:val="002D638D"/>
    <w:rsid w:val="003055A7"/>
    <w:rsid w:val="00320A99"/>
    <w:rsid w:val="0041677A"/>
    <w:rsid w:val="00454337"/>
    <w:rsid w:val="0046490F"/>
    <w:rsid w:val="0048416D"/>
    <w:rsid w:val="004B0A6B"/>
    <w:rsid w:val="00537B2D"/>
    <w:rsid w:val="005B021A"/>
    <w:rsid w:val="005B47E4"/>
    <w:rsid w:val="0060720B"/>
    <w:rsid w:val="006371BF"/>
    <w:rsid w:val="006B2BD2"/>
    <w:rsid w:val="006C5FEB"/>
    <w:rsid w:val="006E7C42"/>
    <w:rsid w:val="00772068"/>
    <w:rsid w:val="0078197F"/>
    <w:rsid w:val="008305AE"/>
    <w:rsid w:val="00892B49"/>
    <w:rsid w:val="009361A4"/>
    <w:rsid w:val="009439DB"/>
    <w:rsid w:val="00A6049F"/>
    <w:rsid w:val="00AF5B35"/>
    <w:rsid w:val="00B65695"/>
    <w:rsid w:val="00B718DF"/>
    <w:rsid w:val="00C16E67"/>
    <w:rsid w:val="00CD091F"/>
    <w:rsid w:val="00CE49CA"/>
    <w:rsid w:val="00D10450"/>
    <w:rsid w:val="00D51E98"/>
    <w:rsid w:val="00EA362A"/>
    <w:rsid w:val="00F06033"/>
    <w:rsid w:val="00F2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B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B4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B4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B4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B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B4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B4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B4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St-273/2000-46</izvorni_sadrzaj>
    <derivirana_varijabla naziv="DomainObject.Oznaka_1">St-273/2000-46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2001.</izvorni_sadrzaj>
    <derivirana_varijabla naziv="DomainObject.Predmet.DatumOsnivanja_1">14. lipnja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2013.</izvorni_sadrzaj>
    <derivirana_varijabla naziv="DomainObject.Predmet.DatumRjesavanja_1">22.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izvorni_sadrzaj>
    <derivirana_varijabla naziv="DomainObject.Predmet.Opis_1">MIGRIRANO IZ IN2 IN2 napomene: 2007-03-28 PREDMET podnesak Zagrebačke banke d.d. od 27.03.07. IN2 napomene: 2007-04-03 PREDMET podnesak (OS Jastrebarsko) od 02.04.2007. IN2 napomene: 2007-10-23 PREDMET podnesak (OS Jastrebarsko) od 22.10.2007. IN2 napomene: 2008-03-13 PREDMET podnesak (OS Jastrebarsko) od 12.03.2008. IN2 napomene: 2008-03-26 PREDMET oglasna ploča od 26.03.08. IN2 napomene: 2008-03-27 PREDMET ogl.ploča od 11.03.2008. IN2 napomene: 2008-03-28 PREDMET SPIS PRESIGNIRAN IZ REF. SUTKINJE MALENICA U ref. sutkinje Siladi Rstić rj. od 21.03.2008. 10 Su-30/08 IN2 napomene: 2008-05-06 PREDMET ogl.ploča od 28.04.2008. IN2 napomene: 2008-05-06 PREDMET povrat pismena od 05.05.2008. IN2 napomene: 2008-05-15 PREDMET Ogl. ploča Zaklj. od 28.4.08. IN2 napomene: 2008-05-15 PREDMET Ogl. ploča Obavijest vjer. od 09.5.08. IN2 napomene: 2008-05-29 PREDMET Ogl. ploča Rj. od 15.5.08. IN2 napomene: 2008-06-26 PREDMET podnesak (ZABA) od 24.06.2008. IN2 napomene: 2008-07-31 PREDMET podn ZABA IN2 napomene: 2008-08-07 PREDMET oglasna ploča od 07.08.08. IN2 napomene: 2008-09-30 PREDMET Podnesak stečajnog upravitelja Mirona Markičevića IN2 napomene: 2008-10-02 PREDMET 01.10.2008. Rješenje Općinskog suda Jastrebarko IN2 napomene: 2008-10-14 PREDMET ogl.ploča od 03.10.2008. IN2 napomene: 2008-10-29 PREDMET ogl.ploča od 20.10.2008. rj. od 20.10.2008. IN2 napomene: 2009-01-08 PREDMET ogl.ploča od 01.12.2008. IN2 napomene: 2009-01-19 PREDMET podnesak (OS Jastrebarsko, rj. od 20.08.2008.) od 19.01.2009. IN2 napomene: 2009-01-20 PREDMET podnesak (OS Jastrebarsko, rj. od 24.11.2008.) od 19.01.2009. IN2 napomene: 2009-01-23 PREDMET oglasna ploča od 23.1.09. rj. od 8.1.09. IN2 napomene: 2009-01-23 PREDMET oglasna ploča od 23.1.09. rješ. od 8.1.09. C.I.B.d.o.o IN2 napomene: 2009-01-23 PREDMET ogl.ploča od 15.01.2009. IN2 napomene: 2009-02-04 PREDMET ogl.ploča od 27.01.2009. IN2 napomene: 2009-02-20 PREDMET Rješenje Opć.sud Jastrebarsko ZKO br.Z-1500/07 IN2 napomene: 2009-02-25 PREDMET ogl.ploča od 17.02.2009. IN2 napomene: 2009-03-11 PREDMET podnesak (Zagrebačka banka d.d.) od 10.03.2009. IN2 napomene: 2009-03-17 PREDMET podnesak (Zagrebačka banka d.d.) od 17.03.2009. IN2 napomene: 2009-03-26 PREDMET ogl.ploča od 18.03.2009. IN2 napomene: 2009-04-15 PREDMET ogl.ploča od 07.04.2009. IN2 napomene: 2009-04-29 PREDMET ogl.ploča od 21.04.2009. IN2 napomene: 2009-05-12 PREDMET podnesak (OS Jastrebarsko, rj. od 11.05.2009.) od 11.05.2009. IN2 napomene: 2009-05-14 PREDMET podnesak (OS Jastrebarsko) od 13.05.2009. IN2 napomene: 2009-05-15 PREDMET podnesak (OS Jastrebarsko) od 14.05.2009. IN2 napomene: 2009-05-18 PREDMET podnesak (OS Jastrebarsko) od 15.05.2009. IN2 napomene: 2009-05-18 PREDMET podnesak (OS Jastrebarsko) od 15.05.2009. IN2 napomene: 2009-06-04 PREDMET Oglasna  ploča od 02.06.09. IN2 napomene: 0009-07-29 PREDMET rješ.o uknjižbi Z-1207/09 /Fabijanić Zvonka/ od 14.5.09..OS-a Jastrebarsko IN2 napomene: 2009-07-29 PREDMET rješ. o uknjižbi Z-1209/09 /Navoj Gorana/ od 15.5.09. OS-Jastrebarsko IN2 napomene: 2009-09-01 PREDMET ogl.ploča od 11.08.2009. IN2 napomene: 2009-09-28 PREDMET ogl.ploča od 15.09.2009. IN2 napomene: 2009-10-23 PREDMET ogl.ploča od 13.10.2009. IN2 napomene: 2009-11-17 PREDMET ogl.ploča od 16.10.2009. IN2 napomene: 2010-01-18 PREDMET ogl. ploča od 18.01.2010. IN2 napomene: 2010-01-22 PREDMET Podnesak (ODO u Jasterberskom) od 22.01.2010. IN2 napomene: 2010-01-22 PREDMET Podnesak (ODO u Jastrebarskom) od 22.01.2010. IN2 napomene: 2010-02-25 PREDMET Podnesak (MLEDEN PREPROTIĆ) od 25.02.2010. IN2 napomene: 2010-03-01 PREDMET ogl. ploča od 01.03.2010. 4x IN2 napomene: 2010-03-02 PREDMET ogl. ploča od 02.03.2010. IN2 napomene: 2010-03-31 PREDMET ogl. ploča od 31.03.2010. IN2 napomene: 2010-05-06 PREDMET Podnesak (OS u Jastrebarskom) od 06.05.2010. IN2 napomene: 2010-05-21 PREDMET ogl. ploča od 21.05.2010. IN2 napomene: 2010-05-21 PREDMET ogl. ploča od 21.05.2010. IN2 napomene: 2010-06-11 PREDM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St-273/2000</izvorni_sadrzaj>
    <derivirana_varijabla naziv="DomainObject.Predmet.OznakaBroj_1">St-273/2000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(1-9)
10. U REF.</izvorni_sadrzaj>
    <derivirana_varijabla naziv="DomainObject.Predmet.PrimjedbaSuca_1">NA TAVANU (1-9)
10. U REF.</derivirana_varijabla>
  </DomainObject.Predmet.PrimjedbaSuca>
  <DomainObject.Predmet.ProtustrankaFormated>
    <izvorni_sadrzaj>  ELAG elementi i agregati za građenje d.d. - u stečaju</izvorni_sadrzaj>
    <derivirana_varijabla naziv="DomainObject.Predmet.ProtustrankaFormated_1">  ELAG elementi i agregati za građenje d.d. - u stečaju</derivirana_varijabla>
  </DomainObject.Predmet.ProtustrankaFormated>
  <DomainObject.Predmet.ProtustrankaFormatedOIB>
    <izvorni_sadrzaj>  ELAG elementi i agregati za građenje d.d. - u stečaju</izvorni_sadrzaj>
    <derivirana_varijabla naziv="DomainObject.Predmet.ProtustrankaFormatedOIB_1">  ELAG elementi i agregati za građenje d.d. - u stečaju</derivirana_varijabla>
  </DomainObject.Predmet.ProtustrankaFormatedOIB>
  <DomainObject.Predmet.ProtustrankaFormatedWithAdress>
    <izvorni_sadrzaj> ELAG elementi i agregati za građenje d.d. - u stečaju, Trešnjevka 22, Jastrebarsko</izvorni_sadrzaj>
    <derivirana_varijabla naziv="DomainObject.Predmet.ProtustrankaFormatedWithAdress_1"> ELAG elementi i agregati za građenje d.d. - u stečaju, Trešnjevka 22, Jastrebarsko</derivirana_varijabla>
  </DomainObject.Predmet.ProtustrankaFormatedWithAdress>
  <DomainObject.Predmet.ProtustrankaFormatedWithAdressOIB>
    <izvorni_sadrzaj> ELAG elementi i agregati za građenje d.d. - u stečaju, Trešnjevka 22, Jastrebarsko</izvorni_sadrzaj>
    <derivirana_varijabla naziv="DomainObject.Predmet.ProtustrankaFormatedWithAdressOIB_1"> ELAG elementi i agregati za građenje d.d. - u stečaju, Trešnjevka 22, Jastrebarsko</derivirana_varijabla>
  </DomainObject.Predmet.ProtustrankaFormatedWithAdressOIB>
  <DomainObject.Predmet.ProtustrankaWithAdress>
    <izvorni_sadrzaj>ELAG elementi i agregati za građenje d.d. - u stečaju Trešnjevka 22, Jastrebarsko</izvorni_sadrzaj>
    <derivirana_varijabla naziv="DomainObject.Predmet.ProtustrankaWithAdress_1">ELAG elementi i agregati za građenje d.d. - u stečaju Trešnjevka 22, Jastrebarsko</derivirana_varijabla>
  </DomainObject.Predmet.ProtustrankaWithAdress>
  <DomainObject.Predmet.ProtustrankaWithAdressOIB>
    <izvorni_sadrzaj>ELAG elementi i agregati za građenje d.d. - u stečaju, Trešnjevka 22, Jastrebarsko</izvorni_sadrzaj>
    <derivirana_varijabla naziv="DomainObject.Predmet.ProtustrankaWithAdressOIB_1">ELAG elementi i agregati za građenje d.d. - u stečaju, Trešnjevka 22, Jastrebarsko</derivirana_varijabla>
  </DomainObject.Predmet.ProtustrankaWithAdressOIB>
  <DomainObject.Predmet.ProtustrankaNazivFormated>
    <izvorni_sadrzaj>ELAG elementi i agregati za građenje d.d. - u stečaju</izvorni_sadrzaj>
    <derivirana_varijabla naziv="DomainObject.Predmet.ProtustrankaNazivFormated_1">ELAG elementi i agregati za građenje d.d. - u stečaju</derivirana_varijabla>
  </DomainObject.Predmet.ProtustrankaNazivFormated>
  <DomainObject.Predmet.ProtustrankaNazivFormatedOIB>
    <izvorni_sadrzaj>ELAG elementi i agregati za građenje d.d. - u stečaju</izvorni_sadrzaj>
    <derivirana_varijabla naziv="DomainObject.Predmet.ProtustrankaNazivFormatedOIB_1">ELAG elementi i agregati za građenje d.d. -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DAVORIN ŠTETNER</izvorni_sadrzaj>
    <derivirana_varijabla naziv="DomainObject.Predmet.StrankaFormated_1">  ZAGREBAČKA BANKA DIONIČKO DRUŠTVO; DAVORIN ŠTETNER</derivirana_varijabla>
  </DomainObject.Predmet.StrankaFormated>
  <DomainObject.Predmet.StrankaFormatedOIB>
    <izvorni_sadrzaj>  ZAGREBAČKA BANKA DIONIČKO DRUŠTVO; DAVORIN ŠTETNER</izvorni_sadrzaj>
    <derivirana_varijabla naziv="DomainObject.Predmet.StrankaFormatedOIB_1">  ZAGREBAČKA BANKA DIONIČKO DRUŠTVO; DAVORIN ŠTETNER</derivirana_varijabla>
  </DomainObject.Predmet.StrankaFormatedOIB>
  <DomainObject.Predmet.StrankaFormatedWithAdress>
    <izvorni_sadrzaj> ZAGREBAČKA BANKA DIONIČKO DRUŠTVO, Paromlinska Cesta 2, 10000 Zagreb; DAVORIN ŠTETNER</izvorni_sadrzaj>
    <derivirana_varijabla naziv="DomainObject.Predmet.StrankaFormatedWithAdress_1"> ZAGREBAČKA BANKA DIONIČKO DRUŠTVO, Paromlinska Cesta 2, 10000 Zagreb; DAVORIN ŠTETNER</derivirana_varijabla>
  </DomainObject.Predmet.StrankaFormatedWithAdress>
  <DomainObject.Predmet.StrankaFormatedWithAdressOIB>
    <izvorni_sadrzaj> ZAGREBAČKA BANKA DIONIČKO DRUŠTVO, Paromlinska Cesta 2, 10000 Zagreb; DAVORIN ŠTETNER</izvorni_sadrzaj>
    <derivirana_varijabla naziv="DomainObject.Predmet.StrankaFormatedWithAdressOIB_1"> ZAGREBAČKA BANKA DIONIČKO DRUŠTVO, Paromlinska Cesta 2, 10000 Zagreb; DAVORIN ŠTETNER</derivirana_varijabla>
  </DomainObject.Predmet.StrankaFormatedWithAdressOIB>
  <DomainObject.Predmet.StrankaWithAdress>
    <izvorni_sadrzaj>ZAGREBAČKA BANKA DIONIČKO DRUŠTVO Paromlinska Cesta 2,10000 Zagreb,DAVORIN ŠTETNER </izvorni_sadrzaj>
    <derivirana_varijabla naziv="DomainObject.Predmet.StrankaWithAdress_1">ZAGREBAČKA BANKA DIONIČKO DRUŠTVO Paromlinska Cesta 2,10000 Zagreb,DAVORIN ŠTETNER </derivirana_varijabla>
  </DomainObject.Predmet.StrankaWithAdress>
  <DomainObject.Predmet.StrankaWithAdressOIB>
    <izvorni_sadrzaj>ZAGREBAČKA BANKA DIONIČKO DRUŠTVO, Paromlinska Cesta 2,10000 Zagreb,DAVORIN ŠTETNER</izvorni_sadrzaj>
    <derivirana_varijabla naziv="DomainObject.Predmet.StrankaWithAdressOIB_1">ZAGREBAČKA BANKA DIONIČKO DRUŠTVO, Paromlinska Cesta 2,10000 Zagreb,DAVORIN ŠTETNER</derivirana_varijabla>
  </DomainObject.Predmet.StrankaWithAdressOIB>
  <DomainObject.Predmet.StrankaNazivFormated>
    <izvorni_sadrzaj>ZAGREBAČKA BANKA DIONIČKO DRUŠTVO,DAVORIN ŠTETNER</izvorni_sadrzaj>
    <derivirana_varijabla naziv="DomainObject.Predmet.StrankaNazivFormated_1">ZAGREBAČKA BANKA DIONIČKO DRUŠTVO,DAVORIN ŠTETNER</derivirana_varijabla>
  </DomainObject.Predmet.StrankaNazivFormated>
  <DomainObject.Predmet.StrankaNazivFormatedOIB>
    <izvorni_sadrzaj>ZAGREBAČKA BANKA DIONIČKO DRUŠTVO,DAVORIN ŠTETNER</izvorni_sadrzaj>
    <derivirana_varijabla naziv="DomainObject.Predmet.StrankaNazivFormatedOIB_1">ZAGREBAČKA BANKA DIONIČKO DRUŠTVO,DAVORIN ŠTETNER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DAVORIN ŠTETNER</item>
      <item>ZAGREBAČKA BANKA DIONIČKO DRUŠTVO</item>
    </izvorni_sadrzaj>
    <derivirana_varijabla naziv="DomainObject.Predmet.StrankaListFormated_1">
      <item>DAVORIN ŠTETNER</item>
      <item>ZAGREBAČKA BANKA DIONIČKO DRUŠTVO</item>
    </derivirana_varijabla>
  </DomainObject.Predmet.StrankaListFormated>
  <DomainObject.Predmet.StrankaListFormatedOIB>
    <izvorni_sadrzaj>
      <item>DAVORIN ŠTETNER</item>
      <item>ZAGREBAČKA BANKA DIONIČKO DRUŠTVO</item>
    </izvorni_sadrzaj>
    <derivirana_varijabla naziv="DomainObject.Predmet.StrankaListFormatedOIB_1">
      <item>DAVORIN ŠTETNER</item>
      <item>ZAGREBAČKA BANKA DIONIČKO DRUŠTVO</item>
    </derivirana_varijabla>
  </DomainObject.Predmet.StrankaListFormatedOIB>
  <DomainObject.Predmet.StrankaListFormatedWithAdress>
    <izvorni_sadrzaj>
      <item>DAVORIN ŠTETNER</item>
      <item>ZAGREBAČKA BANKA DIONIČKO DRUŠTVO, Paromlinska Cesta 2, 10000 Zagreb</item>
    </izvorni_sadrzaj>
    <derivirana_varijabla naziv="DomainObject.Predmet.StrankaListFormatedWithAdress_1">
      <item>DAVORIN ŠTETNER</item>
      <item>ZAGREBAČKA BANKA DIONIČKO DRUŠTVO, Paromlinska Cesta 2, 10000 Zagreb</item>
    </derivirana_varijabla>
  </DomainObject.Predmet.StrankaListFormatedWithAdress>
  <DomainObject.Predmet.StrankaListFormatedWithAdressOIB>
    <izvorni_sadrzaj>
      <item>DAVORIN ŠTETNER</item>
      <item>ZAGREBAČKA BANKA DIONIČKO DRUŠTVO, Paromlinska Cesta 2, 10000 Zagreb</item>
    </izvorni_sadrzaj>
    <derivirana_varijabla naziv="DomainObject.Predmet.StrankaListFormatedWithAdressOIB_1">
      <item>DAVORIN ŠTETNER</item>
      <item>ZAGREBAČKA BANKA DIONIČKO DRUŠTVO, Paromlinska Cesta 2, 10000 Zagreb</item>
    </derivirana_varijabla>
  </DomainObject.Predmet.StrankaListFormatedWithAdressOIB>
  <DomainObject.Predmet.StrankaListNazivFormated>
    <izvorni_sadrzaj>
      <item>DAVORIN ŠTETNER</item>
      <item>ZAGREBAČKA BANKA DIONIČKO DRUŠTVO</item>
    </izvorni_sadrzaj>
    <derivirana_varijabla naziv="DomainObject.Predmet.StrankaListNazivFormated_1">
      <item>DAVORIN ŠTETNER</item>
      <item>ZAGREBAČKA BANKA DIONIČKO DRUŠTVO</item>
    </derivirana_varijabla>
  </DomainObject.Predmet.StrankaListNazivFormated>
  <DomainObject.Predmet.StrankaListNazivFormatedOIB>
    <izvorni_sadrzaj>
      <item>DAVORIN ŠTETNER</item>
      <item>ZAGREBAČKA BANKA DIONIČKO DRUŠTVO</item>
    </izvorni_sadrzaj>
    <derivirana_varijabla naziv="DomainObject.Predmet.StrankaListNazivFormatedOIB_1">
      <item>DAVORIN ŠTETNER</item>
      <item>ZAGREBAČKA BANKA DIONIČKO DRUŠTVO</item>
    </derivirana_varijabla>
  </DomainObject.Predmet.StrankaListNazivFormatedOIB>
  <DomainObject.Predmet.ProtuStrankaListFormated>
    <izvorni_sadrzaj>
      <item>ELAG elementi i agregati za građenje d.d. - u stečaju</item>
    </izvorni_sadrzaj>
    <derivirana_varijabla naziv="DomainObject.Predmet.ProtuStrankaListFormated_1">
      <item>ELAG elementi i agregati za građenje d.d. - u stečaju</item>
    </derivirana_varijabla>
  </DomainObject.Predmet.ProtuStrankaListFormated>
  <DomainObject.Predmet.ProtuStrankaListFormatedOIB>
    <izvorni_sadrzaj>
      <item>ELAG elementi i agregati za građenje d.d. - u stečaju</item>
    </izvorni_sadrzaj>
    <derivirana_varijabla naziv="DomainObject.Predmet.ProtuStrankaListFormatedOIB_1">
      <item>ELAG elementi i agregati za građenje d.d. - u stečaju</item>
    </derivirana_varijabla>
  </DomainObject.Predmet.ProtuStrankaListFormatedOIB>
  <DomainObject.Predmet.ProtuStrankaListFormatedWithAdress>
    <izvorni_sadrzaj>
      <item>ELAG elementi i agregati za građenje d.d. - u stečaju, Trešnjevka 22, Jastrebarsko</item>
    </izvorni_sadrzaj>
    <derivirana_varijabla naziv="DomainObject.Predmet.ProtuStrankaListFormatedWithAdress_1">
      <item>ELAG elementi i agregati za građenje d.d. - u stečaju, Trešnjevka 22, Jastrebarsko</item>
    </derivirana_varijabla>
  </DomainObject.Predmet.ProtuStrankaListFormatedWithAdress>
  <DomainObject.Predmet.ProtuStrankaListFormatedWithAdressOIB>
    <izvorni_sadrzaj>
      <item>ELAG elementi i agregati za građenje d.d. - u stečaju, Trešnjevka 22, Jastrebarsko</item>
    </izvorni_sadrzaj>
    <derivirana_varijabla naziv="DomainObject.Predmet.ProtuStrankaListFormatedWithAdressOIB_1">
      <item>ELAG elementi i agregati za građenje d.d. - u stečaju, Trešnjevka 22, Jastrebarsko</item>
    </derivirana_varijabla>
  </DomainObject.Predmet.ProtuStrankaListFormatedWithAdressOIB>
  <DomainObject.Predmet.ProtuStrankaListNazivFormated>
    <izvorni_sadrzaj>
      <item>ELAG elementi i agregati za građenje d.d. - u stečaju</item>
    </izvorni_sadrzaj>
    <derivirana_varijabla naziv="DomainObject.Predmet.ProtuStrankaListNazivFormated_1">
      <item>ELAG elementi i agregati za građenje d.d. - u stečaju</item>
    </derivirana_varijabla>
  </DomainObject.Predmet.ProtuStrankaListNazivFormated>
  <DomainObject.Predmet.ProtuStrankaListNazivFormatedOIB>
    <izvorni_sadrzaj>
      <item>ELAG elementi i agregati za građenje d.d. - u stečaju</item>
    </izvorni_sadrzaj>
    <derivirana_varijabla naziv="DomainObject.Predmet.ProtuStrankaListNazivFormatedOIB_1">
      <item>ELAG elementi i agregati za građenje d.d. -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St-273/2000-46</izvorni_sadrzaj>
    <derivirana_varijabla naziv="DomainObject.PoslovniBrojDokumenta_1">St-273/2000-46</derivirana_varijabla>
  </DomainObject.PoslovniBrojDokumenta>
  <DomainObject.Predmet.StrankaIDrugi>
    <izvorni_sadrzaj>DAVORIN ŠTETNER i dr.</izvorni_sadrzaj>
    <derivirana_varijabla naziv="DomainObject.Predmet.StrankaIDrugi_1">DAVORIN ŠTETNER i dr.</derivirana_varijabla>
  </DomainObject.Predmet.StrankaIDrugi>
  <DomainObject.Predmet.ProtustrankaIDrugi>
    <izvorni_sadrzaj>ELAG elementi i agregati za građenje d.d. - u stečaju</izvorni_sadrzaj>
    <derivirana_varijabla naziv="DomainObject.Predmet.ProtustrankaIDrugi_1">ELAG elementi i agregati za građenje d.d. - u stečaju</derivirana_varijabla>
  </DomainObject.Predmet.ProtustrankaIDrugi>
  <DomainObject.Predmet.StrankaIDrugiAdressOIB>
    <izvorni_sadrzaj>DAVORIN ŠTETNER i dr.</izvorni_sadrzaj>
    <derivirana_varijabla naziv="DomainObject.Predmet.StrankaIDrugiAdressOIB_1">DAVORIN ŠTETNER i dr.</derivirana_varijabla>
  </DomainObject.Predmet.StrankaIDrugiAdressOIB>
  <DomainObject.Predmet.ProtustrankaIDrugiAdressOIB>
    <izvorni_sadrzaj>ELAG elementi i agregati za građenje d.d. - u stečaju, Trešnjevka 22, Jastrebarsko</izvorni_sadrzaj>
    <derivirana_varijabla naziv="DomainObject.Predmet.ProtustrankaIDrugiAdressOIB_1">ELAG elementi i agregati za građenje d.d. - u stečaju, Trešnjevka 22,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14. svibnja 2013.</izvorni_sadrzaj>
    <derivirana_varijabla naziv="DomainObject.Predmet.OdlukaRjesenje.DatumPravomocnosti_1">14. svibnja 2013.</derivirana_varijabla>
  </DomainObject.Predmet.OdlukaRjesenje.DatumPravomocnosti>
  <DomainObject.Predmet.OdlukaRjesenje.Oznaka>
    <izvorni_sadrzaj>St-273/2000-37</izvorni_sadrzaj>
    <derivirana_varijabla naziv="DomainObject.Predmet.OdlukaRjesenje.Oznaka_1">St-273/2000-37</derivirana_varijabla>
  </DomainObject.Predmet.OdlukaRjesenje.Oznaka>
  <DomainObject.Predmet.SudioniciListNaziv>
    <izvorni_sadrzaj>
      <item>DAVORIN ŠTETNER</item>
      <item>ZAGREBAČKA BANKA DIONIČKO DRUŠTVO</item>
      <item>ELAG elementi i agregati za građenje d.d. - u stečaju</item>
    </izvorni_sadrzaj>
    <derivirana_varijabla naziv="DomainObject.Predmet.SudioniciListNaziv_1">
      <item>DAVORIN ŠTETNER</item>
      <item>ZAGREBAČKA BANKA DIONIČKO DRUŠTVO</item>
      <item>ELAG elementi i agregati za građenje d.d. - u stečaju</item>
    </derivirana_varijabla>
  </DomainObject.Predmet.SudioniciListNaziv>
  <DomainObject.Predmet.SudioniciListAdressOIB>
    <izvorni_sadrzaj>
      <item>DAVORIN ŠTETNER</item>
      <item>ZAGREBAČKA BANKA DIONIČKO DRUŠTVO, Paromlinska Cesta 2,10000 Zagreb</item>
      <item>ELAG elementi i agregati za građenje d.d. - u stečaju, Trešnjevka 22,Jastrebarsko</item>
    </izvorni_sadrzaj>
    <derivirana_varijabla naziv="DomainObject.Predmet.SudioniciListAdressOIB_1">
      <item>DAVORIN ŠTETNER</item>
      <item>ZAGREBAČKA BANKA DIONIČKO DRUŠTVO, Paromlinska Cesta 2,10000 Zagreb</item>
      <item>ELAG elementi i agregati za građenje d.d. - u stečaju, Trešnjevka 22,Jastrebarsko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558</properties:Words>
  <properties:Characters>2979</properties:Characters>
  <properties:Lines>78</properties:Lines>
  <properties:Paragraphs>30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2017-02-02T10:37:00Z</dcterms:created>
  <dc:creator>Sudsko vijeće</dc:creator>
  <cp:lastModifiedBy>Monika Grbac</cp:lastModifiedBy>
  <cp:lastPrinted>2017-03-23T07:20:00Z</cp:lastPrinted>
  <dcterms:modified xmlns:xsi="http://www.w3.org/2001/XMLSchema-instance" xsi:type="dcterms:W3CDTF">2017-03-23T07:21:00Z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St-273/2000-46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