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59d26c" w14:paraId="459d26c" w:rsidRDefault="005A1F63" w:rsidP="00976F08" w:rsidR="00976F08">
      <w:pPr>
        <w15:collapsed w:val="false"/>
      </w:pPr>
      <w:bookmarkStart w:name="_GoBack" w:id="0"/>
      <w:bookmarkEnd w:id="0"/>
      <w:r w:rsidRPr="00D30B3D">
        <w:rPr>
          <w:b/>
        </w:rPr>
        <w:t>REPUBLIKA HRVATSKA</w:t>
      </w:r>
      <w:r w:rsidR="00D252DD">
        <w:rPr>
          <w:b/>
        </w:rPr>
        <w:tab/>
      </w:r>
      <w:r w:rsidR="00D252DD">
        <w:rPr>
          <w:b/>
        </w:rPr>
        <w:tab/>
      </w:r>
      <w:r w:rsidR="00D252DD">
        <w:rPr>
          <w:b/>
        </w:rPr>
        <w:tab/>
      </w:r>
      <w:r w:rsidR="00D252DD">
        <w:rPr>
          <w:b/>
        </w:rPr>
        <w:tab/>
      </w:r>
      <w:r w:rsidR="00D252DD">
        <w:rPr>
          <w:b/>
        </w:rPr>
        <w:tab/>
      </w:r>
      <w:r w:rsidR="00976F08">
        <w:rPr>
          <w:b/>
        </w:rPr>
        <w:t xml:space="preserve">              </w:t>
      </w:r>
      <w:r w:rsidR="00AF447C">
        <w:t>6 St-</w:t>
      </w:r>
      <w:r w:rsidR="000E1707">
        <w:t>1442/17-67</w:t>
      </w:r>
    </w:p>
    <w:p w:rsidRDefault="005A1F63" w:rsidP="00976F08" w:rsidR="005A1F63" w:rsidRPr="00D30B3D">
      <w:pPr>
        <w:jc w:val="both"/>
        <w:rPr>
          <w:b/>
        </w:rPr>
      </w:pPr>
      <w:r w:rsidRPr="00D30B3D">
        <w:rPr>
          <w:b/>
        </w:rPr>
        <w:t>TRGOVAČKI SUD U OSIJEKU</w:t>
      </w:r>
      <w:r w:rsidRPr="00D30B3D">
        <w:rPr>
          <w:b/>
        </w:rPr>
        <w:tab/>
      </w:r>
    </w:p>
    <w:p w:rsidRDefault="00B76F48" w:rsidR="00B76F48"/>
    <w:p w:rsidRDefault="00D65819" w:rsidR="00D65819"/>
    <w:p w:rsidRDefault="005A1F63" w:rsidR="005A1F63"/>
    <w:p w:rsidRDefault="005A1F63" w:rsidP="005A1F63" w:rsidR="005A1F63">
      <w:pPr>
        <w:pStyle w:val="Naslov2"/>
      </w:pPr>
      <w:r>
        <w:t>Z A P I S N I K</w:t>
      </w:r>
    </w:p>
    <w:p w:rsidRDefault="005A1F63" w:rsidP="005A1F63" w:rsidR="005A1F63"/>
    <w:p w:rsidRDefault="005A1F63" w:rsidP="005A1F63" w:rsidR="005A1F63"/>
    <w:p w:rsidRDefault="005A1F63" w:rsidP="000E1707" w:rsidR="005A1F63" w:rsidRPr="004F3BDF">
      <w:pPr>
        <w:pStyle w:val="Default"/>
        <w:jc w:val="both"/>
      </w:pPr>
      <w:r>
        <w:t>s</w:t>
      </w:r>
      <w:r w:rsidR="002E63A2">
        <w:t>a</w:t>
      </w:r>
      <w:r>
        <w:t xml:space="preserve"> </w:t>
      </w:r>
      <w:r w:rsidR="001500FC">
        <w:t xml:space="preserve">sjednice </w:t>
      </w:r>
      <w:r w:rsidR="002E63A2">
        <w:t>Skupštine vjer</w:t>
      </w:r>
      <w:r w:rsidR="001500FC">
        <w:t>ovnika</w:t>
      </w:r>
      <w:r w:rsidR="00C612B2">
        <w:t xml:space="preserve"> u</w:t>
      </w:r>
      <w:r>
        <w:t xml:space="preserve"> stečajno</w:t>
      </w:r>
      <w:r w:rsidR="00C612B2">
        <w:t>m</w:t>
      </w:r>
      <w:r>
        <w:t xml:space="preserve"> postupk</w:t>
      </w:r>
      <w:r w:rsidR="00C612B2">
        <w:t>u</w:t>
      </w:r>
      <w:r>
        <w:t xml:space="preserve"> nad dužnikom:</w:t>
      </w:r>
      <w:r w:rsidR="009A7C1F" w:rsidRPr="009A7C1F">
        <w:rPr>
          <w:b/>
        </w:rPr>
        <w:t xml:space="preserve"> </w:t>
      </w:r>
      <w:r w:rsidR="000E1707" w:rsidRPr="000E1707">
        <w:rPr>
          <w:b/>
          <w:sz w:val="23"/>
          <w:szCs w:val="23"/>
        </w:rPr>
        <w:t>VODOVOD-GRADITELJSTVO d.o.o. u stečaju, Osijek, Tina Ujevića 10, OIB 10167011700</w:t>
      </w:r>
      <w:r w:rsidR="000E1707">
        <w:rPr>
          <w:sz w:val="23"/>
          <w:szCs w:val="23"/>
        </w:rPr>
        <w:t>,</w:t>
      </w:r>
      <w:r w:rsidR="000E1707">
        <w:t xml:space="preserve"> </w:t>
      </w:r>
      <w:r>
        <w:t xml:space="preserve">održanog u prostorijama Trgovačkog suda u Osijeku, dana </w:t>
      </w:r>
      <w:r w:rsidR="000E1707">
        <w:t>19</w:t>
      </w:r>
      <w:r w:rsidR="0036745B">
        <w:t>. ožujka</w:t>
      </w:r>
      <w:r w:rsidR="00312408">
        <w:t xml:space="preserve"> 201</w:t>
      </w:r>
      <w:r w:rsidR="000E1707">
        <w:t>9</w:t>
      </w:r>
      <w:r w:rsidR="00312408">
        <w:t>. g.</w:t>
      </w:r>
    </w:p>
    <w:p w:rsidRDefault="005A1F63" w:rsidP="000E1707" w:rsidR="005A1F63">
      <w:pPr>
        <w:jc w:val="both"/>
        <w:rPr>
          <w:b/>
        </w:rPr>
      </w:pPr>
    </w:p>
    <w:p w:rsidRDefault="005A1F63" w:rsidP="005A1F63" w:rsidR="005A1F63">
      <w:pPr>
        <w:jc w:val="both"/>
        <w:rPr>
          <w:b/>
        </w:rPr>
      </w:pPr>
    </w:p>
    <w:p w:rsidRDefault="005A1F63" w:rsidP="00EC5097" w:rsidR="005A1F63">
      <w:pPr>
        <w:jc w:val="both"/>
        <w:rPr>
          <w:b/>
          <w:u w:val="single"/>
        </w:rPr>
      </w:pPr>
      <w:r>
        <w:rPr>
          <w:b/>
          <w:u w:val="single"/>
        </w:rPr>
        <w:t>NAZOČNI OD STRANE SUDA:</w:t>
      </w:r>
    </w:p>
    <w:p w:rsidRDefault="00B20A61" w:rsidP="00DD0941" w:rsidR="005A1F63">
      <w:pPr>
        <w:numPr>
          <w:ilvl w:val="0"/>
          <w:numId w:val="1"/>
        </w:numPr>
        <w:jc w:val="both"/>
      </w:pPr>
      <w:r>
        <w:t>Nada Roso</w:t>
      </w:r>
      <w:r w:rsidR="005A1F63">
        <w:t>, stečajn</w:t>
      </w:r>
      <w:r>
        <w:t>a</w:t>
      </w:r>
      <w:r w:rsidR="005A1F63">
        <w:t xml:space="preserve"> su</w:t>
      </w:r>
      <w:r>
        <w:t>tkinja</w:t>
      </w:r>
    </w:p>
    <w:p w:rsidRDefault="00B20A61" w:rsidP="00DD0941" w:rsidR="005A1F63">
      <w:pPr>
        <w:numPr>
          <w:ilvl w:val="0"/>
          <w:numId w:val="1"/>
        </w:numPr>
        <w:jc w:val="both"/>
      </w:pPr>
      <w:r>
        <w:t>Danijela Sekulić</w:t>
      </w:r>
      <w:r w:rsidR="009A7C1F">
        <w:t>, zapisničar</w:t>
      </w:r>
    </w:p>
    <w:p w:rsidRDefault="005A1F63" w:rsidP="005A1F63" w:rsidR="005A1F63">
      <w:pPr>
        <w:jc w:val="both"/>
      </w:pPr>
    </w:p>
    <w:p w:rsidRDefault="005A1F63" w:rsidP="005A1F63" w:rsidR="005A1F63">
      <w:pPr>
        <w:jc w:val="both"/>
      </w:pPr>
    </w:p>
    <w:p w:rsidRDefault="005A1F63" w:rsidP="00EC5097" w:rsidR="005A1F63">
      <w:pPr>
        <w:jc w:val="center"/>
        <w:rPr>
          <w:b/>
        </w:rPr>
      </w:pPr>
      <w:r>
        <w:rPr>
          <w:b/>
        </w:rPr>
        <w:t xml:space="preserve">Početak u </w:t>
      </w:r>
      <w:r w:rsidR="000E1707">
        <w:rPr>
          <w:b/>
        </w:rPr>
        <w:t>10,30</w:t>
      </w:r>
      <w:r>
        <w:rPr>
          <w:b/>
        </w:rPr>
        <w:t xml:space="preserve"> sati.</w:t>
      </w:r>
    </w:p>
    <w:p w:rsidRDefault="005A1F63" w:rsidP="005A1F63" w:rsidR="005A1F63">
      <w:pPr>
        <w:jc w:val="center"/>
        <w:rPr>
          <w:b/>
        </w:rPr>
      </w:pPr>
    </w:p>
    <w:p w:rsidRDefault="00A777F2" w:rsidP="005A1F63" w:rsidR="00A777F2">
      <w:pPr>
        <w:jc w:val="center"/>
        <w:rPr>
          <w:b/>
        </w:rPr>
      </w:pPr>
    </w:p>
    <w:p w:rsidRDefault="00A777F2" w:rsidP="00EC5097" w:rsidR="00A777F2">
      <w:pPr>
        <w:ind w:firstLine="708"/>
        <w:jc w:val="both"/>
      </w:pPr>
      <w:r>
        <w:t xml:space="preserve">Utvrđuje se da je </w:t>
      </w:r>
      <w:r w:rsidR="003E21D3">
        <w:t>Sjednici</w:t>
      </w:r>
      <w:r>
        <w:t xml:space="preserve"> nazoč</w:t>
      </w:r>
      <w:r w:rsidR="001D33A0">
        <w:t>an</w:t>
      </w:r>
      <w:r w:rsidR="00B20A61">
        <w:t xml:space="preserve"> </w:t>
      </w:r>
      <w:r>
        <w:t>stečajn</w:t>
      </w:r>
      <w:r w:rsidR="001D33A0">
        <w:t>i</w:t>
      </w:r>
      <w:r>
        <w:t xml:space="preserve"> upravitelj</w:t>
      </w:r>
      <w:r w:rsidR="001D33A0">
        <w:t xml:space="preserve"> </w:t>
      </w:r>
      <w:r w:rsidR="0036745B">
        <w:t>Filip Babić</w:t>
      </w:r>
      <w:r w:rsidR="00001ACF">
        <w:t>.</w:t>
      </w:r>
    </w:p>
    <w:p w:rsidRDefault="00A777F2" w:rsidP="00A777F2" w:rsidR="00A777F2">
      <w:pPr>
        <w:ind w:firstLine="708"/>
        <w:jc w:val="both"/>
      </w:pPr>
    </w:p>
    <w:p w:rsidRDefault="005A1F63" w:rsidP="00A777F2" w:rsidR="005A1F63">
      <w:pPr>
        <w:jc w:val="both"/>
        <w:rPr>
          <w:b/>
        </w:rPr>
      </w:pPr>
    </w:p>
    <w:p w:rsidRDefault="00840D70" w:rsidP="00184565" w:rsidR="002E63A2">
      <w:pPr>
        <w:jc w:val="both"/>
        <w:rPr>
          <w:b/>
          <w:u w:val="single"/>
        </w:rPr>
      </w:pPr>
      <w:r>
        <w:rPr>
          <w:b/>
          <w:u w:val="single"/>
        </w:rPr>
        <w:t>PRISTUPILI</w:t>
      </w:r>
      <w:r w:rsidR="002A60CA">
        <w:rPr>
          <w:b/>
          <w:u w:val="single"/>
        </w:rPr>
        <w:t xml:space="preserve"> SLIJEDEĆI VJEROVNICI</w:t>
      </w:r>
      <w:r>
        <w:rPr>
          <w:b/>
          <w:u w:val="single"/>
        </w:rPr>
        <w:t>:</w:t>
      </w:r>
    </w:p>
    <w:p w:rsidRDefault="00B732A4" w:rsidP="00184565" w:rsidR="00B732A4">
      <w:pPr>
        <w:jc w:val="both"/>
        <w:rPr>
          <w:b/>
          <w:u w:val="single"/>
        </w:rPr>
      </w:pPr>
    </w:p>
    <w:p w:rsidRDefault="00B732A4" w:rsidP="00184565" w:rsidR="00B732A4" w:rsidRPr="00B732A4">
      <w:pPr>
        <w:jc w:val="both"/>
      </w:pPr>
      <w:r>
        <w:tab/>
        <w:t>za RH MF Porezna uprava ŽDO Osijek</w:t>
      </w:r>
      <w:r w:rsidR="00ED2B50">
        <w:t xml:space="preserve"> Milenko Perić - zamjenik</w:t>
      </w:r>
      <w:r>
        <w:t xml:space="preserve"> – utvrđena tražbina 412.176,54 kn</w:t>
      </w:r>
    </w:p>
    <w:p w:rsidRDefault="00B732A4" w:rsidP="00B732A4" w:rsidR="00B732A4">
      <w:pPr>
        <w:ind w:firstLine="708"/>
      </w:pPr>
      <w:r>
        <w:t xml:space="preserve">za Vodovod Osijek d.d. – pun. Dražen </w:t>
      </w:r>
      <w:proofErr w:type="spellStart"/>
      <w:r>
        <w:t>Pandurević</w:t>
      </w:r>
      <w:proofErr w:type="spellEnd"/>
      <w:r>
        <w:t xml:space="preserve"> odvjetnik iz Osijeka po pun. od 19.2.2018. g. – utvrđena tražbina 4.929.268,81 kn</w:t>
      </w:r>
    </w:p>
    <w:p w:rsidRDefault="00ED2B50" w:rsidP="00B732A4" w:rsidR="00ED2B50">
      <w:pPr>
        <w:ind w:firstLine="708"/>
      </w:pPr>
      <w:r>
        <w:t>Domagoj Pavić – predstavnik radnika osobno</w:t>
      </w:r>
    </w:p>
    <w:p w:rsidRDefault="00B732A4" w:rsidP="00B732A4" w:rsidR="00B732A4">
      <w:r>
        <w:tab/>
        <w:t xml:space="preserve">za Zagrebačku banku d.d. – pun. </w:t>
      </w:r>
      <w:r w:rsidR="00ED2B50">
        <w:t>Zoran Županović – zaposlenik po pun. u spisu</w:t>
      </w:r>
      <w:r>
        <w:t xml:space="preserve"> </w:t>
      </w:r>
    </w:p>
    <w:p w:rsidRDefault="00B732A4" w:rsidP="00ED2B50" w:rsidR="003D5EA5">
      <w:r>
        <w:tab/>
      </w:r>
    </w:p>
    <w:p w:rsidRDefault="00BF5D14" w:rsidP="00BF5D14" w:rsidR="00BF5D14">
      <w:pPr>
        <w:pStyle w:val="Odlomakpopisa"/>
        <w:tabs>
          <w:tab w:pos="6195" w:val="left"/>
        </w:tabs>
        <w:ind w:left="0"/>
      </w:pPr>
    </w:p>
    <w:p w:rsidRDefault="001500FC" w:rsidP="001500FC" w:rsidR="001500FC">
      <w:pPr>
        <w:ind w:left="360"/>
        <w:jc w:val="both"/>
      </w:pPr>
      <w:r>
        <w:t>Stečajn</w:t>
      </w:r>
      <w:r w:rsidR="001D33A0">
        <w:t>i</w:t>
      </w:r>
      <w:r>
        <w:t xml:space="preserve"> </w:t>
      </w:r>
      <w:r w:rsidR="0037473D">
        <w:t>upravitelj</w:t>
      </w:r>
      <w:r>
        <w:t xml:space="preserve"> za sjednicu predlaže slijedeći </w:t>
      </w:r>
    </w:p>
    <w:p w:rsidRDefault="001500FC" w:rsidP="001500FC" w:rsidR="001500FC">
      <w:pPr>
        <w:ind w:left="360"/>
        <w:jc w:val="both"/>
      </w:pPr>
    </w:p>
    <w:p w:rsidRDefault="001500FC" w:rsidP="001500FC" w:rsidR="00296C00" w:rsidRPr="00976F08">
      <w:pPr>
        <w:ind w:left="360"/>
        <w:jc w:val="center"/>
        <w:rPr>
          <w:b/>
        </w:rPr>
      </w:pPr>
      <w:r w:rsidRPr="00976F08">
        <w:rPr>
          <w:b/>
        </w:rPr>
        <w:t>DNEVNI RED</w:t>
      </w:r>
    </w:p>
    <w:p w:rsidRDefault="00B20A61" w:rsidP="001500FC" w:rsidR="00B20A61" w:rsidRPr="00976F08">
      <w:pPr>
        <w:ind w:left="360"/>
        <w:jc w:val="center"/>
        <w:rPr>
          <w:b/>
        </w:rPr>
      </w:pPr>
    </w:p>
    <w:p w:rsidRDefault="000E1707" w:rsidP="000E1707" w:rsidR="000E1707">
      <w:pPr>
        <w:pStyle w:val="Default"/>
      </w:pPr>
    </w:p>
    <w:p w:rsidRDefault="000E1707" w:rsidP="000E1707" w:rsidR="000E1707">
      <w:pPr>
        <w:pStyle w:val="Default"/>
        <w:spacing w:after="27"/>
        <w:rPr>
          <w:sz w:val="23"/>
          <w:szCs w:val="23"/>
        </w:rPr>
      </w:pPr>
      <w:r>
        <w:rPr>
          <w:sz w:val="23"/>
          <w:szCs w:val="23"/>
        </w:rPr>
        <w:t xml:space="preserve">1. Rasprava o završnom računu stečajnog upravitelja </w:t>
      </w:r>
    </w:p>
    <w:p w:rsidRDefault="000E1707" w:rsidP="000E1707" w:rsidR="000E1707">
      <w:pPr>
        <w:pStyle w:val="Default"/>
        <w:spacing w:after="27"/>
        <w:rPr>
          <w:sz w:val="23"/>
          <w:szCs w:val="23"/>
        </w:rPr>
      </w:pPr>
      <w:r>
        <w:rPr>
          <w:sz w:val="23"/>
          <w:szCs w:val="23"/>
        </w:rPr>
        <w:t xml:space="preserve">2. donošenje odluke o neunovčenim predmetima stečajne mase </w:t>
      </w:r>
    </w:p>
    <w:p w:rsidRDefault="000E1707" w:rsidP="000E1707" w:rsidR="000E1707">
      <w:pPr>
        <w:pStyle w:val="Default"/>
        <w:rPr>
          <w:sz w:val="23"/>
          <w:szCs w:val="23"/>
        </w:rPr>
      </w:pPr>
      <w:r>
        <w:rPr>
          <w:sz w:val="23"/>
          <w:szCs w:val="23"/>
        </w:rPr>
        <w:t xml:space="preserve">3. Razno </w:t>
      </w:r>
    </w:p>
    <w:p w:rsidRDefault="001D33A0" w:rsidP="000E1707" w:rsidR="001D33A0">
      <w:pPr>
        <w:ind w:left="720"/>
        <w:jc w:val="both"/>
      </w:pPr>
    </w:p>
    <w:p w:rsidRDefault="000876B5" w:rsidP="000876B5" w:rsidR="000876B5">
      <w:pPr>
        <w:ind w:firstLine="708"/>
        <w:jc w:val="both"/>
      </w:pPr>
    </w:p>
    <w:p w:rsidRDefault="000876B5" w:rsidP="00ED2B50" w:rsidR="000876B5">
      <w:pPr>
        <w:jc w:val="both"/>
      </w:pPr>
    </w:p>
    <w:p w:rsidRDefault="00ED2B50" w:rsidP="00ED2B50" w:rsidR="00ED2B50" w:rsidRPr="00FB449D">
      <w:pPr>
        <w:jc w:val="both"/>
      </w:pPr>
    </w:p>
    <w:p w:rsidRDefault="0037473D" w:rsidP="001500FC" w:rsidR="001500FC">
      <w:pPr>
        <w:ind w:left="708"/>
        <w:jc w:val="both"/>
      </w:pPr>
      <w:r>
        <w:t>Nazočni</w:t>
      </w:r>
      <w:r w:rsidR="001500FC">
        <w:t xml:space="preserve"> su suglasni s predloženim dnevnim redom</w:t>
      </w:r>
      <w:r w:rsidR="00626714">
        <w:t xml:space="preserve"> te se isti jednoglasno usvaja</w:t>
      </w:r>
      <w:r w:rsidR="001500FC">
        <w:t>.</w:t>
      </w:r>
    </w:p>
    <w:p w:rsidRDefault="001500FC" w:rsidP="001500FC" w:rsidR="001500FC">
      <w:pPr>
        <w:ind w:left="708"/>
        <w:jc w:val="both"/>
      </w:pPr>
    </w:p>
    <w:p w:rsidRDefault="00E435D3" w:rsidP="001500FC" w:rsidR="00E435D3">
      <w:pPr>
        <w:ind w:left="708"/>
        <w:jc w:val="both"/>
      </w:pPr>
    </w:p>
    <w:p w:rsidRDefault="001500FC" w:rsidP="001500FC" w:rsidR="001500FC">
      <w:pPr>
        <w:ind w:left="708"/>
        <w:jc w:val="center"/>
      </w:pPr>
      <w:r>
        <w:lastRenderedPageBreak/>
        <w:t>Ad. 1.</w:t>
      </w:r>
      <w:r w:rsidR="00B732A4">
        <w:t xml:space="preserve"> i Ad. 2</w:t>
      </w:r>
    </w:p>
    <w:p w:rsidRDefault="00B20A61" w:rsidP="001500FC" w:rsidR="00B20A61">
      <w:pPr>
        <w:ind w:left="708"/>
        <w:jc w:val="center"/>
      </w:pPr>
    </w:p>
    <w:p w:rsidRDefault="00B732A4" w:rsidP="00B732A4" w:rsidR="00B732A4">
      <w:pPr>
        <w:pStyle w:val="Standard"/>
      </w:pPr>
      <w:r>
        <w:rPr>
          <w:b/>
          <w:lang w:val="hr-HR"/>
        </w:rPr>
        <w:t>I. RAČUN PRIHODA I RASHODA</w:t>
      </w:r>
    </w:p>
    <w:p w:rsidRDefault="00B732A4" w:rsidP="00B732A4" w:rsidR="00B732A4">
      <w:pPr>
        <w:pStyle w:val="Standard"/>
        <w:rPr>
          <w:lang w:val="hr-HR"/>
        </w:rPr>
      </w:pPr>
    </w:p>
    <w:p w:rsidRDefault="00B732A4" w:rsidP="00B732A4" w:rsidR="00B732A4">
      <w:pPr>
        <w:pStyle w:val="Standard"/>
      </w:pPr>
      <w:r>
        <w:rPr>
          <w:lang w:val="hr-HR"/>
        </w:rPr>
        <w:t>Prihodi i rashodi za razdoblje 04.12.2017. do 31.01.2019. godine</w:t>
      </w:r>
    </w:p>
    <w:p w:rsidRDefault="00B732A4" w:rsidP="00B732A4" w:rsidR="00B732A4">
      <w:pPr>
        <w:pStyle w:val="Standard"/>
      </w:pPr>
      <w:r>
        <w:rPr>
          <w:lang w:val="hr-HR"/>
        </w:rPr>
        <w:t>(temeljene na novčanom tijeku)</w:t>
      </w:r>
    </w:p>
    <w:p w:rsidRDefault="00B732A4" w:rsidP="00B732A4" w:rsidR="00B732A4">
      <w:pPr>
        <w:pStyle w:val="Standard"/>
        <w:rPr>
          <w:lang w:val="hr-HR"/>
        </w:rPr>
      </w:pPr>
    </w:p>
    <w:tbl>
      <w:tblPr>
        <w:tblW w:type="dxa" w:w="9962"/>
        <w:tblInd w:type="dxa" w:w="-108"/>
        <w:tblLayout w:type="fixed"/>
        <w:tblCellMar>
          <w:left w:type="dxa" w:w="10"/>
          <w:right w:type="dxa" w:w="10"/>
        </w:tblCellMar>
        <w:tblLook w:val="04A0" w:noVBand="1" w:noHBand="0" w:lastColumn="0" w:firstColumn="1" w:lastRow="0" w:firstRow="1"/>
      </w:tblPr>
      <w:tblGrid>
        <w:gridCol w:w="8075"/>
        <w:gridCol w:w="1887"/>
      </w:tblGrid>
      <w:tr w:rsidTr="007B6B57" w:rsidR="00B732A4">
        <w:tc>
          <w:tcPr>
            <w:tcW w:type="dxa" w:w="8074"/>
            <w:tcBorders>
              <w:top w:space="0" w:sz="4" w:color="00000A" w:val="single"/>
              <w:left w:space="0" w:sz="4" w:color="00000A" w:val="single"/>
              <w:bottom w:space="0" w:sz="4" w:color="00000A" w:val="single"/>
              <w:right w:space="0" w:sz="4" w:color="00000A" w:val="single"/>
            </w:tcBorders>
            <w:shd w:fill="D9D9D9" w:color="auto" w:val="clear"/>
            <w:tcMar>
              <w:top w:type="dxa" w:w="0"/>
              <w:left w:type="dxa" w:w="108"/>
              <w:bottom w:type="dxa" w:w="0"/>
              <w:right w:type="dxa" w:w="108"/>
            </w:tcMar>
            <w:vAlign w:val="center"/>
          </w:tcPr>
          <w:p w:rsidRDefault="00B732A4" w:rsidP="007B6B57" w:rsidR="00B732A4">
            <w:pPr>
              <w:pStyle w:val="Standard"/>
            </w:pPr>
            <w:r>
              <w:rPr>
                <w:b/>
                <w:lang w:val="hr-HR"/>
              </w:rPr>
              <w:t>PRIHOD</w:t>
            </w:r>
          </w:p>
        </w:tc>
        <w:tc>
          <w:tcPr>
            <w:tcW w:type="dxa" w:w="1887"/>
            <w:tcBorders>
              <w:top w:space="0" w:sz="4" w:color="00000A" w:val="single"/>
              <w:left w:space="0" w:sz="4" w:color="00000A" w:val="single"/>
              <w:bottom w:space="0" w:sz="4" w:color="00000A" w:val="single"/>
              <w:right w:space="0" w:sz="4" w:color="00000A" w:val="single"/>
            </w:tcBorders>
            <w:shd w:fill="D9D9D9" w:color="auto" w:val="clear"/>
            <w:tcMar>
              <w:top w:type="dxa" w:w="0"/>
              <w:left w:type="dxa" w:w="108"/>
              <w:bottom w:type="dxa" w:w="0"/>
              <w:right w:type="dxa" w:w="108"/>
            </w:tcMar>
            <w:vAlign w:val="center"/>
          </w:tcPr>
          <w:p w:rsidRDefault="00B732A4" w:rsidP="007B6B57" w:rsidR="00B732A4">
            <w:pPr>
              <w:pStyle w:val="Standard"/>
              <w:jc w:val="center"/>
            </w:pPr>
            <w:r>
              <w:rPr>
                <w:b/>
                <w:lang w:val="hr-HR"/>
              </w:rPr>
              <w:t>IZNOS (kn)</w:t>
            </w:r>
          </w:p>
        </w:tc>
      </w:tr>
      <w:tr w:rsidTr="007B6B57" w:rsidR="00B732A4">
        <w:tc>
          <w:tcPr>
            <w:tcW w:type="dxa" w:w="8074"/>
            <w:tcBorders>
              <w:top w:space="0" w:sz="4" w:color="00000A" w:val="single"/>
              <w:left w:space="0" w:sz="4" w:color="00000A" w:val="single"/>
              <w:bottom w:space="0" w:sz="4" w:color="00000A" w:val="single"/>
              <w:right w:space="0" w:sz="4" w:color="00000A" w:val="single"/>
            </w:tcBorders>
            <w:tcMar>
              <w:top w:type="dxa" w:w="0"/>
              <w:left w:type="dxa" w:w="108"/>
              <w:bottom w:type="dxa" w:w="0"/>
              <w:right w:type="dxa" w:w="108"/>
            </w:tcMar>
            <w:vAlign w:val="center"/>
          </w:tcPr>
          <w:p w:rsidRDefault="00B732A4" w:rsidP="007B6B57" w:rsidR="00B732A4">
            <w:pPr>
              <w:pStyle w:val="Standard"/>
            </w:pPr>
            <w:r>
              <w:rPr>
                <w:lang w:val="hr-HR"/>
              </w:rPr>
              <w:t>Donos sredstava pri zatvaranju računa</w:t>
            </w:r>
          </w:p>
        </w:tc>
        <w:tc>
          <w:tcPr>
            <w:tcW w:type="dxa" w:w="1887"/>
            <w:tcBorders>
              <w:top w:space="0" w:sz="4" w:color="00000A" w:val="single"/>
              <w:left w:space="0" w:sz="4" w:color="00000A" w:val="single"/>
              <w:bottom w:space="0" w:sz="4" w:color="00000A" w:val="single"/>
              <w:right w:space="0" w:sz="4" w:color="00000A" w:val="single"/>
            </w:tcBorders>
            <w:tcMar>
              <w:top w:type="dxa" w:w="0"/>
              <w:left w:type="dxa" w:w="108"/>
              <w:bottom w:type="dxa" w:w="0"/>
              <w:right w:type="dxa" w:w="108"/>
            </w:tcMar>
            <w:vAlign w:val="center"/>
          </w:tcPr>
          <w:p w:rsidRDefault="00B732A4" w:rsidP="007B6B57" w:rsidR="00B732A4">
            <w:pPr>
              <w:pStyle w:val="Standard"/>
              <w:jc w:val="right"/>
            </w:pPr>
            <w:r>
              <w:rPr>
                <w:lang w:val="hr-HR"/>
              </w:rPr>
              <w:t>39.796,93</w:t>
            </w:r>
          </w:p>
        </w:tc>
      </w:tr>
      <w:tr w:rsidTr="007B6B57" w:rsidR="00B732A4">
        <w:tc>
          <w:tcPr>
            <w:tcW w:type="dxa" w:w="8074"/>
            <w:tcBorders>
              <w:top w:space="0" w:sz="4" w:color="00000A" w:val="single"/>
              <w:left w:space="0" w:sz="4" w:color="00000A" w:val="single"/>
              <w:bottom w:space="0" w:sz="4" w:color="00000A" w:val="single"/>
              <w:right w:space="0" w:sz="4" w:color="00000A" w:val="single"/>
            </w:tcBorders>
            <w:tcMar>
              <w:top w:type="dxa" w:w="0"/>
              <w:left w:type="dxa" w:w="108"/>
              <w:bottom w:type="dxa" w:w="0"/>
              <w:right w:type="dxa" w:w="108"/>
            </w:tcMar>
            <w:vAlign w:val="center"/>
          </w:tcPr>
          <w:p w:rsidRDefault="00B732A4" w:rsidP="007B6B57" w:rsidR="00B732A4">
            <w:pPr>
              <w:pStyle w:val="Standard"/>
            </w:pPr>
            <w:r>
              <w:rPr>
                <w:lang w:val="hr-HR"/>
              </w:rPr>
              <w:t>Prihodi od naplate potraživanja</w:t>
            </w:r>
          </w:p>
        </w:tc>
        <w:tc>
          <w:tcPr>
            <w:tcW w:type="dxa" w:w="1887"/>
            <w:tcBorders>
              <w:top w:space="0" w:sz="4" w:color="00000A" w:val="single"/>
              <w:left w:space="0" w:sz="4" w:color="00000A" w:val="single"/>
              <w:bottom w:space="0" w:sz="4" w:color="00000A" w:val="single"/>
              <w:right w:space="0" w:sz="4" w:color="00000A" w:val="single"/>
            </w:tcBorders>
            <w:tcMar>
              <w:top w:type="dxa" w:w="0"/>
              <w:left w:type="dxa" w:w="108"/>
              <w:bottom w:type="dxa" w:w="0"/>
              <w:right w:type="dxa" w:w="108"/>
            </w:tcMar>
            <w:vAlign w:val="center"/>
          </w:tcPr>
          <w:p w:rsidRDefault="00B732A4" w:rsidP="007B6B57" w:rsidR="00B732A4">
            <w:pPr>
              <w:pStyle w:val="Standard"/>
              <w:jc w:val="right"/>
            </w:pPr>
            <w:r>
              <w:rPr>
                <w:lang w:val="hr-HR"/>
              </w:rPr>
              <w:t>211.553,30</w:t>
            </w:r>
          </w:p>
        </w:tc>
      </w:tr>
      <w:tr w:rsidTr="007B6B57" w:rsidR="00B732A4">
        <w:tc>
          <w:tcPr>
            <w:tcW w:type="dxa" w:w="8074"/>
            <w:tcBorders>
              <w:top w:space="0" w:sz="4" w:color="00000A" w:val="single"/>
              <w:left w:space="0" w:sz="4" w:color="00000A" w:val="single"/>
              <w:bottom w:space="0" w:sz="4" w:color="00000A" w:val="single"/>
              <w:right w:space="0" w:sz="4" w:color="00000A" w:val="single"/>
            </w:tcBorders>
            <w:tcMar>
              <w:top w:type="dxa" w:w="0"/>
              <w:left w:type="dxa" w:w="108"/>
              <w:bottom w:type="dxa" w:w="0"/>
              <w:right w:type="dxa" w:w="108"/>
            </w:tcMar>
            <w:vAlign w:val="center"/>
          </w:tcPr>
          <w:p w:rsidRDefault="00B732A4" w:rsidP="007B6B57" w:rsidR="00B732A4">
            <w:pPr>
              <w:pStyle w:val="Standard"/>
            </w:pPr>
            <w:r>
              <w:rPr>
                <w:lang w:val="hr-HR"/>
              </w:rPr>
              <w:t>Prihodi od naplate potraživanja po tužbama</w:t>
            </w:r>
          </w:p>
        </w:tc>
        <w:tc>
          <w:tcPr>
            <w:tcW w:type="dxa" w:w="1887"/>
            <w:tcBorders>
              <w:top w:space="0" w:sz="4" w:color="00000A" w:val="single"/>
              <w:left w:space="0" w:sz="4" w:color="00000A" w:val="single"/>
              <w:bottom w:space="0" w:sz="4" w:color="00000A" w:val="single"/>
              <w:right w:space="0" w:sz="4" w:color="00000A" w:val="single"/>
            </w:tcBorders>
            <w:tcMar>
              <w:top w:type="dxa" w:w="0"/>
              <w:left w:type="dxa" w:w="108"/>
              <w:bottom w:type="dxa" w:w="0"/>
              <w:right w:type="dxa" w:w="108"/>
            </w:tcMar>
            <w:vAlign w:val="center"/>
          </w:tcPr>
          <w:p w:rsidRDefault="00B732A4" w:rsidP="007B6B57" w:rsidR="00B732A4">
            <w:pPr>
              <w:pStyle w:val="Standard"/>
              <w:jc w:val="right"/>
            </w:pPr>
            <w:r>
              <w:rPr>
                <w:lang w:val="hr-HR"/>
              </w:rPr>
              <w:t>18.576,45</w:t>
            </w:r>
          </w:p>
        </w:tc>
      </w:tr>
      <w:tr w:rsidTr="007B6B57" w:rsidR="00B732A4">
        <w:tc>
          <w:tcPr>
            <w:tcW w:type="dxa" w:w="8074"/>
            <w:tcBorders>
              <w:top w:space="0" w:sz="4" w:color="00000A" w:val="single"/>
              <w:left w:space="0" w:sz="4" w:color="00000A" w:val="single"/>
              <w:bottom w:space="0" w:sz="4" w:color="00000A" w:val="single"/>
              <w:right w:space="0" w:sz="4" w:color="00000A" w:val="single"/>
            </w:tcBorders>
            <w:tcMar>
              <w:top w:type="dxa" w:w="0"/>
              <w:left w:type="dxa" w:w="108"/>
              <w:bottom w:type="dxa" w:w="0"/>
              <w:right w:type="dxa" w:w="108"/>
            </w:tcMar>
            <w:vAlign w:val="center"/>
          </w:tcPr>
          <w:p w:rsidRDefault="00B732A4" w:rsidP="007B6B57" w:rsidR="00B732A4">
            <w:pPr>
              <w:pStyle w:val="Standard"/>
            </w:pPr>
            <w:r>
              <w:rPr>
                <w:lang w:val="hr-HR"/>
              </w:rPr>
              <w:t>Prihodi od prodaje pokretnina</w:t>
            </w:r>
          </w:p>
        </w:tc>
        <w:tc>
          <w:tcPr>
            <w:tcW w:type="dxa" w:w="1887"/>
            <w:tcBorders>
              <w:top w:space="0" w:sz="4" w:color="00000A" w:val="single"/>
              <w:left w:space="0" w:sz="4" w:color="00000A" w:val="single"/>
              <w:bottom w:space="0" w:sz="4" w:color="00000A" w:val="single"/>
              <w:right w:space="0" w:sz="4" w:color="00000A" w:val="single"/>
            </w:tcBorders>
            <w:tcMar>
              <w:top w:type="dxa" w:w="0"/>
              <w:left w:type="dxa" w:w="108"/>
              <w:bottom w:type="dxa" w:w="0"/>
              <w:right w:type="dxa" w:w="108"/>
            </w:tcMar>
            <w:vAlign w:val="center"/>
          </w:tcPr>
          <w:p w:rsidRDefault="00B732A4" w:rsidP="007B6B57" w:rsidR="00B732A4">
            <w:pPr>
              <w:pStyle w:val="Standard"/>
              <w:jc w:val="right"/>
            </w:pPr>
            <w:r>
              <w:rPr>
                <w:lang w:val="hr-HR"/>
              </w:rPr>
              <w:t>55.541,00</w:t>
            </w:r>
          </w:p>
        </w:tc>
      </w:tr>
      <w:tr w:rsidTr="007B6B57" w:rsidR="00B732A4">
        <w:tc>
          <w:tcPr>
            <w:tcW w:type="dxa" w:w="8074"/>
            <w:tcBorders>
              <w:top w:space="0" w:sz="4" w:color="00000A" w:val="single"/>
              <w:left w:space="0" w:sz="4" w:color="00000A" w:val="single"/>
              <w:bottom w:space="0" w:sz="4" w:color="00000A" w:val="single"/>
              <w:right w:space="0" w:sz="4" w:color="00000A" w:val="single"/>
            </w:tcBorders>
            <w:tcMar>
              <w:top w:type="dxa" w:w="0"/>
              <w:left w:type="dxa" w:w="108"/>
              <w:bottom w:type="dxa" w:w="0"/>
              <w:right w:type="dxa" w:w="108"/>
            </w:tcMar>
            <w:vAlign w:val="center"/>
          </w:tcPr>
          <w:p w:rsidRDefault="00B732A4" w:rsidP="007B6B57" w:rsidR="00B732A4">
            <w:pPr>
              <w:pStyle w:val="Standard"/>
            </w:pPr>
            <w:r>
              <w:rPr>
                <w:lang w:val="hr-HR"/>
              </w:rPr>
              <w:t>Prihodi od prodaje zaliha</w:t>
            </w:r>
          </w:p>
        </w:tc>
        <w:tc>
          <w:tcPr>
            <w:tcW w:type="dxa" w:w="1887"/>
            <w:tcBorders>
              <w:top w:space="0" w:sz="4" w:color="00000A" w:val="single"/>
              <w:left w:space="0" w:sz="4" w:color="00000A" w:val="single"/>
              <w:bottom w:space="0" w:sz="4" w:color="00000A" w:val="single"/>
              <w:right w:space="0" w:sz="4" w:color="00000A" w:val="single"/>
            </w:tcBorders>
            <w:tcMar>
              <w:top w:type="dxa" w:w="0"/>
              <w:left w:type="dxa" w:w="108"/>
              <w:bottom w:type="dxa" w:w="0"/>
              <w:right w:type="dxa" w:w="108"/>
            </w:tcMar>
            <w:vAlign w:val="center"/>
          </w:tcPr>
          <w:p w:rsidRDefault="00B732A4" w:rsidP="007B6B57" w:rsidR="00B732A4">
            <w:pPr>
              <w:pStyle w:val="Standard"/>
              <w:jc w:val="right"/>
            </w:pPr>
            <w:r>
              <w:rPr>
                <w:lang w:val="hr-HR"/>
              </w:rPr>
              <w:t>720.926,49</w:t>
            </w:r>
          </w:p>
        </w:tc>
      </w:tr>
      <w:tr w:rsidTr="007B6B57" w:rsidR="00B732A4">
        <w:tc>
          <w:tcPr>
            <w:tcW w:type="dxa" w:w="8074"/>
            <w:tcBorders>
              <w:top w:space="0" w:sz="4" w:color="00000A" w:val="single"/>
              <w:left w:space="0" w:sz="4" w:color="00000A" w:val="single"/>
              <w:bottom w:space="0" w:sz="4" w:color="00000A" w:val="single"/>
              <w:right w:space="0" w:sz="4" w:color="00000A" w:val="single"/>
            </w:tcBorders>
            <w:tcMar>
              <w:top w:type="dxa" w:w="0"/>
              <w:left w:type="dxa" w:w="108"/>
              <w:bottom w:type="dxa" w:w="0"/>
              <w:right w:type="dxa" w:w="108"/>
            </w:tcMar>
            <w:vAlign w:val="center"/>
          </w:tcPr>
          <w:p w:rsidRDefault="00B732A4" w:rsidP="007B6B57" w:rsidR="00B732A4">
            <w:pPr>
              <w:pStyle w:val="Standard"/>
            </w:pPr>
            <w:r>
              <w:rPr>
                <w:lang w:val="hr-HR"/>
              </w:rPr>
              <w:t>Prihodi od prodaje sitnog inventara</w:t>
            </w:r>
          </w:p>
        </w:tc>
        <w:tc>
          <w:tcPr>
            <w:tcW w:type="dxa" w:w="1887"/>
            <w:tcBorders>
              <w:top w:space="0" w:sz="4" w:color="00000A" w:val="single"/>
              <w:left w:space="0" w:sz="4" w:color="00000A" w:val="single"/>
              <w:bottom w:space="0" w:sz="4" w:color="00000A" w:val="single"/>
              <w:right w:space="0" w:sz="4" w:color="00000A" w:val="single"/>
            </w:tcBorders>
            <w:tcMar>
              <w:top w:type="dxa" w:w="0"/>
              <w:left w:type="dxa" w:w="108"/>
              <w:bottom w:type="dxa" w:w="0"/>
              <w:right w:type="dxa" w:w="108"/>
            </w:tcMar>
            <w:vAlign w:val="center"/>
          </w:tcPr>
          <w:p w:rsidRDefault="00B732A4" w:rsidP="007B6B57" w:rsidR="00B732A4">
            <w:pPr>
              <w:pStyle w:val="Standard"/>
              <w:jc w:val="right"/>
            </w:pPr>
            <w:r>
              <w:rPr>
                <w:lang w:val="hr-HR"/>
              </w:rPr>
              <w:t>37.309,39</w:t>
            </w:r>
          </w:p>
        </w:tc>
      </w:tr>
      <w:tr w:rsidTr="007B6B57" w:rsidR="00B732A4">
        <w:tc>
          <w:tcPr>
            <w:tcW w:type="dxa" w:w="8074"/>
            <w:tcBorders>
              <w:top w:space="0" w:sz="4" w:color="00000A" w:val="single"/>
              <w:left w:space="0" w:sz="4" w:color="00000A" w:val="single"/>
              <w:bottom w:space="0" w:sz="4" w:color="00000A" w:val="single"/>
              <w:right w:space="0" w:sz="4" w:color="00000A" w:val="single"/>
            </w:tcBorders>
            <w:tcMar>
              <w:top w:type="dxa" w:w="0"/>
              <w:left w:type="dxa" w:w="108"/>
              <w:bottom w:type="dxa" w:w="0"/>
              <w:right w:type="dxa" w:w="108"/>
            </w:tcMar>
            <w:vAlign w:val="center"/>
          </w:tcPr>
          <w:p w:rsidRDefault="00B732A4" w:rsidP="007B6B57" w:rsidR="00B732A4">
            <w:pPr>
              <w:pStyle w:val="Standard"/>
            </w:pPr>
            <w:r>
              <w:rPr>
                <w:lang w:val="hr-HR"/>
              </w:rPr>
              <w:t>Prihodi od kamata</w:t>
            </w:r>
          </w:p>
        </w:tc>
        <w:tc>
          <w:tcPr>
            <w:tcW w:type="dxa" w:w="1887"/>
            <w:tcBorders>
              <w:top w:space="0" w:sz="4" w:color="00000A" w:val="single"/>
              <w:left w:space="0" w:sz="4" w:color="00000A" w:val="single"/>
              <w:bottom w:space="0" w:sz="4" w:color="00000A" w:val="single"/>
              <w:right w:space="0" w:sz="4" w:color="00000A" w:val="single"/>
            </w:tcBorders>
            <w:tcMar>
              <w:top w:type="dxa" w:w="0"/>
              <w:left w:type="dxa" w:w="108"/>
              <w:bottom w:type="dxa" w:w="0"/>
              <w:right w:type="dxa" w:w="108"/>
            </w:tcMar>
            <w:vAlign w:val="center"/>
          </w:tcPr>
          <w:p w:rsidRDefault="00B732A4" w:rsidP="007B6B57" w:rsidR="00B732A4">
            <w:pPr>
              <w:pStyle w:val="Standard"/>
              <w:jc w:val="right"/>
            </w:pPr>
            <w:r>
              <w:rPr>
                <w:lang w:val="hr-HR"/>
              </w:rPr>
              <w:t>0,85</w:t>
            </w:r>
          </w:p>
        </w:tc>
      </w:tr>
      <w:tr w:rsidTr="007B6B57" w:rsidR="00B732A4">
        <w:tc>
          <w:tcPr>
            <w:tcW w:type="dxa" w:w="8074"/>
            <w:tcBorders>
              <w:top w:space="0" w:sz="4" w:color="00000A" w:val="single"/>
              <w:left w:space="0" w:sz="4" w:color="00000A" w:val="single"/>
              <w:bottom w:space="0" w:sz="4" w:color="00000A" w:val="single"/>
              <w:right w:space="0" w:sz="4" w:color="00000A" w:val="single"/>
            </w:tcBorders>
            <w:shd w:fill="D9D9D9" w:color="auto" w:val="clear"/>
            <w:tcMar>
              <w:top w:type="dxa" w:w="0"/>
              <w:left w:type="dxa" w:w="108"/>
              <w:bottom w:type="dxa" w:w="0"/>
              <w:right w:type="dxa" w:w="108"/>
            </w:tcMar>
            <w:vAlign w:val="center"/>
          </w:tcPr>
          <w:p w:rsidRDefault="00B732A4" w:rsidP="007B6B57" w:rsidR="00B732A4">
            <w:pPr>
              <w:pStyle w:val="Standard"/>
            </w:pPr>
            <w:r>
              <w:rPr>
                <w:b/>
                <w:lang w:val="hr-HR"/>
              </w:rPr>
              <w:t>Ukupno</w:t>
            </w:r>
          </w:p>
        </w:tc>
        <w:tc>
          <w:tcPr>
            <w:tcW w:type="dxa" w:w="1887"/>
            <w:tcBorders>
              <w:top w:space="0" w:sz="4" w:color="00000A" w:val="single"/>
              <w:left w:space="0" w:sz="4" w:color="00000A" w:val="single"/>
              <w:bottom w:space="0" w:sz="4" w:color="00000A" w:val="single"/>
              <w:right w:space="0" w:sz="4" w:color="00000A" w:val="single"/>
            </w:tcBorders>
            <w:shd w:fill="D9D9D9" w:color="auto" w:val="clear"/>
            <w:tcMar>
              <w:top w:type="dxa" w:w="0"/>
              <w:left w:type="dxa" w:w="108"/>
              <w:bottom w:type="dxa" w:w="0"/>
              <w:right w:type="dxa" w:w="108"/>
            </w:tcMar>
            <w:vAlign w:val="center"/>
          </w:tcPr>
          <w:p w:rsidRDefault="00B732A4" w:rsidP="007B6B57" w:rsidR="00B732A4">
            <w:pPr>
              <w:pStyle w:val="Standard"/>
              <w:jc w:val="right"/>
            </w:pPr>
            <w:r>
              <w:rPr>
                <w:b/>
                <w:lang w:val="hr-HR"/>
              </w:rPr>
              <w:t>1.083.704,41</w:t>
            </w:r>
          </w:p>
        </w:tc>
      </w:tr>
    </w:tbl>
    <w:p w:rsidRDefault="00B732A4" w:rsidP="00B732A4" w:rsidR="00B732A4">
      <w:pPr>
        <w:pStyle w:val="Standard"/>
        <w:rPr>
          <w:lang w:val="hr-HR"/>
        </w:rPr>
      </w:pPr>
    </w:p>
    <w:tbl>
      <w:tblPr>
        <w:tblW w:type="dxa" w:w="9962"/>
        <w:tblInd w:type="dxa" w:w="-108"/>
        <w:tblLayout w:type="fixed"/>
        <w:tblCellMar>
          <w:left w:type="dxa" w:w="10"/>
          <w:right w:type="dxa" w:w="10"/>
        </w:tblCellMar>
        <w:tblLook w:val="04A0" w:noVBand="1" w:noHBand="0" w:lastColumn="0" w:firstColumn="1" w:lastRow="0" w:firstRow="1"/>
      </w:tblPr>
      <w:tblGrid>
        <w:gridCol w:w="8075"/>
        <w:gridCol w:w="1887"/>
      </w:tblGrid>
      <w:tr w:rsidTr="007B6B57" w:rsidR="00B732A4">
        <w:tc>
          <w:tcPr>
            <w:tcW w:type="dxa" w:w="8074"/>
            <w:tcBorders>
              <w:top w:space="0" w:sz="4" w:color="00000A" w:val="single"/>
              <w:left w:space="0" w:sz="4" w:color="00000A" w:val="single"/>
              <w:bottom w:space="0" w:sz="4" w:color="00000A" w:val="single"/>
              <w:right w:space="0" w:sz="4" w:color="00000A" w:val="single"/>
            </w:tcBorders>
            <w:shd w:fill="D9D9D9" w:color="auto" w:val="clear"/>
            <w:tcMar>
              <w:top w:type="dxa" w:w="0"/>
              <w:left w:type="dxa" w:w="108"/>
              <w:bottom w:type="dxa" w:w="0"/>
              <w:right w:type="dxa" w:w="108"/>
            </w:tcMar>
            <w:vAlign w:val="center"/>
          </w:tcPr>
          <w:p w:rsidRDefault="00B732A4" w:rsidP="007B6B57" w:rsidR="00B732A4">
            <w:pPr>
              <w:pStyle w:val="Standard"/>
            </w:pPr>
            <w:r>
              <w:rPr>
                <w:b/>
                <w:lang w:val="hr-HR"/>
              </w:rPr>
              <w:t>RASHOD</w:t>
            </w:r>
          </w:p>
        </w:tc>
        <w:tc>
          <w:tcPr>
            <w:tcW w:type="dxa" w:w="1887"/>
            <w:tcBorders>
              <w:top w:space="0" w:sz="4" w:color="00000A" w:val="single"/>
              <w:left w:space="0" w:sz="4" w:color="00000A" w:val="single"/>
              <w:bottom w:space="0" w:sz="4" w:color="00000A" w:val="single"/>
              <w:right w:space="0" w:sz="4" w:color="00000A" w:val="single"/>
            </w:tcBorders>
            <w:shd w:fill="D9D9D9" w:color="auto" w:val="clear"/>
            <w:tcMar>
              <w:top w:type="dxa" w:w="0"/>
              <w:left w:type="dxa" w:w="108"/>
              <w:bottom w:type="dxa" w:w="0"/>
              <w:right w:type="dxa" w:w="108"/>
            </w:tcMar>
            <w:vAlign w:val="center"/>
          </w:tcPr>
          <w:p w:rsidRDefault="00B732A4" w:rsidP="007B6B57" w:rsidR="00B732A4">
            <w:pPr>
              <w:pStyle w:val="Standard"/>
              <w:jc w:val="center"/>
            </w:pPr>
            <w:r>
              <w:rPr>
                <w:b/>
                <w:lang w:val="hr-HR"/>
              </w:rPr>
              <w:t>IZNOS (kn)</w:t>
            </w:r>
          </w:p>
        </w:tc>
      </w:tr>
      <w:tr w:rsidTr="007B6B57" w:rsidR="00B732A4">
        <w:tc>
          <w:tcPr>
            <w:tcW w:type="dxa" w:w="8074"/>
            <w:tcBorders>
              <w:top w:space="0" w:sz="4" w:color="00000A" w:val="single"/>
              <w:left w:space="0" w:sz="4" w:color="00000A" w:val="single"/>
              <w:bottom w:space="0" w:sz="4" w:color="00000A" w:val="single"/>
              <w:right w:space="0" w:sz="4" w:color="00000A" w:val="single"/>
            </w:tcBorders>
            <w:tcMar>
              <w:top w:type="dxa" w:w="0"/>
              <w:left w:type="dxa" w:w="108"/>
              <w:bottom w:type="dxa" w:w="0"/>
              <w:right w:type="dxa" w:w="108"/>
            </w:tcMar>
            <w:vAlign w:val="center"/>
          </w:tcPr>
          <w:p w:rsidRDefault="00B732A4" w:rsidP="007B6B57" w:rsidR="00B732A4">
            <w:pPr>
              <w:pStyle w:val="Standard"/>
            </w:pPr>
            <w:r>
              <w:rPr>
                <w:lang w:val="hr-HR"/>
              </w:rPr>
              <w:t>Plaće u stečaju</w:t>
            </w:r>
          </w:p>
        </w:tc>
        <w:tc>
          <w:tcPr>
            <w:tcW w:type="dxa" w:w="1887"/>
            <w:tcBorders>
              <w:top w:space="0" w:sz="4" w:color="00000A" w:val="single"/>
              <w:left w:space="0" w:sz="4" w:color="00000A" w:val="single"/>
              <w:bottom w:space="0" w:sz="4" w:color="00000A" w:val="single"/>
              <w:right w:space="0" w:sz="4" w:color="00000A" w:val="single"/>
            </w:tcBorders>
            <w:tcMar>
              <w:top w:type="dxa" w:w="0"/>
              <w:left w:type="dxa" w:w="108"/>
              <w:bottom w:type="dxa" w:w="0"/>
              <w:right w:type="dxa" w:w="108"/>
            </w:tcMar>
            <w:vAlign w:val="center"/>
          </w:tcPr>
          <w:p w:rsidRDefault="00B732A4" w:rsidP="007B6B57" w:rsidR="00B732A4">
            <w:pPr>
              <w:pStyle w:val="Standard"/>
              <w:jc w:val="right"/>
            </w:pPr>
            <w:r>
              <w:rPr>
                <w:lang w:val="hr-HR"/>
              </w:rPr>
              <w:t>208.600,60</w:t>
            </w:r>
          </w:p>
        </w:tc>
      </w:tr>
      <w:tr w:rsidTr="007B6B57" w:rsidR="00B732A4">
        <w:tc>
          <w:tcPr>
            <w:tcW w:type="dxa" w:w="8074"/>
            <w:tcBorders>
              <w:top w:space="0" w:sz="4" w:color="00000A" w:val="single"/>
              <w:left w:space="0" w:sz="4" w:color="00000A" w:val="single"/>
              <w:bottom w:space="0" w:sz="4" w:color="00000A" w:val="single"/>
              <w:right w:space="0" w:sz="4" w:color="00000A" w:val="single"/>
            </w:tcBorders>
            <w:tcMar>
              <w:top w:type="dxa" w:w="0"/>
              <w:left w:type="dxa" w:w="108"/>
              <w:bottom w:type="dxa" w:w="0"/>
              <w:right w:type="dxa" w:w="108"/>
            </w:tcMar>
            <w:vAlign w:val="center"/>
          </w:tcPr>
          <w:p w:rsidRDefault="00B732A4" w:rsidP="007B6B57" w:rsidR="00B732A4">
            <w:pPr>
              <w:pStyle w:val="Standard"/>
            </w:pPr>
            <w:r>
              <w:rPr>
                <w:lang w:val="hr-HR"/>
              </w:rPr>
              <w:t>Naknada banke</w:t>
            </w:r>
          </w:p>
        </w:tc>
        <w:tc>
          <w:tcPr>
            <w:tcW w:type="dxa" w:w="1887"/>
            <w:tcBorders>
              <w:top w:space="0" w:sz="4" w:color="00000A" w:val="single"/>
              <w:left w:space="0" w:sz="4" w:color="00000A" w:val="single"/>
              <w:bottom w:space="0" w:sz="4" w:color="00000A" w:val="single"/>
              <w:right w:space="0" w:sz="4" w:color="00000A" w:val="single"/>
            </w:tcBorders>
            <w:tcMar>
              <w:top w:type="dxa" w:w="0"/>
              <w:left w:type="dxa" w:w="108"/>
              <w:bottom w:type="dxa" w:w="0"/>
              <w:right w:type="dxa" w:w="108"/>
            </w:tcMar>
            <w:vAlign w:val="center"/>
          </w:tcPr>
          <w:p w:rsidRDefault="00B732A4" w:rsidP="007B6B57" w:rsidR="00B732A4">
            <w:pPr>
              <w:pStyle w:val="Standard"/>
              <w:jc w:val="right"/>
            </w:pPr>
            <w:r>
              <w:rPr>
                <w:lang w:val="hr-HR"/>
              </w:rPr>
              <w:t>683,71</w:t>
            </w:r>
          </w:p>
        </w:tc>
      </w:tr>
      <w:tr w:rsidTr="007B6B57" w:rsidR="00B732A4">
        <w:tc>
          <w:tcPr>
            <w:tcW w:type="dxa" w:w="8074"/>
            <w:tcBorders>
              <w:top w:space="0" w:sz="4" w:color="00000A" w:val="single"/>
              <w:left w:space="0" w:sz="4" w:color="00000A" w:val="single"/>
              <w:bottom w:space="0" w:sz="4" w:color="00000A" w:val="single"/>
              <w:right w:space="0" w:sz="4" w:color="00000A" w:val="single"/>
            </w:tcBorders>
            <w:tcMar>
              <w:top w:type="dxa" w:w="0"/>
              <w:left w:type="dxa" w:w="108"/>
              <w:bottom w:type="dxa" w:w="0"/>
              <w:right w:type="dxa" w:w="108"/>
            </w:tcMar>
            <w:vAlign w:val="center"/>
          </w:tcPr>
          <w:p w:rsidRDefault="00B732A4" w:rsidP="007B6B57" w:rsidR="00B732A4">
            <w:pPr>
              <w:pStyle w:val="Standard"/>
            </w:pPr>
            <w:r>
              <w:rPr>
                <w:lang w:val="hr-HR"/>
              </w:rPr>
              <w:t>Režijski troškovi i zakup</w:t>
            </w:r>
          </w:p>
        </w:tc>
        <w:tc>
          <w:tcPr>
            <w:tcW w:type="dxa" w:w="1887"/>
            <w:tcBorders>
              <w:top w:space="0" w:sz="4" w:color="00000A" w:val="single"/>
              <w:left w:space="0" w:sz="4" w:color="00000A" w:val="single"/>
              <w:bottom w:space="0" w:sz="4" w:color="00000A" w:val="single"/>
              <w:right w:space="0" w:sz="4" w:color="00000A" w:val="single"/>
            </w:tcBorders>
            <w:tcMar>
              <w:top w:type="dxa" w:w="0"/>
              <w:left w:type="dxa" w:w="108"/>
              <w:bottom w:type="dxa" w:w="0"/>
              <w:right w:type="dxa" w:w="108"/>
            </w:tcMar>
            <w:vAlign w:val="center"/>
          </w:tcPr>
          <w:p w:rsidRDefault="00B732A4" w:rsidP="007B6B57" w:rsidR="00B732A4">
            <w:pPr>
              <w:pStyle w:val="Standard"/>
              <w:jc w:val="right"/>
            </w:pPr>
            <w:r>
              <w:rPr>
                <w:lang w:val="hr-HR"/>
              </w:rPr>
              <w:t>20.670,84</w:t>
            </w:r>
          </w:p>
        </w:tc>
      </w:tr>
      <w:tr w:rsidTr="007B6B57" w:rsidR="00B732A4">
        <w:tc>
          <w:tcPr>
            <w:tcW w:type="dxa" w:w="8074"/>
            <w:tcBorders>
              <w:top w:space="0" w:sz="4" w:color="00000A" w:val="single"/>
              <w:left w:space="0" w:sz="4" w:color="00000A" w:val="single"/>
              <w:bottom w:space="0" w:sz="4" w:color="00000A" w:val="single"/>
              <w:right w:space="0" w:sz="4" w:color="00000A" w:val="single"/>
            </w:tcBorders>
            <w:tcMar>
              <w:top w:type="dxa" w:w="0"/>
              <w:left w:type="dxa" w:w="108"/>
              <w:bottom w:type="dxa" w:w="0"/>
              <w:right w:type="dxa" w:w="108"/>
            </w:tcMar>
            <w:vAlign w:val="center"/>
          </w:tcPr>
          <w:p w:rsidRDefault="00B732A4" w:rsidP="007B6B57" w:rsidR="00B732A4">
            <w:pPr>
              <w:pStyle w:val="Standard"/>
            </w:pPr>
            <w:r>
              <w:rPr>
                <w:lang w:val="hr-HR"/>
              </w:rPr>
              <w:t>Bruto nagrada privremenog stečajnog upravitelja</w:t>
            </w:r>
          </w:p>
        </w:tc>
        <w:tc>
          <w:tcPr>
            <w:tcW w:type="dxa" w:w="1887"/>
            <w:tcBorders>
              <w:top w:space="0" w:sz="4" w:color="00000A" w:val="single"/>
              <w:left w:space="0" w:sz="4" w:color="00000A" w:val="single"/>
              <w:bottom w:space="0" w:sz="4" w:color="00000A" w:val="single"/>
              <w:right w:space="0" w:sz="4" w:color="00000A" w:val="single"/>
            </w:tcBorders>
            <w:tcMar>
              <w:top w:type="dxa" w:w="0"/>
              <w:left w:type="dxa" w:w="108"/>
              <w:bottom w:type="dxa" w:w="0"/>
              <w:right w:type="dxa" w:w="108"/>
            </w:tcMar>
            <w:vAlign w:val="center"/>
          </w:tcPr>
          <w:p w:rsidRDefault="00B732A4" w:rsidP="007B6B57" w:rsidR="00B732A4">
            <w:pPr>
              <w:pStyle w:val="Standard"/>
              <w:jc w:val="right"/>
            </w:pPr>
            <w:r>
              <w:rPr>
                <w:lang w:val="hr-HR"/>
              </w:rPr>
              <w:t>10.000,00</w:t>
            </w:r>
          </w:p>
        </w:tc>
      </w:tr>
      <w:tr w:rsidTr="007B6B57" w:rsidR="00B732A4">
        <w:tc>
          <w:tcPr>
            <w:tcW w:type="dxa" w:w="8074"/>
            <w:tcBorders>
              <w:top w:space="0" w:sz="4" w:color="00000A" w:val="single"/>
              <w:left w:space="0" w:sz="4" w:color="00000A" w:val="single"/>
              <w:bottom w:space="0" w:sz="4" w:color="00000A" w:val="single"/>
              <w:right w:space="0" w:sz="4" w:color="00000A" w:val="single"/>
            </w:tcBorders>
            <w:tcMar>
              <w:top w:type="dxa" w:w="0"/>
              <w:left w:type="dxa" w:w="108"/>
              <w:bottom w:type="dxa" w:w="0"/>
              <w:right w:type="dxa" w:w="108"/>
            </w:tcMar>
            <w:vAlign w:val="center"/>
          </w:tcPr>
          <w:p w:rsidRDefault="00B732A4" w:rsidP="007B6B57" w:rsidR="00B732A4">
            <w:pPr>
              <w:pStyle w:val="Standard"/>
            </w:pPr>
            <w:r>
              <w:rPr>
                <w:lang w:val="hr-HR"/>
              </w:rPr>
              <w:t>Trošak javnog bilježnika</w:t>
            </w:r>
          </w:p>
        </w:tc>
        <w:tc>
          <w:tcPr>
            <w:tcW w:type="dxa" w:w="1887"/>
            <w:tcBorders>
              <w:top w:space="0" w:sz="4" w:color="00000A" w:val="single"/>
              <w:left w:space="0" w:sz="4" w:color="00000A" w:val="single"/>
              <w:bottom w:space="0" w:sz="4" w:color="00000A" w:val="single"/>
              <w:right w:space="0" w:sz="4" w:color="00000A" w:val="single"/>
            </w:tcBorders>
            <w:tcMar>
              <w:top w:type="dxa" w:w="0"/>
              <w:left w:type="dxa" w:w="108"/>
              <w:bottom w:type="dxa" w:w="0"/>
              <w:right w:type="dxa" w:w="108"/>
            </w:tcMar>
            <w:vAlign w:val="center"/>
          </w:tcPr>
          <w:p w:rsidRDefault="00B732A4" w:rsidP="007B6B57" w:rsidR="00B732A4">
            <w:pPr>
              <w:pStyle w:val="Standard"/>
              <w:jc w:val="right"/>
            </w:pPr>
            <w:r>
              <w:rPr>
                <w:lang w:val="hr-HR"/>
              </w:rPr>
              <w:t>1.610,00</w:t>
            </w:r>
          </w:p>
        </w:tc>
      </w:tr>
      <w:tr w:rsidTr="007B6B57" w:rsidR="00B732A4">
        <w:tc>
          <w:tcPr>
            <w:tcW w:type="dxa" w:w="8074"/>
            <w:tcBorders>
              <w:top w:space="0" w:sz="4" w:color="00000A" w:val="single"/>
              <w:left w:space="0" w:sz="4" w:color="00000A" w:val="single"/>
              <w:bottom w:space="0" w:sz="4" w:color="00000A" w:val="single"/>
              <w:right w:space="0" w:sz="4" w:color="00000A" w:val="single"/>
            </w:tcBorders>
            <w:tcMar>
              <w:top w:type="dxa" w:w="0"/>
              <w:left w:type="dxa" w:w="108"/>
              <w:bottom w:type="dxa" w:w="0"/>
              <w:right w:type="dxa" w:w="108"/>
            </w:tcMar>
            <w:vAlign w:val="center"/>
          </w:tcPr>
          <w:p w:rsidRDefault="00B732A4" w:rsidP="007B6B57" w:rsidR="00B732A4">
            <w:pPr>
              <w:pStyle w:val="Standard"/>
            </w:pPr>
            <w:r>
              <w:rPr>
                <w:lang w:val="hr-HR"/>
              </w:rPr>
              <w:t>Trošak oglašavanja prodaje pokretnina</w:t>
            </w:r>
          </w:p>
        </w:tc>
        <w:tc>
          <w:tcPr>
            <w:tcW w:type="dxa" w:w="1887"/>
            <w:tcBorders>
              <w:top w:space="0" w:sz="4" w:color="00000A" w:val="single"/>
              <w:left w:space="0" w:sz="4" w:color="00000A" w:val="single"/>
              <w:bottom w:space="0" w:sz="4" w:color="00000A" w:val="single"/>
              <w:right w:space="0" w:sz="4" w:color="00000A" w:val="single"/>
            </w:tcBorders>
            <w:tcMar>
              <w:top w:type="dxa" w:w="0"/>
              <w:left w:type="dxa" w:w="108"/>
              <w:bottom w:type="dxa" w:w="0"/>
              <w:right w:type="dxa" w:w="108"/>
            </w:tcMar>
            <w:vAlign w:val="center"/>
          </w:tcPr>
          <w:p w:rsidRDefault="00B732A4" w:rsidP="007B6B57" w:rsidR="00B732A4">
            <w:pPr>
              <w:pStyle w:val="Standard"/>
              <w:jc w:val="right"/>
            </w:pPr>
            <w:r>
              <w:rPr>
                <w:lang w:val="hr-HR"/>
              </w:rPr>
              <w:t>17.500,00</w:t>
            </w:r>
          </w:p>
        </w:tc>
      </w:tr>
      <w:tr w:rsidTr="007B6B57" w:rsidR="00B732A4">
        <w:tc>
          <w:tcPr>
            <w:tcW w:type="dxa" w:w="8074"/>
            <w:tcBorders>
              <w:top w:space="0" w:sz="4" w:color="00000A" w:val="single"/>
              <w:left w:space="0" w:sz="4" w:color="00000A" w:val="single"/>
              <w:bottom w:space="0" w:sz="4" w:color="00000A" w:val="single"/>
              <w:right w:space="0" w:sz="4" w:color="00000A" w:val="single"/>
            </w:tcBorders>
            <w:tcMar>
              <w:top w:type="dxa" w:w="0"/>
              <w:left w:type="dxa" w:w="108"/>
              <w:bottom w:type="dxa" w:w="0"/>
              <w:right w:type="dxa" w:w="108"/>
            </w:tcMar>
            <w:vAlign w:val="center"/>
          </w:tcPr>
          <w:p w:rsidRDefault="00B732A4" w:rsidP="007B6B57" w:rsidR="00B732A4">
            <w:pPr>
              <w:pStyle w:val="Standard"/>
            </w:pPr>
            <w:r>
              <w:rPr>
                <w:lang w:val="hr-HR"/>
              </w:rPr>
              <w:t>Plaćeni PDV</w:t>
            </w:r>
          </w:p>
        </w:tc>
        <w:tc>
          <w:tcPr>
            <w:tcW w:type="dxa" w:w="1887"/>
            <w:tcBorders>
              <w:top w:space="0" w:sz="4" w:color="00000A" w:val="single"/>
              <w:left w:space="0" w:sz="4" w:color="00000A" w:val="single"/>
              <w:bottom w:space="0" w:sz="4" w:color="00000A" w:val="single"/>
              <w:right w:space="0" w:sz="4" w:color="00000A" w:val="single"/>
            </w:tcBorders>
            <w:tcMar>
              <w:top w:type="dxa" w:w="0"/>
              <w:left w:type="dxa" w:w="108"/>
              <w:bottom w:type="dxa" w:w="0"/>
              <w:right w:type="dxa" w:w="108"/>
            </w:tcMar>
            <w:vAlign w:val="center"/>
          </w:tcPr>
          <w:p w:rsidRDefault="00B732A4" w:rsidP="007B6B57" w:rsidR="00B732A4">
            <w:pPr>
              <w:pStyle w:val="Standard"/>
              <w:jc w:val="right"/>
            </w:pPr>
            <w:r>
              <w:rPr>
                <w:lang w:val="hr-HR"/>
              </w:rPr>
              <w:t>153.597,13</w:t>
            </w:r>
          </w:p>
        </w:tc>
      </w:tr>
      <w:tr w:rsidTr="007B6B57" w:rsidR="00B732A4">
        <w:tc>
          <w:tcPr>
            <w:tcW w:type="dxa" w:w="8074"/>
            <w:tcBorders>
              <w:top w:space="0" w:sz="4" w:color="00000A" w:val="single"/>
              <w:left w:space="0" w:sz="4" w:color="00000A" w:val="single"/>
              <w:bottom w:space="0" w:sz="4" w:color="00000A" w:val="single"/>
              <w:right w:space="0" w:sz="4" w:color="00000A" w:val="single"/>
            </w:tcBorders>
            <w:tcMar>
              <w:top w:type="dxa" w:w="0"/>
              <w:left w:type="dxa" w:w="108"/>
              <w:bottom w:type="dxa" w:w="0"/>
              <w:right w:type="dxa" w:w="108"/>
            </w:tcMar>
            <w:vAlign w:val="center"/>
          </w:tcPr>
          <w:p w:rsidRDefault="00B732A4" w:rsidP="007B6B57" w:rsidR="00B732A4">
            <w:pPr>
              <w:pStyle w:val="Standard"/>
            </w:pPr>
            <w:r>
              <w:rPr>
                <w:lang w:val="hr-HR"/>
              </w:rPr>
              <w:t>Troškovi procjene pokretnina</w:t>
            </w:r>
          </w:p>
        </w:tc>
        <w:tc>
          <w:tcPr>
            <w:tcW w:type="dxa" w:w="1887"/>
            <w:tcBorders>
              <w:top w:space="0" w:sz="4" w:color="00000A" w:val="single"/>
              <w:left w:space="0" w:sz="4" w:color="00000A" w:val="single"/>
              <w:bottom w:space="0" w:sz="4" w:color="00000A" w:val="single"/>
              <w:right w:space="0" w:sz="4" w:color="00000A" w:val="single"/>
            </w:tcBorders>
            <w:tcMar>
              <w:top w:type="dxa" w:w="0"/>
              <w:left w:type="dxa" w:w="108"/>
              <w:bottom w:type="dxa" w:w="0"/>
              <w:right w:type="dxa" w:w="108"/>
            </w:tcMar>
            <w:vAlign w:val="center"/>
          </w:tcPr>
          <w:p w:rsidRDefault="00B732A4" w:rsidP="007B6B57" w:rsidR="00B732A4">
            <w:pPr>
              <w:pStyle w:val="Standard"/>
              <w:jc w:val="right"/>
            </w:pPr>
            <w:r>
              <w:rPr>
                <w:lang w:val="hr-HR"/>
              </w:rPr>
              <w:t>7.500,00</w:t>
            </w:r>
          </w:p>
        </w:tc>
      </w:tr>
      <w:tr w:rsidTr="007B6B57" w:rsidR="00B732A4">
        <w:tc>
          <w:tcPr>
            <w:tcW w:type="dxa" w:w="8074"/>
            <w:tcBorders>
              <w:top w:space="0" w:sz="4" w:color="00000A" w:val="single"/>
              <w:left w:space="0" w:sz="4" w:color="00000A" w:val="single"/>
              <w:bottom w:space="0" w:sz="4" w:color="00000A" w:val="single"/>
              <w:right w:space="0" w:sz="4" w:color="00000A" w:val="single"/>
            </w:tcBorders>
            <w:tcMar>
              <w:top w:type="dxa" w:w="0"/>
              <w:left w:type="dxa" w:w="108"/>
              <w:bottom w:type="dxa" w:w="0"/>
              <w:right w:type="dxa" w:w="108"/>
            </w:tcMar>
            <w:vAlign w:val="center"/>
          </w:tcPr>
          <w:p w:rsidRDefault="00B732A4" w:rsidP="007B6B57" w:rsidR="00B732A4">
            <w:pPr>
              <w:pStyle w:val="Standard"/>
            </w:pPr>
            <w:r>
              <w:rPr>
                <w:lang w:val="hr-HR"/>
              </w:rPr>
              <w:t>Troškovi terećenja Vodovod-Osijek d.o.o. za kupljene zalihe</w:t>
            </w:r>
          </w:p>
        </w:tc>
        <w:tc>
          <w:tcPr>
            <w:tcW w:type="dxa" w:w="1887"/>
            <w:tcBorders>
              <w:top w:space="0" w:sz="4" w:color="00000A" w:val="single"/>
              <w:left w:space="0" w:sz="4" w:color="00000A" w:val="single"/>
              <w:bottom w:space="0" w:sz="4" w:color="00000A" w:val="single"/>
              <w:right w:space="0" w:sz="4" w:color="00000A" w:val="single"/>
            </w:tcBorders>
            <w:tcMar>
              <w:top w:type="dxa" w:w="0"/>
              <w:left w:type="dxa" w:w="108"/>
              <w:bottom w:type="dxa" w:w="0"/>
              <w:right w:type="dxa" w:w="108"/>
            </w:tcMar>
            <w:vAlign w:val="center"/>
          </w:tcPr>
          <w:p w:rsidRDefault="00B732A4" w:rsidP="007B6B57" w:rsidR="00B732A4">
            <w:pPr>
              <w:pStyle w:val="Standard"/>
              <w:jc w:val="right"/>
            </w:pPr>
            <w:r>
              <w:rPr>
                <w:lang w:val="hr-HR"/>
              </w:rPr>
              <w:t>28.581,74</w:t>
            </w:r>
          </w:p>
        </w:tc>
      </w:tr>
      <w:tr w:rsidTr="007B6B57" w:rsidR="00B732A4">
        <w:tc>
          <w:tcPr>
            <w:tcW w:type="dxa" w:w="8074"/>
            <w:tcBorders>
              <w:top w:space="0" w:sz="4" w:color="00000A" w:val="single"/>
              <w:left w:space="0" w:sz="4" w:color="00000A" w:val="single"/>
              <w:bottom w:space="0" w:sz="4" w:color="00000A" w:val="single"/>
              <w:right w:space="0" w:sz="4" w:color="00000A" w:val="single"/>
            </w:tcBorders>
            <w:tcMar>
              <w:top w:type="dxa" w:w="0"/>
              <w:left w:type="dxa" w:w="108"/>
              <w:bottom w:type="dxa" w:w="0"/>
              <w:right w:type="dxa" w:w="108"/>
            </w:tcMar>
            <w:vAlign w:val="center"/>
          </w:tcPr>
          <w:p w:rsidRDefault="00B732A4" w:rsidP="007B6B57" w:rsidR="00B732A4">
            <w:pPr>
              <w:pStyle w:val="Standard"/>
            </w:pPr>
            <w:r>
              <w:rPr>
                <w:lang w:val="hr-HR"/>
              </w:rPr>
              <w:t xml:space="preserve">Dioba radnicima </w:t>
            </w:r>
            <w:proofErr w:type="spellStart"/>
            <w:r>
              <w:rPr>
                <w:lang w:val="hr-HR"/>
              </w:rPr>
              <w:t>I.viši</w:t>
            </w:r>
            <w:proofErr w:type="spellEnd"/>
            <w:r>
              <w:rPr>
                <w:lang w:val="hr-HR"/>
              </w:rPr>
              <w:t xml:space="preserve"> isplatni red</w:t>
            </w:r>
          </w:p>
        </w:tc>
        <w:tc>
          <w:tcPr>
            <w:tcW w:type="dxa" w:w="1887"/>
            <w:tcBorders>
              <w:top w:space="0" w:sz="4" w:color="00000A" w:val="single"/>
              <w:left w:space="0" w:sz="4" w:color="00000A" w:val="single"/>
              <w:bottom w:space="0" w:sz="4" w:color="00000A" w:val="single"/>
              <w:right w:space="0" w:sz="4" w:color="00000A" w:val="single"/>
            </w:tcBorders>
            <w:tcMar>
              <w:top w:type="dxa" w:w="0"/>
              <w:left w:type="dxa" w:w="108"/>
              <w:bottom w:type="dxa" w:w="0"/>
              <w:right w:type="dxa" w:w="108"/>
            </w:tcMar>
            <w:vAlign w:val="center"/>
          </w:tcPr>
          <w:p w:rsidRDefault="00B732A4" w:rsidP="007B6B57" w:rsidR="00B732A4">
            <w:pPr>
              <w:pStyle w:val="Standard"/>
              <w:jc w:val="right"/>
            </w:pPr>
            <w:r>
              <w:rPr>
                <w:lang w:val="hr-HR"/>
              </w:rPr>
              <w:t>520.809,37</w:t>
            </w:r>
          </w:p>
        </w:tc>
      </w:tr>
      <w:tr w:rsidTr="007B6B57" w:rsidR="00B732A4">
        <w:tc>
          <w:tcPr>
            <w:tcW w:type="dxa" w:w="8074"/>
            <w:tcBorders>
              <w:top w:space="0" w:sz="4" w:color="00000A" w:val="single"/>
              <w:left w:space="0" w:sz="4" w:color="00000A" w:val="single"/>
              <w:bottom w:space="0" w:sz="4" w:color="00000A" w:val="single"/>
              <w:right w:space="0" w:sz="4" w:color="00000A" w:val="single"/>
            </w:tcBorders>
            <w:tcMar>
              <w:top w:type="dxa" w:w="0"/>
              <w:left w:type="dxa" w:w="108"/>
              <w:bottom w:type="dxa" w:w="0"/>
              <w:right w:type="dxa" w:w="108"/>
            </w:tcMar>
            <w:vAlign w:val="center"/>
          </w:tcPr>
          <w:p w:rsidRDefault="00B732A4" w:rsidP="007B6B57" w:rsidR="00B732A4">
            <w:pPr>
              <w:pStyle w:val="Standard"/>
            </w:pPr>
            <w:r>
              <w:rPr>
                <w:lang w:val="hr-HR"/>
              </w:rPr>
              <w:t>Bruto nagrada stečajnog upravitelja</w:t>
            </w:r>
          </w:p>
        </w:tc>
        <w:tc>
          <w:tcPr>
            <w:tcW w:type="dxa" w:w="1887"/>
            <w:tcBorders>
              <w:top w:space="0" w:sz="4" w:color="00000A" w:val="single"/>
              <w:left w:space="0" w:sz="4" w:color="00000A" w:val="single"/>
              <w:bottom w:space="0" w:sz="4" w:color="00000A" w:val="single"/>
              <w:right w:space="0" w:sz="4" w:color="00000A" w:val="single"/>
            </w:tcBorders>
            <w:tcMar>
              <w:top w:type="dxa" w:w="0"/>
              <w:left w:type="dxa" w:w="108"/>
              <w:bottom w:type="dxa" w:w="0"/>
              <w:right w:type="dxa" w:w="108"/>
            </w:tcMar>
            <w:vAlign w:val="center"/>
          </w:tcPr>
          <w:p w:rsidRDefault="00B732A4" w:rsidP="007B6B57" w:rsidR="00B732A4">
            <w:pPr>
              <w:pStyle w:val="Standard"/>
              <w:jc w:val="right"/>
            </w:pPr>
            <w:r>
              <w:rPr>
                <w:lang w:val="hr-HR"/>
              </w:rPr>
              <w:t>105.859,31</w:t>
            </w:r>
          </w:p>
        </w:tc>
      </w:tr>
      <w:tr w:rsidTr="007B6B57" w:rsidR="00B732A4">
        <w:tc>
          <w:tcPr>
            <w:tcW w:type="dxa" w:w="8074"/>
            <w:tcBorders>
              <w:top w:space="0" w:sz="4" w:color="00000A" w:val="single"/>
              <w:left w:space="0" w:sz="4" w:color="00000A" w:val="single"/>
              <w:bottom w:space="0" w:sz="4" w:color="00000A" w:val="single"/>
              <w:right w:space="0" w:sz="4" w:color="00000A" w:val="single"/>
            </w:tcBorders>
            <w:tcMar>
              <w:top w:type="dxa" w:w="0"/>
              <w:left w:type="dxa" w:w="108"/>
              <w:bottom w:type="dxa" w:w="0"/>
              <w:right w:type="dxa" w:w="108"/>
            </w:tcMar>
            <w:vAlign w:val="center"/>
          </w:tcPr>
          <w:p w:rsidRDefault="00B732A4" w:rsidP="007B6B57" w:rsidR="00B732A4">
            <w:pPr>
              <w:pStyle w:val="Standard"/>
            </w:pPr>
            <w:r>
              <w:rPr>
                <w:lang w:val="hr-HR"/>
              </w:rPr>
              <w:t>Naknada banci za izdane garancije</w:t>
            </w:r>
          </w:p>
        </w:tc>
        <w:tc>
          <w:tcPr>
            <w:tcW w:type="dxa" w:w="1887"/>
            <w:tcBorders>
              <w:top w:space="0" w:sz="4" w:color="00000A" w:val="single"/>
              <w:left w:space="0" w:sz="4" w:color="00000A" w:val="single"/>
              <w:bottom w:space="0" w:sz="4" w:color="00000A" w:val="single"/>
              <w:right w:space="0" w:sz="4" w:color="00000A" w:val="single"/>
            </w:tcBorders>
            <w:tcMar>
              <w:top w:type="dxa" w:w="0"/>
              <w:left w:type="dxa" w:w="108"/>
              <w:bottom w:type="dxa" w:w="0"/>
              <w:right w:type="dxa" w:w="108"/>
            </w:tcMar>
            <w:vAlign w:val="center"/>
          </w:tcPr>
          <w:p w:rsidRDefault="00B732A4" w:rsidP="007B6B57" w:rsidR="00B732A4">
            <w:pPr>
              <w:pStyle w:val="Standard"/>
              <w:jc w:val="right"/>
            </w:pPr>
            <w:r>
              <w:rPr>
                <w:lang w:val="hr-HR"/>
              </w:rPr>
              <w:t>4.200,00</w:t>
            </w:r>
          </w:p>
        </w:tc>
      </w:tr>
      <w:tr w:rsidTr="007B6B57" w:rsidR="00B732A4">
        <w:tc>
          <w:tcPr>
            <w:tcW w:type="dxa" w:w="8074"/>
            <w:tcBorders>
              <w:top w:space="0" w:sz="4" w:color="00000A" w:val="single"/>
              <w:left w:space="0" w:sz="4" w:color="00000A" w:val="single"/>
              <w:bottom w:space="0" w:sz="4" w:color="00000A" w:val="single"/>
              <w:right w:space="0" w:sz="4" w:color="00000A" w:val="single"/>
            </w:tcBorders>
            <w:shd w:fill="D9D9D9" w:color="auto" w:val="clear"/>
            <w:tcMar>
              <w:top w:type="dxa" w:w="0"/>
              <w:left w:type="dxa" w:w="108"/>
              <w:bottom w:type="dxa" w:w="0"/>
              <w:right w:type="dxa" w:w="108"/>
            </w:tcMar>
            <w:vAlign w:val="center"/>
          </w:tcPr>
          <w:p w:rsidRDefault="00B732A4" w:rsidP="007B6B57" w:rsidR="00B732A4">
            <w:pPr>
              <w:pStyle w:val="Standard"/>
            </w:pPr>
            <w:r>
              <w:rPr>
                <w:b/>
                <w:lang w:val="hr-HR"/>
              </w:rPr>
              <w:t>Ukupno</w:t>
            </w:r>
          </w:p>
        </w:tc>
        <w:tc>
          <w:tcPr>
            <w:tcW w:type="dxa" w:w="1887"/>
            <w:tcBorders>
              <w:top w:space="0" w:sz="4" w:color="00000A" w:val="single"/>
              <w:left w:space="0" w:sz="4" w:color="00000A" w:val="single"/>
              <w:bottom w:space="0" w:sz="4" w:color="00000A" w:val="single"/>
              <w:right w:space="0" w:sz="4" w:color="00000A" w:val="single"/>
            </w:tcBorders>
            <w:shd w:fill="D9D9D9" w:color="auto" w:val="clear"/>
            <w:tcMar>
              <w:top w:type="dxa" w:w="0"/>
              <w:left w:type="dxa" w:w="108"/>
              <w:bottom w:type="dxa" w:w="0"/>
              <w:right w:type="dxa" w:w="108"/>
            </w:tcMar>
            <w:vAlign w:val="center"/>
          </w:tcPr>
          <w:p w:rsidRDefault="00B732A4" w:rsidP="007B6B57" w:rsidR="00B732A4">
            <w:pPr>
              <w:pStyle w:val="Standard"/>
              <w:jc w:val="right"/>
            </w:pPr>
            <w:r>
              <w:rPr>
                <w:b/>
                <w:lang w:val="hr-HR"/>
              </w:rPr>
              <w:t>1.079.612,70</w:t>
            </w:r>
          </w:p>
        </w:tc>
      </w:tr>
    </w:tbl>
    <w:p w:rsidRDefault="00B732A4" w:rsidP="00B732A4" w:rsidR="00B732A4">
      <w:pPr>
        <w:pStyle w:val="Standard"/>
        <w:rPr>
          <w:lang w:val="hr-HR"/>
        </w:rPr>
      </w:pPr>
    </w:p>
    <w:tbl>
      <w:tblPr>
        <w:tblW w:type="dxa" w:w="9962"/>
        <w:tblInd w:type="dxa" w:w="-108"/>
        <w:tblLayout w:type="fixed"/>
        <w:tblCellMar>
          <w:left w:type="dxa" w:w="10"/>
          <w:right w:type="dxa" w:w="10"/>
        </w:tblCellMar>
        <w:tblLook w:val="04A0" w:noVBand="1" w:noHBand="0" w:lastColumn="0" w:firstColumn="1" w:lastRow="0" w:firstRow="1"/>
      </w:tblPr>
      <w:tblGrid>
        <w:gridCol w:w="8075"/>
        <w:gridCol w:w="1887"/>
      </w:tblGrid>
      <w:tr w:rsidTr="007B6B57" w:rsidR="00B732A4">
        <w:tc>
          <w:tcPr>
            <w:tcW w:type="dxa" w:w="8074"/>
            <w:tcBorders>
              <w:top w:space="0" w:sz="4" w:color="00000A" w:val="single"/>
              <w:left w:space="0" w:sz="4" w:color="00000A" w:val="single"/>
              <w:bottom w:space="0" w:sz="4" w:color="00000A" w:val="single"/>
              <w:right w:space="0" w:sz="4" w:color="00000A" w:val="single"/>
            </w:tcBorders>
            <w:shd w:fill="D9D9D9" w:color="auto" w:val="clear"/>
            <w:tcMar>
              <w:top w:type="dxa" w:w="0"/>
              <w:left w:type="dxa" w:w="108"/>
              <w:bottom w:type="dxa" w:w="0"/>
              <w:right w:type="dxa" w:w="108"/>
            </w:tcMar>
            <w:vAlign w:val="center"/>
          </w:tcPr>
          <w:p w:rsidRDefault="00B732A4" w:rsidP="007B6B57" w:rsidR="00B732A4">
            <w:pPr>
              <w:pStyle w:val="Standard"/>
            </w:pPr>
            <w:r>
              <w:rPr>
                <w:b/>
                <w:lang w:val="hr-HR"/>
              </w:rPr>
              <w:t>Ostatak stečajne mase</w:t>
            </w:r>
          </w:p>
        </w:tc>
        <w:tc>
          <w:tcPr>
            <w:tcW w:type="dxa" w:w="1887"/>
            <w:tcBorders>
              <w:top w:space="0" w:sz="4" w:color="00000A" w:val="single"/>
              <w:left w:space="0" w:sz="4" w:color="00000A" w:val="single"/>
              <w:bottom w:space="0" w:sz="4" w:color="00000A" w:val="single"/>
              <w:right w:space="0" w:sz="4" w:color="00000A" w:val="single"/>
            </w:tcBorders>
            <w:shd w:fill="D9D9D9" w:color="auto" w:val="clear"/>
            <w:tcMar>
              <w:top w:type="dxa" w:w="0"/>
              <w:left w:type="dxa" w:w="108"/>
              <w:bottom w:type="dxa" w:w="0"/>
              <w:right w:type="dxa" w:w="108"/>
            </w:tcMar>
            <w:vAlign w:val="center"/>
          </w:tcPr>
          <w:p w:rsidRDefault="00B732A4" w:rsidP="007B6B57" w:rsidR="00B732A4">
            <w:pPr>
              <w:pStyle w:val="Standard"/>
              <w:jc w:val="right"/>
            </w:pPr>
            <w:r>
              <w:rPr>
                <w:b/>
                <w:lang w:val="hr-HR"/>
              </w:rPr>
              <w:t>4.091,71</w:t>
            </w:r>
          </w:p>
        </w:tc>
      </w:tr>
    </w:tbl>
    <w:p w:rsidRDefault="00B732A4" w:rsidP="00B732A4" w:rsidR="00B732A4">
      <w:pPr>
        <w:pStyle w:val="Standard"/>
        <w:rPr>
          <w:lang w:val="hr-HR"/>
        </w:rPr>
      </w:pPr>
    </w:p>
    <w:p w:rsidRDefault="00B732A4" w:rsidP="00B732A4" w:rsidR="00B732A4">
      <w:pPr>
        <w:pStyle w:val="Standard"/>
      </w:pPr>
      <w:r>
        <w:rPr>
          <w:b/>
          <w:lang w:val="hr-HR"/>
        </w:rPr>
        <w:t>II. ZAVRŠNA BILANCA</w:t>
      </w:r>
    </w:p>
    <w:p w:rsidRDefault="00B732A4" w:rsidP="00B732A4" w:rsidR="00B732A4">
      <w:pPr>
        <w:pStyle w:val="Standard"/>
        <w:rPr>
          <w:lang w:val="hr-HR"/>
        </w:rPr>
      </w:pPr>
    </w:p>
    <w:p w:rsidRDefault="00B732A4" w:rsidP="00B732A4" w:rsidR="00B732A4">
      <w:pPr>
        <w:pStyle w:val="Standard"/>
        <w:rPr>
          <w:lang w:val="hr-HR"/>
        </w:rPr>
      </w:pPr>
    </w:p>
    <w:tbl>
      <w:tblPr>
        <w:tblW w:type="dxa" w:w="9962"/>
        <w:tblInd w:type="dxa" w:w="-108"/>
        <w:tblLayout w:type="fixed"/>
        <w:tblCellMar>
          <w:left w:type="dxa" w:w="10"/>
          <w:right w:type="dxa" w:w="10"/>
        </w:tblCellMar>
        <w:tblLook w:val="04A0" w:noVBand="1" w:noHBand="0" w:lastColumn="0" w:firstColumn="1" w:lastRow="0" w:firstRow="1"/>
      </w:tblPr>
      <w:tblGrid>
        <w:gridCol w:w="4637"/>
        <w:gridCol w:w="1949"/>
        <w:gridCol w:w="1810"/>
        <w:gridCol w:w="1566"/>
      </w:tblGrid>
      <w:tr w:rsidTr="007B6B57" w:rsidR="00B732A4">
        <w:tc>
          <w:tcPr>
            <w:tcW w:type="dxa" w:w="4636"/>
            <w:tcBorders>
              <w:top w:space="0" w:sz="4" w:color="00000A" w:val="single"/>
              <w:left w:space="0" w:sz="4" w:color="00000A" w:val="single"/>
              <w:bottom w:space="0" w:sz="4" w:color="00000A" w:val="single"/>
              <w:right w:space="0" w:sz="4" w:color="00000A" w:val="single"/>
            </w:tcBorders>
            <w:shd w:fill="D9D9D9" w:color="auto" w:val="clear"/>
            <w:tcMar>
              <w:top w:type="dxa" w:w="0"/>
              <w:left w:type="dxa" w:w="108"/>
              <w:bottom w:type="dxa" w:w="0"/>
              <w:right w:type="dxa" w:w="108"/>
            </w:tcMar>
            <w:vAlign w:val="center"/>
          </w:tcPr>
          <w:p w:rsidRDefault="00B732A4" w:rsidP="007B6B57" w:rsidR="00B732A4">
            <w:pPr>
              <w:pStyle w:val="Standard"/>
            </w:pPr>
            <w:r>
              <w:rPr>
                <w:b/>
                <w:lang w:val="hr-HR"/>
              </w:rPr>
              <w:t>Stavka</w:t>
            </w:r>
          </w:p>
        </w:tc>
        <w:tc>
          <w:tcPr>
            <w:tcW w:type="dxa" w:w="1949"/>
            <w:tcBorders>
              <w:top w:space="0" w:sz="4" w:color="00000A" w:val="single"/>
              <w:left w:space="0" w:sz="4" w:color="00000A" w:val="single"/>
              <w:bottom w:space="0" w:sz="4" w:color="00000A" w:val="single"/>
              <w:right w:space="0" w:sz="4" w:color="00000A" w:val="single"/>
            </w:tcBorders>
            <w:shd w:fill="D9D9D9" w:color="auto" w:val="clear"/>
            <w:tcMar>
              <w:top w:type="dxa" w:w="0"/>
              <w:left w:type="dxa" w:w="108"/>
              <w:bottom w:type="dxa" w:w="0"/>
              <w:right w:type="dxa" w:w="108"/>
            </w:tcMar>
            <w:vAlign w:val="center"/>
          </w:tcPr>
          <w:p w:rsidRDefault="00B732A4" w:rsidP="007B6B57" w:rsidR="00B732A4">
            <w:pPr>
              <w:pStyle w:val="Standard"/>
              <w:jc w:val="center"/>
            </w:pPr>
            <w:r>
              <w:rPr>
                <w:b/>
                <w:lang w:val="hr-HR"/>
              </w:rPr>
              <w:t>Knjigovodstvena vrijednost</w:t>
            </w:r>
          </w:p>
        </w:tc>
        <w:tc>
          <w:tcPr>
            <w:tcW w:type="dxa" w:w="1810"/>
            <w:tcBorders>
              <w:top w:space="0" w:sz="4" w:color="00000A" w:val="single"/>
              <w:left w:space="0" w:sz="4" w:color="00000A" w:val="single"/>
              <w:bottom w:space="0" w:sz="4" w:color="00000A" w:val="single"/>
              <w:right w:space="0" w:sz="4" w:color="00000A" w:val="single"/>
            </w:tcBorders>
            <w:shd w:fill="D9D9D9" w:color="auto" w:val="clear"/>
            <w:tcMar>
              <w:top w:type="dxa" w:w="0"/>
              <w:left w:type="dxa" w:w="108"/>
              <w:bottom w:type="dxa" w:w="0"/>
              <w:right w:type="dxa" w:w="108"/>
            </w:tcMar>
            <w:vAlign w:val="center"/>
          </w:tcPr>
          <w:p w:rsidRDefault="00B732A4" w:rsidP="007B6B57" w:rsidR="00B732A4">
            <w:pPr>
              <w:pStyle w:val="Standard"/>
              <w:jc w:val="center"/>
            </w:pPr>
            <w:r>
              <w:rPr>
                <w:b/>
                <w:lang w:val="hr-HR"/>
              </w:rPr>
              <w:t>Procijenjena vrijednost</w:t>
            </w:r>
          </w:p>
        </w:tc>
        <w:tc>
          <w:tcPr>
            <w:tcW w:type="dxa" w:w="1566"/>
            <w:tcBorders>
              <w:top w:space="0" w:sz="4" w:color="00000A" w:val="single"/>
              <w:left w:space="0" w:sz="4" w:color="00000A" w:val="single"/>
              <w:bottom w:space="0" w:sz="4" w:color="00000A" w:val="single"/>
              <w:right w:space="0" w:sz="4" w:color="00000A" w:val="single"/>
            </w:tcBorders>
            <w:shd w:fill="D9D9D9" w:color="auto" w:val="clear"/>
            <w:tcMar>
              <w:top w:type="dxa" w:w="0"/>
              <w:left w:type="dxa" w:w="108"/>
              <w:bottom w:type="dxa" w:w="0"/>
              <w:right w:type="dxa" w:w="108"/>
            </w:tcMar>
            <w:vAlign w:val="center"/>
          </w:tcPr>
          <w:p w:rsidRDefault="00B732A4" w:rsidP="007B6B57" w:rsidR="00B732A4">
            <w:pPr>
              <w:pStyle w:val="Standard"/>
              <w:jc w:val="center"/>
            </w:pPr>
            <w:r>
              <w:rPr>
                <w:b/>
                <w:lang w:val="hr-HR"/>
              </w:rPr>
              <w:t>Unovčena vrijednost</w:t>
            </w:r>
          </w:p>
        </w:tc>
      </w:tr>
      <w:tr w:rsidTr="007B6B57" w:rsidR="00B732A4">
        <w:tc>
          <w:tcPr>
            <w:tcW w:type="dxa" w:w="4636"/>
            <w:tcBorders>
              <w:top w:space="0" w:sz="4" w:color="00000A" w:val="single"/>
              <w:left w:space="0" w:sz="4" w:color="00000A" w:val="single"/>
              <w:bottom w:space="0" w:sz="4" w:color="00000A" w:val="single"/>
              <w:right w:space="0" w:sz="4" w:color="00000A" w:val="single"/>
            </w:tcBorders>
            <w:tcMar>
              <w:top w:type="dxa" w:w="0"/>
              <w:left w:type="dxa" w:w="108"/>
              <w:bottom w:type="dxa" w:w="0"/>
              <w:right w:type="dxa" w:w="108"/>
            </w:tcMar>
            <w:vAlign w:val="center"/>
          </w:tcPr>
          <w:p w:rsidRDefault="00B732A4" w:rsidP="007B6B57" w:rsidR="00B732A4">
            <w:pPr>
              <w:pStyle w:val="Standard"/>
            </w:pPr>
            <w:r>
              <w:rPr>
                <w:lang w:val="hr-HR"/>
              </w:rPr>
              <w:t>DUGOTRAJNA IMOVINA</w:t>
            </w:r>
          </w:p>
        </w:tc>
        <w:tc>
          <w:tcPr>
            <w:tcW w:type="dxa" w:w="1949"/>
            <w:tcBorders>
              <w:top w:space="0" w:sz="4" w:color="00000A" w:val="single"/>
              <w:left w:space="0" w:sz="4" w:color="00000A" w:val="single"/>
              <w:bottom w:space="0" w:sz="4" w:color="00000A" w:val="single"/>
              <w:right w:space="0" w:sz="4" w:color="00000A" w:val="single"/>
            </w:tcBorders>
            <w:tcMar>
              <w:top w:type="dxa" w:w="0"/>
              <w:left w:type="dxa" w:w="108"/>
              <w:bottom w:type="dxa" w:w="0"/>
              <w:right w:type="dxa" w:w="108"/>
            </w:tcMar>
            <w:vAlign w:val="center"/>
          </w:tcPr>
          <w:p w:rsidRDefault="00B732A4" w:rsidP="007B6B57" w:rsidR="00B732A4">
            <w:pPr>
              <w:pStyle w:val="Standard"/>
              <w:jc w:val="right"/>
            </w:pPr>
            <w:r>
              <w:rPr>
                <w:lang w:val="hr-HR"/>
              </w:rPr>
              <w:t>6.075,00</w:t>
            </w:r>
          </w:p>
        </w:tc>
        <w:tc>
          <w:tcPr>
            <w:tcW w:type="dxa" w:w="1810"/>
            <w:tcBorders>
              <w:top w:space="0" w:sz="4" w:color="00000A" w:val="single"/>
              <w:left w:space="0" w:sz="4" w:color="00000A" w:val="single"/>
              <w:bottom w:space="0" w:sz="4" w:color="00000A" w:val="single"/>
              <w:right w:space="0" w:sz="4" w:color="00000A" w:val="single"/>
            </w:tcBorders>
            <w:tcMar>
              <w:top w:type="dxa" w:w="0"/>
              <w:left w:type="dxa" w:w="108"/>
              <w:bottom w:type="dxa" w:w="0"/>
              <w:right w:type="dxa" w:w="108"/>
            </w:tcMar>
            <w:vAlign w:val="center"/>
          </w:tcPr>
          <w:p w:rsidRDefault="00B732A4" w:rsidP="007B6B57" w:rsidR="00B732A4">
            <w:pPr>
              <w:pStyle w:val="Standard"/>
              <w:jc w:val="right"/>
            </w:pPr>
            <w:r>
              <w:rPr>
                <w:lang w:val="hr-HR"/>
              </w:rPr>
              <w:t>101.009,39</w:t>
            </w:r>
          </w:p>
        </w:tc>
        <w:tc>
          <w:tcPr>
            <w:tcW w:type="dxa" w:w="1566"/>
            <w:tcBorders>
              <w:top w:space="0" w:sz="4" w:color="00000A" w:val="single"/>
              <w:left w:space="0" w:sz="4" w:color="00000A" w:val="single"/>
              <w:bottom w:space="0" w:sz="4" w:color="00000A" w:val="single"/>
              <w:right w:space="0" w:sz="4" w:color="00000A" w:val="single"/>
            </w:tcBorders>
            <w:tcMar>
              <w:top w:type="dxa" w:w="0"/>
              <w:left w:type="dxa" w:w="108"/>
              <w:bottom w:type="dxa" w:w="0"/>
              <w:right w:type="dxa" w:w="108"/>
            </w:tcMar>
            <w:vAlign w:val="center"/>
          </w:tcPr>
          <w:p w:rsidRDefault="00B732A4" w:rsidP="007B6B57" w:rsidR="00B732A4">
            <w:pPr>
              <w:pStyle w:val="Standard"/>
              <w:jc w:val="right"/>
            </w:pPr>
            <w:r>
              <w:rPr>
                <w:lang w:val="hr-HR"/>
              </w:rPr>
              <w:t>92.850,39</w:t>
            </w:r>
          </w:p>
        </w:tc>
      </w:tr>
      <w:tr w:rsidTr="007B6B57" w:rsidR="00B732A4">
        <w:tc>
          <w:tcPr>
            <w:tcW w:type="dxa" w:w="4636"/>
            <w:tcBorders>
              <w:top w:space="0" w:sz="4" w:color="00000A" w:val="single"/>
              <w:left w:space="0" w:sz="4" w:color="00000A" w:val="single"/>
              <w:bottom w:space="0" w:sz="4" w:color="00000A" w:val="single"/>
              <w:right w:space="0" w:sz="4" w:color="00000A" w:val="single"/>
            </w:tcBorders>
            <w:tcMar>
              <w:top w:type="dxa" w:w="0"/>
              <w:left w:type="dxa" w:w="108"/>
              <w:bottom w:type="dxa" w:w="0"/>
              <w:right w:type="dxa" w:w="108"/>
            </w:tcMar>
            <w:vAlign w:val="center"/>
          </w:tcPr>
          <w:p w:rsidRDefault="00B732A4" w:rsidP="007B6B57" w:rsidR="00B732A4">
            <w:pPr>
              <w:pStyle w:val="Standard"/>
            </w:pPr>
            <w:r>
              <w:rPr>
                <w:lang w:val="hr-HR"/>
              </w:rPr>
              <w:t>NEMATERIJALNA IMOVINA</w:t>
            </w:r>
          </w:p>
        </w:tc>
        <w:tc>
          <w:tcPr>
            <w:tcW w:type="dxa" w:w="1949"/>
            <w:tcBorders>
              <w:top w:space="0" w:sz="4" w:color="00000A" w:val="single"/>
              <w:left w:space="0" w:sz="4" w:color="00000A" w:val="single"/>
              <w:bottom w:space="0" w:sz="4" w:color="00000A" w:val="single"/>
              <w:right w:space="0" w:sz="4" w:color="00000A" w:val="single"/>
            </w:tcBorders>
            <w:tcMar>
              <w:top w:type="dxa" w:w="0"/>
              <w:left w:type="dxa" w:w="108"/>
              <w:bottom w:type="dxa" w:w="0"/>
              <w:right w:type="dxa" w:w="108"/>
            </w:tcMar>
            <w:vAlign w:val="center"/>
          </w:tcPr>
          <w:p w:rsidRDefault="00B732A4" w:rsidP="007B6B57" w:rsidR="00B732A4">
            <w:pPr>
              <w:pStyle w:val="Standard"/>
              <w:jc w:val="right"/>
            </w:pPr>
            <w:r>
              <w:rPr>
                <w:lang w:val="hr-HR"/>
              </w:rPr>
              <w:t>631,00</w:t>
            </w:r>
          </w:p>
        </w:tc>
        <w:tc>
          <w:tcPr>
            <w:tcW w:type="dxa" w:w="1810"/>
            <w:tcBorders>
              <w:top w:space="0" w:sz="4" w:color="00000A" w:val="single"/>
              <w:left w:space="0" w:sz="4" w:color="00000A" w:val="single"/>
              <w:bottom w:space="0" w:sz="4" w:color="00000A" w:val="single"/>
              <w:right w:space="0" w:sz="4" w:color="00000A" w:val="single"/>
            </w:tcBorders>
            <w:tcMar>
              <w:top w:type="dxa" w:w="0"/>
              <w:left w:type="dxa" w:w="108"/>
              <w:bottom w:type="dxa" w:w="0"/>
              <w:right w:type="dxa" w:w="108"/>
            </w:tcMar>
            <w:vAlign w:val="center"/>
          </w:tcPr>
          <w:p w:rsidRDefault="00B732A4" w:rsidP="007B6B57" w:rsidR="00B732A4">
            <w:pPr>
              <w:pStyle w:val="Standard"/>
              <w:jc w:val="right"/>
            </w:pPr>
            <w:r>
              <w:rPr>
                <w:lang w:val="hr-HR"/>
              </w:rPr>
              <w:t>-</w:t>
            </w:r>
          </w:p>
        </w:tc>
        <w:tc>
          <w:tcPr>
            <w:tcW w:type="dxa" w:w="1566"/>
            <w:tcBorders>
              <w:top w:space="0" w:sz="4" w:color="00000A" w:val="single"/>
              <w:left w:space="0" w:sz="4" w:color="00000A" w:val="single"/>
              <w:bottom w:space="0" w:sz="4" w:color="00000A" w:val="single"/>
              <w:right w:space="0" w:sz="4" w:color="00000A" w:val="single"/>
            </w:tcBorders>
            <w:tcMar>
              <w:top w:type="dxa" w:w="0"/>
              <w:left w:type="dxa" w:w="108"/>
              <w:bottom w:type="dxa" w:w="0"/>
              <w:right w:type="dxa" w:w="108"/>
            </w:tcMar>
            <w:vAlign w:val="center"/>
          </w:tcPr>
          <w:p w:rsidRDefault="00B732A4" w:rsidP="007B6B57" w:rsidR="00B732A4">
            <w:pPr>
              <w:pStyle w:val="Standard"/>
              <w:jc w:val="right"/>
            </w:pPr>
            <w:r>
              <w:rPr>
                <w:lang w:val="hr-HR"/>
              </w:rPr>
              <w:t>-</w:t>
            </w:r>
          </w:p>
        </w:tc>
      </w:tr>
      <w:tr w:rsidTr="007B6B57" w:rsidR="00B732A4">
        <w:tc>
          <w:tcPr>
            <w:tcW w:type="dxa" w:w="4636"/>
            <w:tcBorders>
              <w:top w:space="0" w:sz="4" w:color="00000A" w:val="single"/>
              <w:left w:space="0" w:sz="4" w:color="00000A" w:val="single"/>
              <w:bottom w:space="0" w:sz="4" w:color="00000A" w:val="single"/>
              <w:right w:space="0" w:sz="4" w:color="00000A" w:val="single"/>
            </w:tcBorders>
            <w:tcMar>
              <w:top w:type="dxa" w:w="0"/>
              <w:left w:type="dxa" w:w="108"/>
              <w:bottom w:type="dxa" w:w="0"/>
              <w:right w:type="dxa" w:w="108"/>
            </w:tcMar>
            <w:vAlign w:val="center"/>
          </w:tcPr>
          <w:p w:rsidRDefault="00B732A4" w:rsidP="007B6B57" w:rsidR="00B732A4">
            <w:pPr>
              <w:pStyle w:val="Standard"/>
            </w:pPr>
            <w:r>
              <w:rPr>
                <w:lang w:val="hr-HR"/>
              </w:rPr>
              <w:t>MATERIJALNA IMOVINA</w:t>
            </w:r>
          </w:p>
        </w:tc>
        <w:tc>
          <w:tcPr>
            <w:tcW w:type="dxa" w:w="1949"/>
            <w:tcBorders>
              <w:top w:space="0" w:sz="4" w:color="00000A" w:val="single"/>
              <w:left w:space="0" w:sz="4" w:color="00000A" w:val="single"/>
              <w:bottom w:space="0" w:sz="4" w:color="00000A" w:val="single"/>
              <w:right w:space="0" w:sz="4" w:color="00000A" w:val="single"/>
            </w:tcBorders>
            <w:tcMar>
              <w:top w:type="dxa" w:w="0"/>
              <w:left w:type="dxa" w:w="108"/>
              <w:bottom w:type="dxa" w:w="0"/>
              <w:right w:type="dxa" w:w="108"/>
            </w:tcMar>
            <w:vAlign w:val="center"/>
          </w:tcPr>
          <w:p w:rsidRDefault="00B732A4" w:rsidP="007B6B57" w:rsidR="00B732A4">
            <w:pPr>
              <w:pStyle w:val="Standard"/>
              <w:jc w:val="right"/>
            </w:pPr>
            <w:r>
              <w:rPr>
                <w:lang w:val="hr-HR"/>
              </w:rPr>
              <w:t>5.444,00</w:t>
            </w:r>
          </w:p>
        </w:tc>
        <w:tc>
          <w:tcPr>
            <w:tcW w:type="dxa" w:w="1810"/>
            <w:tcBorders>
              <w:top w:space="0" w:sz="4" w:color="00000A" w:val="single"/>
              <w:left w:space="0" w:sz="4" w:color="00000A" w:val="single"/>
              <w:bottom w:space="0" w:sz="4" w:color="00000A" w:val="single"/>
              <w:right w:space="0" w:sz="4" w:color="00000A" w:val="single"/>
            </w:tcBorders>
            <w:tcMar>
              <w:top w:type="dxa" w:w="0"/>
              <w:left w:type="dxa" w:w="108"/>
              <w:bottom w:type="dxa" w:w="0"/>
              <w:right w:type="dxa" w:w="108"/>
            </w:tcMar>
            <w:vAlign w:val="center"/>
          </w:tcPr>
          <w:p w:rsidRDefault="00B732A4" w:rsidP="007B6B57" w:rsidR="00B732A4">
            <w:pPr>
              <w:pStyle w:val="Standard"/>
              <w:jc w:val="right"/>
            </w:pPr>
            <w:r>
              <w:rPr>
                <w:lang w:val="hr-HR"/>
              </w:rPr>
              <w:t>101.009,39</w:t>
            </w:r>
          </w:p>
        </w:tc>
        <w:tc>
          <w:tcPr>
            <w:tcW w:type="dxa" w:w="1566"/>
            <w:tcBorders>
              <w:top w:space="0" w:sz="4" w:color="00000A" w:val="single"/>
              <w:left w:space="0" w:sz="4" w:color="00000A" w:val="single"/>
              <w:bottom w:space="0" w:sz="4" w:color="00000A" w:val="single"/>
              <w:right w:space="0" w:sz="4" w:color="00000A" w:val="single"/>
            </w:tcBorders>
            <w:tcMar>
              <w:top w:type="dxa" w:w="0"/>
              <w:left w:type="dxa" w:w="108"/>
              <w:bottom w:type="dxa" w:w="0"/>
              <w:right w:type="dxa" w:w="108"/>
            </w:tcMar>
            <w:vAlign w:val="center"/>
          </w:tcPr>
          <w:p w:rsidRDefault="00B732A4" w:rsidP="007B6B57" w:rsidR="00B732A4">
            <w:pPr>
              <w:pStyle w:val="Standard"/>
              <w:jc w:val="right"/>
            </w:pPr>
            <w:r>
              <w:rPr>
                <w:lang w:val="hr-HR"/>
              </w:rPr>
              <w:t>92.850,39</w:t>
            </w:r>
          </w:p>
        </w:tc>
      </w:tr>
      <w:tr w:rsidTr="007B6B57" w:rsidR="00B732A4">
        <w:tc>
          <w:tcPr>
            <w:tcW w:type="dxa" w:w="4636"/>
            <w:tcBorders>
              <w:top w:space="0" w:sz="4" w:color="00000A" w:val="single"/>
              <w:left w:space="0" w:sz="4" w:color="00000A" w:val="single"/>
              <w:bottom w:space="0" w:sz="4" w:color="00000A" w:val="single"/>
              <w:right w:space="0" w:sz="4" w:color="00000A" w:val="single"/>
            </w:tcBorders>
            <w:tcMar>
              <w:top w:type="dxa" w:w="0"/>
              <w:left w:type="dxa" w:w="108"/>
              <w:bottom w:type="dxa" w:w="0"/>
              <w:right w:type="dxa" w:w="108"/>
            </w:tcMar>
            <w:vAlign w:val="center"/>
          </w:tcPr>
          <w:p w:rsidRDefault="00B732A4" w:rsidP="007B6B57" w:rsidR="00B732A4">
            <w:pPr>
              <w:pStyle w:val="Standard"/>
            </w:pPr>
            <w:r>
              <w:rPr>
                <w:lang w:val="hr-HR"/>
              </w:rPr>
              <w:t>KRATKOTRAJNA IMOVINA</w:t>
            </w:r>
          </w:p>
        </w:tc>
        <w:tc>
          <w:tcPr>
            <w:tcW w:type="dxa" w:w="1949"/>
            <w:tcBorders>
              <w:top w:space="0" w:sz="4" w:color="00000A" w:val="single"/>
              <w:left w:space="0" w:sz="4" w:color="00000A" w:val="single"/>
              <w:bottom w:space="0" w:sz="4" w:color="00000A" w:val="single"/>
              <w:right w:space="0" w:sz="4" w:color="00000A" w:val="single"/>
            </w:tcBorders>
            <w:tcMar>
              <w:top w:type="dxa" w:w="0"/>
              <w:left w:type="dxa" w:w="108"/>
              <w:bottom w:type="dxa" w:w="0"/>
              <w:right w:type="dxa" w:w="108"/>
            </w:tcMar>
            <w:vAlign w:val="center"/>
          </w:tcPr>
          <w:p w:rsidRDefault="00B732A4" w:rsidP="007B6B57" w:rsidR="00B732A4">
            <w:pPr>
              <w:pStyle w:val="Standard"/>
              <w:jc w:val="right"/>
            </w:pPr>
            <w:r>
              <w:rPr>
                <w:lang w:val="hr-HR"/>
              </w:rPr>
              <w:t>1.173.963,00</w:t>
            </w:r>
          </w:p>
        </w:tc>
        <w:tc>
          <w:tcPr>
            <w:tcW w:type="dxa" w:w="1810"/>
            <w:tcBorders>
              <w:top w:space="0" w:sz="4" w:color="00000A" w:val="single"/>
              <w:left w:space="0" w:sz="4" w:color="00000A" w:val="single"/>
              <w:bottom w:space="0" w:sz="4" w:color="00000A" w:val="single"/>
              <w:right w:space="0" w:sz="4" w:color="00000A" w:val="single"/>
            </w:tcBorders>
            <w:tcMar>
              <w:top w:type="dxa" w:w="0"/>
              <w:left w:type="dxa" w:w="108"/>
              <w:bottom w:type="dxa" w:w="0"/>
              <w:right w:type="dxa" w:w="108"/>
            </w:tcMar>
            <w:vAlign w:val="center"/>
          </w:tcPr>
          <w:p w:rsidRDefault="00B732A4" w:rsidP="007B6B57" w:rsidR="00B732A4">
            <w:pPr>
              <w:pStyle w:val="Standard"/>
              <w:jc w:val="right"/>
            </w:pPr>
            <w:r>
              <w:rPr>
                <w:lang w:val="hr-HR"/>
              </w:rPr>
              <w:t>996.946,49</w:t>
            </w:r>
          </w:p>
        </w:tc>
        <w:tc>
          <w:tcPr>
            <w:tcW w:type="dxa" w:w="1566"/>
            <w:tcBorders>
              <w:top w:space="0" w:sz="4" w:color="00000A" w:val="single"/>
              <w:left w:space="0" w:sz="4" w:color="00000A" w:val="single"/>
              <w:bottom w:space="0" w:sz="4" w:color="00000A" w:val="single"/>
              <w:right w:space="0" w:sz="4" w:color="00000A" w:val="single"/>
            </w:tcBorders>
            <w:tcMar>
              <w:top w:type="dxa" w:w="0"/>
              <w:left w:type="dxa" w:w="108"/>
              <w:bottom w:type="dxa" w:w="0"/>
              <w:right w:type="dxa" w:w="108"/>
            </w:tcMar>
            <w:vAlign w:val="center"/>
          </w:tcPr>
          <w:p w:rsidRDefault="00B732A4" w:rsidP="007B6B57" w:rsidR="00B732A4">
            <w:pPr>
              <w:pStyle w:val="Standard"/>
              <w:jc w:val="right"/>
            </w:pPr>
            <w:r>
              <w:rPr>
                <w:lang w:val="hr-HR"/>
              </w:rPr>
              <w:t>990.853,17</w:t>
            </w:r>
          </w:p>
        </w:tc>
      </w:tr>
      <w:tr w:rsidTr="007B6B57" w:rsidR="00B732A4">
        <w:tc>
          <w:tcPr>
            <w:tcW w:type="dxa" w:w="4636"/>
            <w:tcBorders>
              <w:top w:space="0" w:sz="4" w:color="00000A" w:val="single"/>
              <w:left w:space="0" w:sz="4" w:color="00000A" w:val="single"/>
              <w:bottom w:space="0" w:sz="4" w:color="00000A" w:val="single"/>
              <w:right w:space="0" w:sz="4" w:color="00000A" w:val="single"/>
            </w:tcBorders>
            <w:tcMar>
              <w:top w:type="dxa" w:w="0"/>
              <w:left w:type="dxa" w:w="108"/>
              <w:bottom w:type="dxa" w:w="0"/>
              <w:right w:type="dxa" w:w="108"/>
            </w:tcMar>
            <w:vAlign w:val="center"/>
          </w:tcPr>
          <w:p w:rsidRDefault="00B732A4" w:rsidP="007B6B57" w:rsidR="00B732A4">
            <w:pPr>
              <w:pStyle w:val="Standard"/>
            </w:pPr>
            <w:r>
              <w:rPr>
                <w:lang w:val="hr-HR"/>
              </w:rPr>
              <w:t>ZALIHE</w:t>
            </w:r>
          </w:p>
        </w:tc>
        <w:tc>
          <w:tcPr>
            <w:tcW w:type="dxa" w:w="1949"/>
            <w:tcBorders>
              <w:top w:space="0" w:sz="4" w:color="00000A" w:val="single"/>
              <w:left w:space="0" w:sz="4" w:color="00000A" w:val="single"/>
              <w:bottom w:space="0" w:sz="4" w:color="00000A" w:val="single"/>
              <w:right w:space="0" w:sz="4" w:color="00000A" w:val="single"/>
            </w:tcBorders>
            <w:tcMar>
              <w:top w:type="dxa" w:w="0"/>
              <w:left w:type="dxa" w:w="108"/>
              <w:bottom w:type="dxa" w:w="0"/>
              <w:right w:type="dxa" w:w="108"/>
            </w:tcMar>
            <w:vAlign w:val="center"/>
          </w:tcPr>
          <w:p w:rsidRDefault="00B732A4" w:rsidP="007B6B57" w:rsidR="00B732A4">
            <w:pPr>
              <w:pStyle w:val="Standard"/>
              <w:jc w:val="right"/>
            </w:pPr>
            <w:r>
              <w:rPr>
                <w:lang w:val="hr-HR"/>
              </w:rPr>
              <w:t>897.943,00</w:t>
            </w:r>
          </w:p>
        </w:tc>
        <w:tc>
          <w:tcPr>
            <w:tcW w:type="dxa" w:w="1810"/>
            <w:tcBorders>
              <w:top w:space="0" w:sz="4" w:color="00000A" w:val="single"/>
              <w:left w:space="0" w:sz="4" w:color="00000A" w:val="single"/>
              <w:bottom w:space="0" w:sz="4" w:color="00000A" w:val="single"/>
              <w:right w:space="0" w:sz="4" w:color="00000A" w:val="single"/>
            </w:tcBorders>
            <w:tcMar>
              <w:top w:type="dxa" w:w="0"/>
              <w:left w:type="dxa" w:w="108"/>
              <w:bottom w:type="dxa" w:w="0"/>
              <w:right w:type="dxa" w:w="108"/>
            </w:tcMar>
            <w:vAlign w:val="center"/>
          </w:tcPr>
          <w:p w:rsidRDefault="00B732A4" w:rsidP="007B6B57" w:rsidR="00B732A4">
            <w:pPr>
              <w:pStyle w:val="Standard"/>
              <w:jc w:val="right"/>
            </w:pPr>
            <w:r>
              <w:rPr>
                <w:lang w:val="hr-HR"/>
              </w:rPr>
              <w:t>720.926,49</w:t>
            </w:r>
          </w:p>
        </w:tc>
        <w:tc>
          <w:tcPr>
            <w:tcW w:type="dxa" w:w="1566"/>
            <w:tcBorders>
              <w:top w:space="0" w:sz="4" w:color="00000A" w:val="single"/>
              <w:left w:space="0" w:sz="4" w:color="00000A" w:val="single"/>
              <w:bottom w:space="0" w:sz="4" w:color="00000A" w:val="single"/>
              <w:right w:space="0" w:sz="4" w:color="00000A" w:val="single"/>
            </w:tcBorders>
            <w:tcMar>
              <w:top w:type="dxa" w:w="0"/>
              <w:left w:type="dxa" w:w="108"/>
              <w:bottom w:type="dxa" w:w="0"/>
              <w:right w:type="dxa" w:w="108"/>
            </w:tcMar>
            <w:vAlign w:val="center"/>
          </w:tcPr>
          <w:p w:rsidRDefault="00B732A4" w:rsidP="007B6B57" w:rsidR="00B732A4">
            <w:pPr>
              <w:pStyle w:val="Standard"/>
              <w:jc w:val="right"/>
            </w:pPr>
            <w:r>
              <w:rPr>
                <w:lang w:val="hr-HR"/>
              </w:rPr>
              <w:t>720.926,49</w:t>
            </w:r>
          </w:p>
        </w:tc>
      </w:tr>
      <w:tr w:rsidTr="007B6B57" w:rsidR="00B732A4">
        <w:tc>
          <w:tcPr>
            <w:tcW w:type="dxa" w:w="4636"/>
            <w:tcBorders>
              <w:top w:space="0" w:sz="4" w:color="00000A" w:val="single"/>
              <w:left w:space="0" w:sz="4" w:color="00000A" w:val="single"/>
              <w:bottom w:space="0" w:sz="4" w:color="00000A" w:val="single"/>
              <w:right w:space="0" w:sz="4" w:color="00000A" w:val="single"/>
            </w:tcBorders>
            <w:tcMar>
              <w:top w:type="dxa" w:w="0"/>
              <w:left w:type="dxa" w:w="108"/>
              <w:bottom w:type="dxa" w:w="0"/>
              <w:right w:type="dxa" w:w="108"/>
            </w:tcMar>
            <w:vAlign w:val="center"/>
          </w:tcPr>
          <w:p w:rsidRDefault="00B732A4" w:rsidP="007B6B57" w:rsidR="00B732A4">
            <w:pPr>
              <w:pStyle w:val="Standard"/>
            </w:pPr>
            <w:r>
              <w:rPr>
                <w:lang w:val="hr-HR"/>
              </w:rPr>
              <w:t>POTRAŽIVANJA</w:t>
            </w:r>
          </w:p>
        </w:tc>
        <w:tc>
          <w:tcPr>
            <w:tcW w:type="dxa" w:w="1949"/>
            <w:tcBorders>
              <w:top w:space="0" w:sz="4" w:color="00000A" w:val="single"/>
              <w:left w:space="0" w:sz="4" w:color="00000A" w:val="single"/>
              <w:bottom w:space="0" w:sz="4" w:color="00000A" w:val="single"/>
              <w:right w:space="0" w:sz="4" w:color="00000A" w:val="single"/>
            </w:tcBorders>
            <w:tcMar>
              <w:top w:type="dxa" w:w="0"/>
              <w:left w:type="dxa" w:w="108"/>
              <w:bottom w:type="dxa" w:w="0"/>
              <w:right w:type="dxa" w:w="108"/>
            </w:tcMar>
            <w:vAlign w:val="center"/>
          </w:tcPr>
          <w:p w:rsidRDefault="00B732A4" w:rsidP="007B6B57" w:rsidR="00B732A4">
            <w:pPr>
              <w:pStyle w:val="Standard"/>
              <w:jc w:val="right"/>
            </w:pPr>
            <w:r>
              <w:rPr>
                <w:lang w:val="hr-HR"/>
              </w:rPr>
              <w:t>235.783,00</w:t>
            </w:r>
          </w:p>
        </w:tc>
        <w:tc>
          <w:tcPr>
            <w:tcW w:type="dxa" w:w="1810"/>
            <w:tcBorders>
              <w:top w:space="0" w:sz="4" w:color="00000A" w:val="single"/>
              <w:left w:space="0" w:sz="4" w:color="00000A" w:val="single"/>
              <w:bottom w:space="0" w:sz="4" w:color="00000A" w:val="single"/>
              <w:right w:space="0" w:sz="4" w:color="00000A" w:val="single"/>
            </w:tcBorders>
            <w:tcMar>
              <w:top w:type="dxa" w:w="0"/>
              <w:left w:type="dxa" w:w="108"/>
              <w:bottom w:type="dxa" w:w="0"/>
              <w:right w:type="dxa" w:w="108"/>
            </w:tcMar>
            <w:vAlign w:val="center"/>
          </w:tcPr>
          <w:p w:rsidRDefault="00B732A4" w:rsidP="007B6B57" w:rsidR="00B732A4">
            <w:pPr>
              <w:pStyle w:val="Standard"/>
              <w:jc w:val="right"/>
            </w:pPr>
            <w:r>
              <w:rPr>
                <w:lang w:val="hr-HR"/>
              </w:rPr>
              <w:t>235.783,00</w:t>
            </w:r>
          </w:p>
        </w:tc>
        <w:tc>
          <w:tcPr>
            <w:tcW w:type="dxa" w:w="1566"/>
            <w:tcBorders>
              <w:top w:space="0" w:sz="4" w:color="00000A" w:val="single"/>
              <w:left w:space="0" w:sz="4" w:color="00000A" w:val="single"/>
              <w:bottom w:space="0" w:sz="4" w:color="00000A" w:val="single"/>
              <w:right w:space="0" w:sz="4" w:color="00000A" w:val="single"/>
            </w:tcBorders>
            <w:tcMar>
              <w:top w:type="dxa" w:w="0"/>
              <w:left w:type="dxa" w:w="108"/>
              <w:bottom w:type="dxa" w:w="0"/>
              <w:right w:type="dxa" w:w="108"/>
            </w:tcMar>
            <w:vAlign w:val="center"/>
          </w:tcPr>
          <w:p w:rsidRDefault="00B732A4" w:rsidP="007B6B57" w:rsidR="00B732A4">
            <w:pPr>
              <w:pStyle w:val="Standard"/>
              <w:jc w:val="right"/>
            </w:pPr>
            <w:r>
              <w:rPr>
                <w:lang w:val="hr-HR"/>
              </w:rPr>
              <w:t>230.129,75</w:t>
            </w:r>
          </w:p>
        </w:tc>
      </w:tr>
      <w:tr w:rsidTr="007B6B57" w:rsidR="00B732A4">
        <w:tc>
          <w:tcPr>
            <w:tcW w:type="dxa" w:w="4636"/>
            <w:tcBorders>
              <w:top w:space="0" w:sz="4" w:color="00000A" w:val="single"/>
              <w:left w:space="0" w:sz="4" w:color="00000A" w:val="single"/>
              <w:bottom w:space="0" w:sz="4" w:color="00000A" w:val="single"/>
              <w:right w:space="0" w:sz="4" w:color="00000A" w:val="single"/>
            </w:tcBorders>
            <w:tcMar>
              <w:top w:type="dxa" w:w="0"/>
              <w:left w:type="dxa" w:w="108"/>
              <w:bottom w:type="dxa" w:w="0"/>
              <w:right w:type="dxa" w:w="108"/>
            </w:tcMar>
            <w:vAlign w:val="center"/>
          </w:tcPr>
          <w:p w:rsidRDefault="00B732A4" w:rsidP="007B6B57" w:rsidR="00B732A4">
            <w:pPr>
              <w:pStyle w:val="Standard"/>
            </w:pPr>
            <w:r>
              <w:rPr>
                <w:lang w:val="hr-HR"/>
              </w:rPr>
              <w:t>NOVAC U BANCI I BLAGAJNI</w:t>
            </w:r>
          </w:p>
        </w:tc>
        <w:tc>
          <w:tcPr>
            <w:tcW w:type="dxa" w:w="1949"/>
            <w:tcBorders>
              <w:top w:space="0" w:sz="4" w:color="00000A" w:val="single"/>
              <w:left w:space="0" w:sz="4" w:color="00000A" w:val="single"/>
              <w:bottom w:space="0" w:sz="4" w:color="00000A" w:val="single"/>
              <w:right w:space="0" w:sz="4" w:color="00000A" w:val="single"/>
            </w:tcBorders>
            <w:tcMar>
              <w:top w:type="dxa" w:w="0"/>
              <w:left w:type="dxa" w:w="108"/>
              <w:bottom w:type="dxa" w:w="0"/>
              <w:right w:type="dxa" w:w="108"/>
            </w:tcMar>
            <w:vAlign w:val="center"/>
          </w:tcPr>
          <w:p w:rsidRDefault="00B732A4" w:rsidP="007B6B57" w:rsidR="00B732A4">
            <w:pPr>
              <w:pStyle w:val="Standard"/>
              <w:jc w:val="right"/>
            </w:pPr>
            <w:r>
              <w:rPr>
                <w:lang w:val="hr-HR"/>
              </w:rPr>
              <w:t>40.237,00</w:t>
            </w:r>
          </w:p>
        </w:tc>
        <w:tc>
          <w:tcPr>
            <w:tcW w:type="dxa" w:w="1810"/>
            <w:tcBorders>
              <w:top w:space="0" w:sz="4" w:color="00000A" w:val="single"/>
              <w:left w:space="0" w:sz="4" w:color="00000A" w:val="single"/>
              <w:bottom w:space="0" w:sz="4" w:color="00000A" w:val="single"/>
              <w:right w:space="0" w:sz="4" w:color="00000A" w:val="single"/>
            </w:tcBorders>
            <w:tcMar>
              <w:top w:type="dxa" w:w="0"/>
              <w:left w:type="dxa" w:w="108"/>
              <w:bottom w:type="dxa" w:w="0"/>
              <w:right w:type="dxa" w:w="108"/>
            </w:tcMar>
            <w:vAlign w:val="center"/>
          </w:tcPr>
          <w:p w:rsidRDefault="00B732A4" w:rsidP="007B6B57" w:rsidR="00B732A4">
            <w:pPr>
              <w:pStyle w:val="Standard"/>
              <w:jc w:val="right"/>
            </w:pPr>
            <w:r>
              <w:rPr>
                <w:lang w:val="hr-HR"/>
              </w:rPr>
              <w:t>40.237,00</w:t>
            </w:r>
          </w:p>
        </w:tc>
        <w:tc>
          <w:tcPr>
            <w:tcW w:type="dxa" w:w="1566"/>
            <w:tcBorders>
              <w:top w:space="0" w:sz="4" w:color="00000A" w:val="single"/>
              <w:left w:space="0" w:sz="4" w:color="00000A" w:val="single"/>
              <w:bottom w:space="0" w:sz="4" w:color="00000A" w:val="single"/>
              <w:right w:space="0" w:sz="4" w:color="00000A" w:val="single"/>
            </w:tcBorders>
            <w:tcMar>
              <w:top w:type="dxa" w:w="0"/>
              <w:left w:type="dxa" w:w="108"/>
              <w:bottom w:type="dxa" w:w="0"/>
              <w:right w:type="dxa" w:w="108"/>
            </w:tcMar>
            <w:vAlign w:val="center"/>
          </w:tcPr>
          <w:p w:rsidRDefault="00B732A4" w:rsidP="007B6B57" w:rsidR="00B732A4">
            <w:pPr>
              <w:pStyle w:val="Standard"/>
              <w:jc w:val="right"/>
            </w:pPr>
            <w:r>
              <w:rPr>
                <w:lang w:val="hr-HR"/>
              </w:rPr>
              <w:t>39.796,93</w:t>
            </w:r>
          </w:p>
        </w:tc>
      </w:tr>
      <w:tr w:rsidTr="007B6B57" w:rsidR="00B732A4">
        <w:tc>
          <w:tcPr>
            <w:tcW w:type="dxa" w:w="4636"/>
            <w:tcBorders>
              <w:top w:space="0" w:sz="4" w:color="00000A" w:val="single"/>
              <w:left w:space="0" w:sz="4" w:color="00000A" w:val="single"/>
              <w:bottom w:space="0" w:sz="4" w:color="00000A" w:val="single"/>
              <w:right w:space="0" w:sz="4" w:color="00000A" w:val="single"/>
            </w:tcBorders>
            <w:shd w:fill="D9D9D9" w:color="auto" w:val="clear"/>
            <w:tcMar>
              <w:top w:type="dxa" w:w="0"/>
              <w:left w:type="dxa" w:w="108"/>
              <w:bottom w:type="dxa" w:w="0"/>
              <w:right w:type="dxa" w:w="108"/>
            </w:tcMar>
            <w:vAlign w:val="center"/>
          </w:tcPr>
          <w:p w:rsidRDefault="00B732A4" w:rsidP="007B6B57" w:rsidR="00B732A4">
            <w:pPr>
              <w:pStyle w:val="Standard"/>
            </w:pPr>
            <w:r>
              <w:rPr>
                <w:b/>
                <w:lang w:val="hr-HR"/>
              </w:rPr>
              <w:t>UKUPNO</w:t>
            </w:r>
          </w:p>
        </w:tc>
        <w:tc>
          <w:tcPr>
            <w:tcW w:type="dxa" w:w="1949"/>
            <w:tcBorders>
              <w:top w:space="0" w:sz="4" w:color="00000A" w:val="single"/>
              <w:left w:space="0" w:sz="4" w:color="00000A" w:val="single"/>
              <w:bottom w:space="0" w:sz="4" w:color="00000A" w:val="single"/>
              <w:right w:space="0" w:sz="4" w:color="00000A" w:val="single"/>
            </w:tcBorders>
            <w:shd w:fill="D9D9D9" w:color="auto" w:val="clear"/>
            <w:tcMar>
              <w:top w:type="dxa" w:w="0"/>
              <w:left w:type="dxa" w:w="108"/>
              <w:bottom w:type="dxa" w:w="0"/>
              <w:right w:type="dxa" w:w="108"/>
            </w:tcMar>
            <w:vAlign w:val="center"/>
          </w:tcPr>
          <w:p w:rsidRDefault="00B732A4" w:rsidP="007B6B57" w:rsidR="00B732A4">
            <w:pPr>
              <w:pStyle w:val="Standard"/>
              <w:jc w:val="right"/>
            </w:pPr>
            <w:r>
              <w:rPr>
                <w:b/>
                <w:lang w:val="hr-HR"/>
              </w:rPr>
              <w:t>1.180.038,00</w:t>
            </w:r>
          </w:p>
        </w:tc>
        <w:tc>
          <w:tcPr>
            <w:tcW w:type="dxa" w:w="1810"/>
            <w:tcBorders>
              <w:top w:space="0" w:sz="4" w:color="00000A" w:val="single"/>
              <w:left w:space="0" w:sz="4" w:color="00000A" w:val="single"/>
              <w:bottom w:space="0" w:sz="4" w:color="00000A" w:val="single"/>
              <w:right w:space="0" w:sz="4" w:color="00000A" w:val="single"/>
            </w:tcBorders>
            <w:shd w:fill="D9D9D9" w:color="auto" w:val="clear"/>
            <w:tcMar>
              <w:top w:type="dxa" w:w="0"/>
              <w:left w:type="dxa" w:w="108"/>
              <w:bottom w:type="dxa" w:w="0"/>
              <w:right w:type="dxa" w:w="108"/>
            </w:tcMar>
            <w:vAlign w:val="center"/>
          </w:tcPr>
          <w:p w:rsidRDefault="00B732A4" w:rsidP="007B6B57" w:rsidR="00B732A4">
            <w:pPr>
              <w:pStyle w:val="Standard"/>
              <w:jc w:val="right"/>
            </w:pPr>
            <w:r>
              <w:rPr>
                <w:b/>
                <w:lang w:val="hr-HR"/>
              </w:rPr>
              <w:t>1.097.955,80</w:t>
            </w:r>
          </w:p>
        </w:tc>
        <w:tc>
          <w:tcPr>
            <w:tcW w:type="dxa" w:w="1566"/>
            <w:tcBorders>
              <w:top w:space="0" w:sz="4" w:color="00000A" w:val="single"/>
              <w:left w:space="0" w:sz="4" w:color="00000A" w:val="single"/>
              <w:bottom w:space="0" w:sz="4" w:color="00000A" w:val="single"/>
              <w:right w:space="0" w:sz="4" w:color="00000A" w:val="single"/>
            </w:tcBorders>
            <w:shd w:fill="D9D9D9" w:color="auto" w:val="clear"/>
            <w:tcMar>
              <w:top w:type="dxa" w:w="0"/>
              <w:left w:type="dxa" w:w="108"/>
              <w:bottom w:type="dxa" w:w="0"/>
              <w:right w:type="dxa" w:w="108"/>
            </w:tcMar>
            <w:vAlign w:val="center"/>
          </w:tcPr>
          <w:p w:rsidRDefault="00B732A4" w:rsidP="007B6B57" w:rsidR="00B732A4">
            <w:pPr>
              <w:pStyle w:val="Standard"/>
              <w:jc w:val="right"/>
            </w:pPr>
            <w:r>
              <w:rPr>
                <w:b/>
                <w:lang w:val="hr-HR"/>
              </w:rPr>
              <w:t>1.083.703,50</w:t>
            </w:r>
          </w:p>
        </w:tc>
      </w:tr>
    </w:tbl>
    <w:p w:rsidRDefault="00B732A4" w:rsidP="00B732A4" w:rsidR="00B732A4">
      <w:pPr>
        <w:pStyle w:val="Standard"/>
        <w:rPr>
          <w:lang w:val="hr-HR"/>
        </w:rPr>
      </w:pPr>
    </w:p>
    <w:p w:rsidRDefault="00B732A4" w:rsidP="00B732A4" w:rsidR="00B732A4">
      <w:pPr>
        <w:pStyle w:val="Standard"/>
        <w:rPr>
          <w:lang w:val="hr-HR"/>
        </w:rPr>
      </w:pPr>
    </w:p>
    <w:p w:rsidRDefault="00B732A4" w:rsidP="00B732A4" w:rsidR="00B732A4">
      <w:pPr>
        <w:pStyle w:val="Standard"/>
        <w:jc w:val="both"/>
      </w:pPr>
      <w:r>
        <w:rPr>
          <w:b/>
          <w:lang w:val="hr-HR"/>
        </w:rPr>
        <w:t>III. ZAVRŠNO IZVJEŠĆE STEČAJNOG UPRAVITELJA</w:t>
      </w:r>
    </w:p>
    <w:p w:rsidRDefault="00B732A4" w:rsidP="00B732A4" w:rsidR="00B732A4">
      <w:pPr>
        <w:pStyle w:val="Standard"/>
        <w:jc w:val="both"/>
        <w:rPr>
          <w:lang w:val="hr-HR"/>
        </w:rPr>
      </w:pPr>
    </w:p>
    <w:p w:rsidRDefault="00B732A4" w:rsidP="00B732A4" w:rsidR="00B732A4">
      <w:pPr>
        <w:pStyle w:val="Standard"/>
        <w:jc w:val="both"/>
      </w:pPr>
      <w:r>
        <w:rPr>
          <w:lang w:val="hr-HR"/>
        </w:rPr>
        <w:t>Rješenjem Trgovačkog suda Osijek broj 6 St-1442/17 -9 0d 04.12.2017. godine otvoren je stečajni postupak nad dužnikom VODOVOD-GRADITELJSTVO d.o.o. Osijek, Tina Ujevića 10, OIB 10167011700 jer postoji stečajni razlog sukladno članku 7 Stečajnog zakona (NN 71/15). Utvrđen je stečajni razlog prezaduženost, imovina dužnika manja od postojećih obveza, gubitak iznad visine kapitala.</w:t>
      </w:r>
    </w:p>
    <w:p w:rsidRDefault="00B732A4" w:rsidP="00B732A4" w:rsidR="00B732A4">
      <w:pPr>
        <w:pStyle w:val="Standard"/>
        <w:jc w:val="both"/>
      </w:pPr>
      <w:r>
        <w:rPr>
          <w:lang w:val="hr-HR"/>
        </w:rPr>
        <w:t>Prijedlog za otvaranje stečajnog postupka nad dužnikom podnio je Trgovačkom sudu Osijek dana 06.10.2017. godine dužnik zastupan po punomoćniku odvjetniku, navodeći da kod dužnika postoji stečajni razlog prezaduženost što je potvrdio i privremeni stečajni upravitelj na ročištu za ispitivanje uvjeta za otvaranje stečajnog postupka koje je održano 29.11.2017. godine.</w:t>
      </w:r>
    </w:p>
    <w:p w:rsidRDefault="00B732A4" w:rsidP="00B732A4" w:rsidR="00B732A4">
      <w:pPr>
        <w:pStyle w:val="Standard"/>
        <w:jc w:val="both"/>
      </w:pPr>
      <w:r>
        <w:rPr>
          <w:lang w:val="hr-HR"/>
        </w:rPr>
        <w:t>Otvaranjem stečajnog postupka ugašen je stari žiro račun dužnika, a otvoren novi kod Erste&amp;</w:t>
      </w:r>
      <w:proofErr w:type="spellStart"/>
      <w:r>
        <w:rPr>
          <w:lang w:val="hr-HR"/>
        </w:rPr>
        <w:t>Steiermarkische</w:t>
      </w:r>
      <w:proofErr w:type="spellEnd"/>
      <w:r>
        <w:rPr>
          <w:lang w:val="hr-HR"/>
        </w:rPr>
        <w:t xml:space="preserve"> </w:t>
      </w:r>
      <w:proofErr w:type="spellStart"/>
      <w:r>
        <w:rPr>
          <w:lang w:val="hr-HR"/>
        </w:rPr>
        <w:t>bank</w:t>
      </w:r>
      <w:proofErr w:type="spellEnd"/>
      <w:r>
        <w:rPr>
          <w:lang w:val="hr-HR"/>
        </w:rPr>
        <w:t xml:space="preserve"> d.d. pod brojem HR 88 2402 0061 1008 5396 6.</w:t>
      </w:r>
    </w:p>
    <w:p w:rsidRDefault="00B732A4" w:rsidP="00B732A4" w:rsidR="00B732A4">
      <w:pPr>
        <w:pStyle w:val="Standard"/>
        <w:jc w:val="both"/>
        <w:rPr>
          <w:lang w:val="hr-HR"/>
        </w:rPr>
      </w:pPr>
    </w:p>
    <w:p w:rsidRDefault="00B732A4" w:rsidP="00B732A4" w:rsidR="00B732A4">
      <w:pPr>
        <w:pStyle w:val="Standard"/>
        <w:jc w:val="both"/>
      </w:pPr>
      <w:r>
        <w:rPr>
          <w:lang w:val="hr-HR"/>
        </w:rPr>
        <w:t>IMOVINA STEČAJNOG DUŽNIKA</w:t>
      </w:r>
    </w:p>
    <w:p w:rsidRDefault="00B732A4" w:rsidP="00B732A4" w:rsidR="00B732A4">
      <w:pPr>
        <w:pStyle w:val="Standard"/>
        <w:jc w:val="both"/>
        <w:rPr>
          <w:lang w:val="hr-HR"/>
        </w:rPr>
      </w:pPr>
    </w:p>
    <w:p w:rsidRDefault="00B732A4" w:rsidP="00B732A4" w:rsidR="00B732A4">
      <w:pPr>
        <w:pStyle w:val="Standard"/>
        <w:jc w:val="both"/>
      </w:pPr>
      <w:r>
        <w:rPr>
          <w:lang w:val="hr-HR"/>
        </w:rPr>
        <w:t>Dužnik na dan 03.12.2017. godine ima iskazanu dugotrajnu imovinu u iznosu 6.075,00 kuna, koja se sastoji manjim dijelom od nematerijalne imovine 631,00 kuna, a većim dijelom od materijalne imovine u iznosu 5.444,00 kuna, kao što su transportna sredstva, oprema, alati i pogonski inventar.</w:t>
      </w:r>
    </w:p>
    <w:p w:rsidRDefault="00B732A4" w:rsidP="00B732A4" w:rsidR="00B732A4">
      <w:pPr>
        <w:pStyle w:val="Standard"/>
        <w:jc w:val="both"/>
      </w:pPr>
      <w:r>
        <w:rPr>
          <w:lang w:val="hr-HR"/>
        </w:rPr>
        <w:t>Dužnik na dan 03.12.2017. godine ima iskazanu materijalnu imovinu u iznosu 1.173.963,00 kuna, koja se sastoji od zaliha sirovina i materijala u iznosu 897.943,00 kuna, potraživanja od kupaca u iznosu 235.783,00 kuna te novca na računu u iznosu 40.237,00 kuna.</w:t>
      </w:r>
    </w:p>
    <w:p w:rsidRDefault="00B732A4" w:rsidP="00B732A4" w:rsidR="00B732A4">
      <w:pPr>
        <w:pStyle w:val="Standard"/>
        <w:jc w:val="both"/>
      </w:pPr>
      <w:r>
        <w:rPr>
          <w:lang w:val="hr-HR"/>
        </w:rPr>
        <w:t xml:space="preserve">Sukladno odluci Skupštine vjerovnika izvršena je procjena pokretnina u vlasništvu stečajnog dužnika po ovlaštenom sudskom vještaku Perici Dumančiću iz Osijeka, </w:t>
      </w:r>
      <w:proofErr w:type="spellStart"/>
      <w:r>
        <w:rPr>
          <w:lang w:val="hr-HR"/>
        </w:rPr>
        <w:t>Export</w:t>
      </w:r>
      <w:proofErr w:type="spellEnd"/>
      <w:r>
        <w:rPr>
          <w:lang w:val="hr-HR"/>
        </w:rPr>
        <w:t xml:space="preserve"> ureda za procjenu i vještačenje Osijek, Vijenac lipa 60. Ukupno procijenjena vrijednost pokretnina iznosi 821.955,87 kuna.</w:t>
      </w:r>
    </w:p>
    <w:p w:rsidRDefault="00B732A4" w:rsidP="00B732A4" w:rsidR="00B732A4">
      <w:pPr>
        <w:pStyle w:val="Standard"/>
        <w:jc w:val="both"/>
        <w:rPr>
          <w:lang w:val="hr-HR"/>
        </w:rPr>
      </w:pPr>
    </w:p>
    <w:p w:rsidRDefault="00B732A4" w:rsidP="00B732A4" w:rsidR="00B732A4">
      <w:pPr>
        <w:pStyle w:val="Standard"/>
        <w:jc w:val="both"/>
      </w:pPr>
      <w:r>
        <w:rPr>
          <w:lang w:val="hr-HR"/>
        </w:rPr>
        <w:t>OBVEZE</w:t>
      </w:r>
    </w:p>
    <w:p w:rsidRDefault="00B732A4" w:rsidP="00B732A4" w:rsidR="00B732A4">
      <w:pPr>
        <w:pStyle w:val="Standard"/>
        <w:jc w:val="both"/>
        <w:rPr>
          <w:lang w:val="hr-HR"/>
        </w:rPr>
      </w:pPr>
    </w:p>
    <w:p w:rsidRDefault="00B732A4" w:rsidP="00B732A4" w:rsidR="00B732A4">
      <w:pPr>
        <w:pStyle w:val="Standard"/>
        <w:jc w:val="both"/>
      </w:pPr>
      <w:r>
        <w:rPr>
          <w:lang w:val="hr-HR"/>
        </w:rPr>
        <w:t>Obveze stečajnog dužnika utvrđene su na prvom ispitnom ročištu 21.02.2018. godine, a naknadno 12.04.2018. godine u ukupnom iznosu 6.811.328,33 kuna, a odnose se na tražbine vjerovnika I. višeg isplatnog reda u iznosu 574.337,73 kuna i II. višeg isplatnog reda u iznosu 6.236.990,60 kuna.</w:t>
      </w:r>
    </w:p>
    <w:p w:rsidRDefault="00B732A4" w:rsidP="00B732A4" w:rsidR="00B732A4">
      <w:pPr>
        <w:pStyle w:val="Standard"/>
        <w:jc w:val="both"/>
        <w:rPr>
          <w:lang w:val="hr-HR"/>
        </w:rPr>
      </w:pPr>
    </w:p>
    <w:p w:rsidRDefault="00B732A4" w:rsidP="00B732A4" w:rsidR="00B732A4">
      <w:pPr>
        <w:pStyle w:val="Standard"/>
        <w:jc w:val="both"/>
      </w:pPr>
      <w:r>
        <w:rPr>
          <w:lang w:val="hr-HR"/>
        </w:rPr>
        <w:t>RADNICI VJEROVNICI</w:t>
      </w:r>
    </w:p>
    <w:p w:rsidRDefault="00B732A4" w:rsidP="00B732A4" w:rsidR="00B732A4">
      <w:pPr>
        <w:pStyle w:val="Standard"/>
        <w:jc w:val="both"/>
        <w:rPr>
          <w:lang w:val="hr-HR"/>
        </w:rPr>
      </w:pPr>
    </w:p>
    <w:p w:rsidRDefault="00B732A4" w:rsidP="00B732A4" w:rsidR="00B732A4">
      <w:pPr>
        <w:pStyle w:val="Standard"/>
        <w:jc w:val="both"/>
      </w:pPr>
      <w:r>
        <w:rPr>
          <w:lang w:val="hr-HR"/>
        </w:rPr>
        <w:t>Na dan otvaranja stečajnog postupka bilo je zaposleno 23 radnika, kojima je stečajni upravitelj otkazao ugovore o radu s otkaznim rokom od 30 dana. U otkaznom roku radnici su obavljali poslove inventure, a nakon toga su iskoristili preostali godišnji odmor.</w:t>
      </w:r>
    </w:p>
    <w:p w:rsidRDefault="00B732A4" w:rsidP="00B732A4" w:rsidR="00B732A4">
      <w:pPr>
        <w:pStyle w:val="Standard"/>
        <w:jc w:val="both"/>
      </w:pPr>
      <w:r>
        <w:rPr>
          <w:lang w:val="hr-HR"/>
        </w:rPr>
        <w:t>U otkaznom roku radnicima su isplaćene plaće u bruto iznosu 208.600,60 kuna.</w:t>
      </w:r>
    </w:p>
    <w:p w:rsidRDefault="00B732A4" w:rsidP="00B732A4" w:rsidR="00B732A4">
      <w:pPr>
        <w:pStyle w:val="Standard"/>
        <w:jc w:val="both"/>
        <w:rPr>
          <w:lang w:val="hr-HR"/>
        </w:rPr>
      </w:pPr>
    </w:p>
    <w:p w:rsidRDefault="00B732A4" w:rsidP="00B732A4" w:rsidR="00B732A4">
      <w:pPr>
        <w:pStyle w:val="Standard"/>
        <w:jc w:val="both"/>
      </w:pPr>
      <w:r>
        <w:rPr>
          <w:lang w:val="hr-HR"/>
        </w:rPr>
        <w:t>UTVRĐENE I ISPLAĆENE TRAŽBINE RADNICIMA</w:t>
      </w:r>
    </w:p>
    <w:p w:rsidRDefault="00B732A4" w:rsidP="00B732A4" w:rsidR="00B732A4">
      <w:pPr>
        <w:pStyle w:val="Standard"/>
        <w:rPr>
          <w:lang w:val="hr-HR"/>
        </w:rPr>
      </w:pPr>
    </w:p>
    <w:p w:rsidRDefault="00B732A4" w:rsidP="00B732A4" w:rsidR="00B732A4">
      <w:pPr>
        <w:pStyle w:val="Standard"/>
        <w:rPr>
          <w:lang w:val="hr-HR"/>
        </w:rPr>
      </w:pPr>
    </w:p>
    <w:p w:rsidRDefault="00B732A4" w:rsidP="00B732A4" w:rsidR="00B732A4">
      <w:pPr>
        <w:pStyle w:val="Standard"/>
        <w:jc w:val="both"/>
      </w:pPr>
      <w:r>
        <w:rPr>
          <w:lang w:val="hr-HR"/>
        </w:rPr>
        <w:lastRenderedPageBreak/>
        <w:t>Na ispitnom ročištu održanom dana 21.02.2018. godine i naknadno 12.04.2018. godine utvrđene su i priznate tražbine bivših radnika stečajnog dužnika za neisplaćene plaće, otpremnine i troškove prijevoza u ukupnom iznosu 574.337,73 kuna.</w:t>
      </w:r>
    </w:p>
    <w:p w:rsidRDefault="00B732A4" w:rsidP="00B732A4" w:rsidR="00B732A4">
      <w:pPr>
        <w:pStyle w:val="Standard"/>
        <w:jc w:val="both"/>
      </w:pPr>
      <w:r>
        <w:rPr>
          <w:lang w:val="hr-HR"/>
        </w:rPr>
        <w:t>Temeljem Odluke Odbora vjerovnika od 06.06.2018. godine i Rješenja Suda broj 6 St-1442/17-49 od 13.07.2018. godine izvršena je 19.07.2018. godine prva djelomična dioba vjerovnicima I. višeg isplatnog reda</w:t>
      </w:r>
      <w:r>
        <w:rPr>
          <w:lang w:val="hr-HR"/>
        </w:rPr>
        <w:tab/>
        <w:t xml:space="preserve">u iznosu 520.809,34 kuna, dok se bivši direktor Martin </w:t>
      </w:r>
      <w:proofErr w:type="spellStart"/>
      <w:r>
        <w:rPr>
          <w:lang w:val="hr-HR"/>
        </w:rPr>
        <w:t>Hohoš</w:t>
      </w:r>
      <w:proofErr w:type="spellEnd"/>
      <w:r>
        <w:rPr>
          <w:lang w:val="hr-HR"/>
        </w:rPr>
        <w:t xml:space="preserve"> odrekao otpremnine u iznosu 53.528,39 kuna.</w:t>
      </w:r>
    </w:p>
    <w:p w:rsidRDefault="00B732A4" w:rsidP="00B732A4" w:rsidR="00B732A4">
      <w:pPr>
        <w:pStyle w:val="Standard"/>
        <w:jc w:val="both"/>
      </w:pPr>
      <w:r>
        <w:rPr>
          <w:lang w:val="hr-HR"/>
        </w:rPr>
        <w:t>Priznate tražbine radnika I. višeg isplatnog reda su 100% isplaćene.</w:t>
      </w:r>
    </w:p>
    <w:p w:rsidRDefault="00B732A4" w:rsidP="00B732A4" w:rsidR="00B732A4">
      <w:pPr>
        <w:pStyle w:val="Standard"/>
        <w:rPr>
          <w:lang w:val="hr-HR"/>
        </w:rPr>
      </w:pPr>
    </w:p>
    <w:p w:rsidRDefault="00B732A4" w:rsidP="00B732A4" w:rsidR="00B732A4">
      <w:pPr>
        <w:pStyle w:val="Standard"/>
      </w:pPr>
      <w:r>
        <w:rPr>
          <w:lang w:val="hr-HR"/>
        </w:rPr>
        <w:t>PRVA DJELOMIČNA DIOBA</w:t>
      </w:r>
    </w:p>
    <w:p w:rsidRDefault="00B732A4" w:rsidP="00B732A4" w:rsidR="00B732A4">
      <w:pPr>
        <w:pStyle w:val="Standard"/>
        <w:rPr>
          <w:lang w:val="hr-HR"/>
        </w:rPr>
      </w:pPr>
    </w:p>
    <w:p w:rsidRDefault="00B732A4" w:rsidP="00B732A4" w:rsidR="00B732A4">
      <w:pPr>
        <w:pStyle w:val="Standard"/>
      </w:pPr>
      <w:r>
        <w:rPr>
          <w:lang w:val="hr-HR"/>
        </w:rPr>
        <w:t>STEČAJNI VJEROVNICI I. VIŠEG ISPLATNOG REDA</w:t>
      </w:r>
    </w:p>
    <w:p w:rsidRDefault="00B732A4" w:rsidP="00B732A4" w:rsidR="00B732A4">
      <w:pPr>
        <w:pStyle w:val="Standard"/>
        <w:rPr>
          <w:lang w:val="hr-HR"/>
        </w:rPr>
      </w:pPr>
    </w:p>
    <w:p w:rsidRDefault="00B732A4" w:rsidP="00B732A4" w:rsidR="00B732A4">
      <w:pPr>
        <w:pStyle w:val="Standard"/>
        <w:rPr>
          <w:lang w:val="hr-HR"/>
        </w:rPr>
      </w:pPr>
    </w:p>
    <w:tbl>
      <w:tblPr>
        <w:tblW w:type="dxa" w:w="9962"/>
        <w:tblInd w:type="dxa" w:w="-108"/>
        <w:tblLayout w:type="fixed"/>
        <w:tblCellMar>
          <w:left w:type="dxa" w:w="10"/>
          <w:right w:type="dxa" w:w="10"/>
        </w:tblCellMar>
        <w:tblLook w:val="04A0" w:noVBand="1" w:noHBand="0" w:lastColumn="0" w:firstColumn="1" w:lastRow="0" w:firstRow="1"/>
      </w:tblPr>
      <w:tblGrid>
        <w:gridCol w:w="584"/>
        <w:gridCol w:w="1599"/>
        <w:gridCol w:w="1211"/>
        <w:gridCol w:w="2410"/>
        <w:gridCol w:w="1336"/>
        <w:gridCol w:w="1442"/>
        <w:gridCol w:w="1380"/>
      </w:tblGrid>
      <w:tr w:rsidTr="007B6B57" w:rsidR="00B732A4">
        <w:trPr>
          <w:trHeight w:val="225"/>
          <w:tblHeader/>
        </w:trPr>
        <w:tc>
          <w:tcPr>
            <w:tcW w:type="dxa" w:w="583"/>
            <w:tcBorders>
              <w:top w:space="0" w:sz="4" w:color="00000A" w:val="single"/>
              <w:left w:space="0" w:sz="4" w:color="00000A" w:val="single"/>
              <w:bottom w:space="0" w:sz="4" w:color="00000A" w:val="single"/>
              <w:right w:space="0" w:sz="4" w:color="00000A" w:val="single"/>
            </w:tcBorders>
            <w:shd w:fill="D9D9D9" w:color="auto" w:val="clear"/>
            <w:tcMar>
              <w:top w:type="dxa" w:w="0"/>
              <w:left w:type="dxa" w:w="108"/>
              <w:bottom w:type="dxa" w:w="0"/>
              <w:right w:type="dxa" w:w="108"/>
            </w:tcMar>
            <w:vAlign w:val="center"/>
          </w:tcPr>
          <w:p w:rsidRDefault="00B732A4" w:rsidP="007B6B57" w:rsidR="00B732A4">
            <w:pPr>
              <w:pStyle w:val="Standard"/>
              <w:suppressAutoHyphens w:val="false"/>
            </w:pPr>
            <w:r>
              <w:rPr>
                <w:rFonts w:cs="Times New Roman" w:eastAsia="Times New Roman"/>
                <w:b/>
                <w:bCs/>
                <w:color w:val="000000"/>
                <w:sz w:val="16"/>
                <w:szCs w:val="16"/>
                <w:lang w:bidi="ar-SA" w:eastAsia="hr-HR" w:val="hr-HR"/>
              </w:rPr>
              <w:t>R.br.</w:t>
            </w:r>
          </w:p>
        </w:tc>
        <w:tc>
          <w:tcPr>
            <w:tcW w:type="dxa" w:w="1599"/>
            <w:tcBorders>
              <w:top w:space="0" w:sz="4" w:color="00000A" w:val="single"/>
              <w:bottom w:space="0" w:sz="4" w:color="00000A" w:val="single"/>
              <w:right w:space="0" w:sz="4" w:color="00000A" w:val="single"/>
            </w:tcBorders>
            <w:shd w:fill="D9D9D9" w:color="auto" w:val="clear"/>
            <w:tcMar>
              <w:top w:type="dxa" w:w="0"/>
              <w:left w:type="dxa" w:w="108"/>
              <w:bottom w:type="dxa" w:w="0"/>
              <w:right w:type="dxa" w:w="108"/>
            </w:tcMar>
            <w:vAlign w:val="center"/>
          </w:tcPr>
          <w:p w:rsidRDefault="00B732A4" w:rsidP="007B6B57" w:rsidR="00B732A4">
            <w:pPr>
              <w:pStyle w:val="Standard"/>
              <w:suppressAutoHyphens w:val="false"/>
            </w:pPr>
            <w:r>
              <w:rPr>
                <w:rFonts w:cs="Times New Roman" w:eastAsia="Times New Roman"/>
                <w:b/>
                <w:bCs/>
                <w:color w:val="000000"/>
                <w:sz w:val="16"/>
                <w:szCs w:val="16"/>
                <w:lang w:bidi="ar-SA" w:eastAsia="hr-HR" w:val="hr-HR"/>
              </w:rPr>
              <w:t>Ime i prezime vjerovnika</w:t>
            </w:r>
          </w:p>
        </w:tc>
        <w:tc>
          <w:tcPr>
            <w:tcW w:type="dxa" w:w="1211"/>
            <w:tcBorders>
              <w:top w:space="0" w:sz="4" w:color="00000A" w:val="single"/>
              <w:bottom w:space="0" w:sz="4" w:color="00000A" w:val="single"/>
              <w:right w:space="0" w:sz="4" w:color="00000A" w:val="single"/>
            </w:tcBorders>
            <w:shd w:fill="D9D9D9" w:color="auto" w:val="clear"/>
            <w:tcMar>
              <w:top w:type="dxa" w:w="0"/>
              <w:left w:type="dxa" w:w="108"/>
              <w:bottom w:type="dxa" w:w="0"/>
              <w:right w:type="dxa" w:w="108"/>
            </w:tcMar>
            <w:vAlign w:val="center"/>
          </w:tcPr>
          <w:p w:rsidRDefault="00B732A4" w:rsidP="007B6B57" w:rsidR="00B732A4">
            <w:pPr>
              <w:pStyle w:val="Standard"/>
              <w:suppressAutoHyphens w:val="false"/>
            </w:pPr>
            <w:r>
              <w:rPr>
                <w:rFonts w:cs="Times New Roman" w:eastAsia="Times New Roman"/>
                <w:b/>
                <w:bCs/>
                <w:color w:val="000000"/>
                <w:sz w:val="16"/>
                <w:szCs w:val="16"/>
                <w:lang w:bidi="ar-SA" w:eastAsia="hr-HR" w:val="hr-HR"/>
              </w:rPr>
              <w:t>OIB vjerovnika</w:t>
            </w:r>
          </w:p>
        </w:tc>
        <w:tc>
          <w:tcPr>
            <w:tcW w:type="dxa" w:w="2410"/>
            <w:tcBorders>
              <w:top w:space="0" w:sz="4" w:color="00000A" w:val="single"/>
              <w:bottom w:space="0" w:sz="4" w:color="00000A" w:val="single"/>
              <w:right w:space="0" w:sz="4" w:color="00000A" w:val="single"/>
            </w:tcBorders>
            <w:shd w:fill="D9D9D9" w:color="auto" w:val="clear"/>
            <w:tcMar>
              <w:top w:type="dxa" w:w="0"/>
              <w:left w:type="dxa" w:w="108"/>
              <w:bottom w:type="dxa" w:w="0"/>
              <w:right w:type="dxa" w:w="108"/>
            </w:tcMar>
            <w:vAlign w:val="center"/>
          </w:tcPr>
          <w:p w:rsidRDefault="00B732A4" w:rsidP="007B6B57" w:rsidR="00B732A4">
            <w:pPr>
              <w:pStyle w:val="Standard"/>
              <w:suppressAutoHyphens w:val="false"/>
            </w:pPr>
            <w:r>
              <w:rPr>
                <w:rFonts w:cs="Times New Roman" w:eastAsia="Times New Roman"/>
                <w:b/>
                <w:bCs/>
                <w:color w:val="000000"/>
                <w:sz w:val="16"/>
                <w:szCs w:val="16"/>
                <w:lang w:bidi="ar-SA" w:eastAsia="hr-HR" w:val="hr-HR"/>
              </w:rPr>
              <w:t>Adresa / sjedište vjerovnika</w:t>
            </w:r>
          </w:p>
        </w:tc>
        <w:tc>
          <w:tcPr>
            <w:tcW w:type="dxa" w:w="1336"/>
            <w:tcBorders>
              <w:top w:space="0" w:sz="4" w:color="00000A" w:val="single"/>
            </w:tcBorders>
            <w:shd w:fill="D9D9D9" w:color="auto" w:val="clear"/>
            <w:tcMar>
              <w:top w:type="dxa" w:w="0"/>
              <w:left w:type="dxa" w:w="108"/>
              <w:bottom w:type="dxa" w:w="0"/>
              <w:right w:type="dxa" w:w="108"/>
            </w:tcMar>
            <w:vAlign w:val="center"/>
          </w:tcPr>
          <w:p w:rsidRDefault="00B732A4" w:rsidP="007B6B57" w:rsidR="00B732A4">
            <w:pPr>
              <w:pStyle w:val="Standard"/>
              <w:suppressAutoHyphens w:val="false"/>
            </w:pPr>
            <w:r>
              <w:rPr>
                <w:rFonts w:cs="Times New Roman" w:eastAsia="Times New Roman"/>
                <w:b/>
                <w:bCs/>
                <w:color w:val="000000"/>
                <w:sz w:val="16"/>
                <w:szCs w:val="16"/>
                <w:lang w:bidi="ar-SA" w:eastAsia="hr-HR" w:val="hr-HR"/>
              </w:rPr>
              <w:t>Iznos utvrđene tražbine (kn)</w:t>
            </w:r>
          </w:p>
        </w:tc>
        <w:tc>
          <w:tcPr>
            <w:tcW w:type="dxa" w:w="1442"/>
            <w:tcBorders>
              <w:top w:space="0" w:sz="4" w:color="00000A" w:val="single"/>
              <w:left w:space="0" w:sz="4" w:color="00000A" w:val="single"/>
              <w:bottom w:space="0" w:sz="4" w:color="00000A" w:val="single"/>
              <w:right w:space="0" w:sz="4" w:color="00000A" w:val="single"/>
            </w:tcBorders>
            <w:shd w:fill="D9D9D9" w:color="auto" w:val="clear"/>
            <w:tcMar>
              <w:top w:type="dxa" w:w="0"/>
              <w:left w:type="dxa" w:w="108"/>
              <w:bottom w:type="dxa" w:w="0"/>
              <w:right w:type="dxa" w:w="108"/>
            </w:tcMar>
            <w:vAlign w:val="center"/>
          </w:tcPr>
          <w:p w:rsidRDefault="00B732A4" w:rsidP="007B6B57" w:rsidR="00B732A4">
            <w:pPr>
              <w:pStyle w:val="Standard"/>
              <w:suppressAutoHyphens w:val="false"/>
            </w:pPr>
            <w:r>
              <w:rPr>
                <w:rFonts w:cs="Times New Roman" w:eastAsia="Times New Roman"/>
                <w:b/>
                <w:bCs/>
                <w:color w:val="000000"/>
                <w:sz w:val="16"/>
                <w:szCs w:val="16"/>
                <w:lang w:bidi="ar-SA" w:eastAsia="hr-HR" w:val="hr-HR"/>
              </w:rPr>
              <w:t>Isplata prva djelomična dioba</w:t>
            </w:r>
          </w:p>
        </w:tc>
        <w:tc>
          <w:tcPr>
            <w:tcW w:type="dxa" w:w="1380"/>
            <w:tcBorders>
              <w:top w:space="0" w:sz="4" w:color="00000A" w:val="single"/>
              <w:bottom w:space="0" w:sz="4" w:color="00000A" w:val="single"/>
              <w:right w:space="0" w:sz="4" w:color="00000A" w:val="single"/>
            </w:tcBorders>
            <w:shd w:fill="D9D9D9" w:color="auto" w:val="clear"/>
            <w:tcMar>
              <w:top w:type="dxa" w:w="0"/>
              <w:left w:type="dxa" w:w="108"/>
              <w:bottom w:type="dxa" w:w="0"/>
              <w:right w:type="dxa" w:w="108"/>
            </w:tcMar>
            <w:vAlign w:val="center"/>
          </w:tcPr>
          <w:p w:rsidRDefault="00B732A4" w:rsidP="007B6B57" w:rsidR="00B732A4">
            <w:pPr>
              <w:pStyle w:val="Standard"/>
              <w:suppressAutoHyphens w:val="false"/>
            </w:pPr>
            <w:r>
              <w:rPr>
                <w:rFonts w:cs="Times New Roman" w:eastAsia="Times New Roman"/>
                <w:b/>
                <w:bCs/>
                <w:color w:val="000000"/>
                <w:sz w:val="16"/>
                <w:szCs w:val="16"/>
                <w:lang w:bidi="ar-SA" w:eastAsia="hr-HR" w:val="hr-HR"/>
              </w:rPr>
              <w:t>Udio namirenja</w:t>
            </w:r>
          </w:p>
        </w:tc>
      </w:tr>
      <w:tr w:rsidTr="007B6B57" w:rsidR="00B732A4">
        <w:trPr>
          <w:trHeight w:val="450"/>
        </w:trPr>
        <w:tc>
          <w:tcPr>
            <w:tcW w:type="dxa" w:w="583"/>
            <w:tcBorders>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B732A4" w:rsidP="007B6B57" w:rsidR="00B732A4">
            <w:pPr>
              <w:pStyle w:val="Standard"/>
              <w:suppressAutoHyphens w:val="false"/>
              <w:jc w:val="center"/>
            </w:pPr>
            <w:r>
              <w:rPr>
                <w:rFonts w:cs="Times New Roman" w:eastAsia="Times New Roman"/>
                <w:b/>
                <w:bCs/>
                <w:color w:val="000000"/>
                <w:sz w:val="16"/>
                <w:szCs w:val="16"/>
                <w:lang w:bidi="ar-SA" w:eastAsia="hr-HR" w:val="hr-HR"/>
              </w:rPr>
              <w:t>1</w:t>
            </w:r>
          </w:p>
        </w:tc>
        <w:tc>
          <w:tcPr>
            <w:tcW w:type="dxa" w:w="1599"/>
            <w:tcBorders>
              <w:bottom w:space="0" w:sz="4" w:color="00000A" w:val="single"/>
              <w:right w:space="0" w:sz="4" w:color="00000A" w:val="single"/>
            </w:tcBorders>
            <w:shd w:fill="FFFFFF" w:color="auto" w:val="clear"/>
            <w:tcMar>
              <w:top w:type="dxa" w:w="0"/>
              <w:left w:type="dxa" w:w="108"/>
              <w:bottom w:type="dxa" w:w="0"/>
              <w:right w:type="dxa" w:w="108"/>
            </w:tcMar>
            <w:vAlign w:val="center"/>
          </w:tcPr>
          <w:p w:rsidRDefault="00B732A4" w:rsidP="007B6B57" w:rsidR="00B732A4">
            <w:pPr>
              <w:pStyle w:val="Standard"/>
              <w:suppressAutoHyphens w:val="false"/>
            </w:pPr>
            <w:r>
              <w:rPr>
                <w:rFonts w:cs="Times New Roman" w:eastAsia="Times New Roman"/>
                <w:sz w:val="16"/>
                <w:szCs w:val="16"/>
                <w:lang w:bidi="ar-SA" w:eastAsia="hr-HR" w:val="hr-HR"/>
              </w:rPr>
              <w:t>Barišić Damir</w:t>
            </w:r>
          </w:p>
        </w:tc>
        <w:tc>
          <w:tcPr>
            <w:tcW w:type="dxa" w:w="1211"/>
            <w:tcBorders>
              <w:bottom w:space="0" w:sz="4" w:color="00000A" w:val="single"/>
              <w:right w:space="0" w:sz="4" w:color="00000A" w:val="single"/>
            </w:tcBorders>
            <w:shd w:fill="FFFFFF" w:color="auto" w:val="clear"/>
            <w:tcMar>
              <w:top w:type="dxa" w:w="0"/>
              <w:left w:type="dxa" w:w="108"/>
              <w:bottom w:type="dxa" w:w="0"/>
              <w:right w:type="dxa" w:w="108"/>
            </w:tcMar>
            <w:vAlign w:val="center"/>
          </w:tcPr>
          <w:p w:rsidRDefault="00B732A4" w:rsidP="007B6B57" w:rsidR="00B732A4">
            <w:pPr>
              <w:pStyle w:val="Standard"/>
              <w:suppressAutoHyphens w:val="false"/>
              <w:jc w:val="center"/>
            </w:pPr>
            <w:r>
              <w:rPr>
                <w:rFonts w:cs="Times New Roman" w:eastAsia="Times New Roman"/>
                <w:sz w:val="16"/>
                <w:szCs w:val="16"/>
                <w:lang w:bidi="ar-SA" w:eastAsia="hr-HR" w:val="hr-HR"/>
              </w:rPr>
              <w:t>01512595214</w:t>
            </w:r>
          </w:p>
        </w:tc>
        <w:tc>
          <w:tcPr>
            <w:tcW w:type="dxa" w:w="2410"/>
            <w:tcBorders>
              <w:bottom w:space="0" w:sz="4" w:color="00000A" w:val="single"/>
              <w:right w:space="0" w:sz="4" w:color="00000A" w:val="single"/>
            </w:tcBorders>
            <w:shd w:fill="FFFFFF" w:color="auto" w:val="clear"/>
            <w:tcMar>
              <w:top w:type="dxa" w:w="0"/>
              <w:left w:type="dxa" w:w="108"/>
              <w:bottom w:type="dxa" w:w="0"/>
              <w:right w:type="dxa" w:w="108"/>
            </w:tcMar>
            <w:vAlign w:val="center"/>
          </w:tcPr>
          <w:p w:rsidRDefault="00B732A4" w:rsidP="007B6B57" w:rsidR="00B732A4">
            <w:pPr>
              <w:pStyle w:val="Standard"/>
              <w:suppressAutoHyphens w:val="false"/>
            </w:pPr>
            <w:r>
              <w:rPr>
                <w:rFonts w:cs="Times New Roman" w:eastAsia="Times New Roman"/>
                <w:sz w:val="16"/>
                <w:szCs w:val="16"/>
                <w:lang w:bidi="ar-SA" w:eastAsia="hr-HR" w:val="hr-HR"/>
              </w:rPr>
              <w:t>Kralja Petra Svačića 11, 31550 Valpovo</w:t>
            </w:r>
          </w:p>
        </w:tc>
        <w:tc>
          <w:tcPr>
            <w:tcW w:type="dxa" w:w="1336"/>
            <w:tcBorders>
              <w:top w:space="0" w:sz="4" w:color="00000A" w:val="single"/>
              <w:bottom w:space="0" w:sz="4" w:color="00000A" w:val="single"/>
            </w:tcBorders>
            <w:shd w:fill="FFFFFF" w:color="auto" w:val="clear"/>
            <w:tcMar>
              <w:top w:type="dxa" w:w="0"/>
              <w:left w:type="dxa" w:w="108"/>
              <w:bottom w:type="dxa" w:w="0"/>
              <w:right w:type="dxa" w:w="108"/>
            </w:tcMar>
            <w:vAlign w:val="center"/>
          </w:tcPr>
          <w:p w:rsidRDefault="00B732A4" w:rsidP="007B6B57" w:rsidR="00B732A4">
            <w:pPr>
              <w:pStyle w:val="Standard"/>
              <w:suppressAutoHyphens w:val="false"/>
              <w:jc w:val="right"/>
            </w:pPr>
            <w:r>
              <w:rPr>
                <w:rFonts w:cs="Times New Roman" w:eastAsia="Times New Roman"/>
                <w:color w:val="000000"/>
                <w:sz w:val="16"/>
                <w:szCs w:val="16"/>
                <w:lang w:bidi="ar-SA" w:eastAsia="hr-HR" w:val="hr-HR"/>
              </w:rPr>
              <w:t>8.623,80</w:t>
            </w:r>
          </w:p>
        </w:tc>
        <w:tc>
          <w:tcPr>
            <w:tcW w:type="dxa" w:w="1442"/>
            <w:tcBorders>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B732A4" w:rsidP="007B6B57" w:rsidR="00B732A4">
            <w:pPr>
              <w:pStyle w:val="Standard"/>
              <w:suppressAutoHyphens w:val="false"/>
              <w:jc w:val="right"/>
            </w:pPr>
            <w:r>
              <w:rPr>
                <w:rFonts w:cs="Times New Roman" w:eastAsia="Times New Roman"/>
                <w:color w:val="000000"/>
                <w:sz w:val="16"/>
                <w:szCs w:val="16"/>
                <w:lang w:bidi="ar-SA" w:eastAsia="hr-HR" w:val="hr-HR"/>
              </w:rPr>
              <w:t>8.623,80</w:t>
            </w:r>
          </w:p>
        </w:tc>
        <w:tc>
          <w:tcPr>
            <w:tcW w:type="dxa" w:w="1380"/>
            <w:tcBorders>
              <w:bottom w:space="0" w:sz="4" w:color="00000A" w:val="single"/>
              <w:right w:space="0" w:sz="4" w:color="00000A" w:val="single"/>
            </w:tcBorders>
            <w:shd w:fill="FFFFFF" w:color="auto" w:val="clear"/>
            <w:tcMar>
              <w:top w:type="dxa" w:w="0"/>
              <w:left w:type="dxa" w:w="108"/>
              <w:bottom w:type="dxa" w:w="0"/>
              <w:right w:type="dxa" w:w="108"/>
            </w:tcMar>
            <w:vAlign w:val="center"/>
          </w:tcPr>
          <w:p w:rsidRDefault="00B732A4" w:rsidP="007B6B57" w:rsidR="00B732A4">
            <w:pPr>
              <w:pStyle w:val="Standard"/>
              <w:suppressAutoHyphens w:val="false"/>
              <w:jc w:val="right"/>
            </w:pPr>
            <w:r>
              <w:rPr>
                <w:rFonts w:cs="Times New Roman" w:eastAsia="Times New Roman"/>
                <w:color w:val="000000"/>
                <w:sz w:val="16"/>
                <w:szCs w:val="16"/>
                <w:lang w:bidi="ar-SA" w:eastAsia="hr-HR" w:val="hr-HR"/>
              </w:rPr>
              <w:t>100%</w:t>
            </w:r>
          </w:p>
        </w:tc>
      </w:tr>
      <w:tr w:rsidTr="007B6B57" w:rsidR="00B732A4">
        <w:trPr>
          <w:trHeight w:val="450"/>
        </w:trPr>
        <w:tc>
          <w:tcPr>
            <w:tcW w:type="dxa" w:w="583"/>
            <w:tcBorders>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B732A4" w:rsidP="007B6B57" w:rsidR="00B732A4">
            <w:pPr>
              <w:pStyle w:val="Standard"/>
              <w:suppressAutoHyphens w:val="false"/>
              <w:jc w:val="center"/>
            </w:pPr>
            <w:r>
              <w:rPr>
                <w:rFonts w:cs="Times New Roman" w:eastAsia="Times New Roman"/>
                <w:b/>
                <w:bCs/>
                <w:color w:val="000000"/>
                <w:sz w:val="16"/>
                <w:szCs w:val="16"/>
                <w:lang w:bidi="ar-SA" w:eastAsia="hr-HR" w:val="hr-HR"/>
              </w:rPr>
              <w:t>2</w:t>
            </w:r>
          </w:p>
        </w:tc>
        <w:tc>
          <w:tcPr>
            <w:tcW w:type="dxa" w:w="1599"/>
            <w:tcBorders>
              <w:bottom w:space="0" w:sz="4" w:color="00000A" w:val="single"/>
              <w:right w:space="0" w:sz="4" w:color="00000A" w:val="single"/>
            </w:tcBorders>
            <w:shd w:fill="FFFFFF" w:color="auto" w:val="clear"/>
            <w:tcMar>
              <w:top w:type="dxa" w:w="0"/>
              <w:left w:type="dxa" w:w="108"/>
              <w:bottom w:type="dxa" w:w="0"/>
              <w:right w:type="dxa" w:w="108"/>
            </w:tcMar>
            <w:vAlign w:val="center"/>
          </w:tcPr>
          <w:p w:rsidRDefault="00B732A4" w:rsidP="007B6B57" w:rsidR="00B732A4">
            <w:pPr>
              <w:pStyle w:val="Standard"/>
              <w:suppressAutoHyphens w:val="false"/>
            </w:pPr>
            <w:proofErr w:type="spellStart"/>
            <w:r>
              <w:rPr>
                <w:rFonts w:cs="Times New Roman" w:eastAsia="Times New Roman"/>
                <w:sz w:val="16"/>
                <w:szCs w:val="16"/>
                <w:lang w:bidi="ar-SA" w:eastAsia="hr-HR" w:val="hr-HR"/>
              </w:rPr>
              <w:t>Bertin</w:t>
            </w:r>
            <w:proofErr w:type="spellEnd"/>
            <w:r>
              <w:rPr>
                <w:rFonts w:cs="Times New Roman" w:eastAsia="Times New Roman"/>
                <w:sz w:val="16"/>
                <w:szCs w:val="16"/>
                <w:lang w:bidi="ar-SA" w:eastAsia="hr-HR" w:val="hr-HR"/>
              </w:rPr>
              <w:t xml:space="preserve"> Vinko</w:t>
            </w:r>
          </w:p>
        </w:tc>
        <w:tc>
          <w:tcPr>
            <w:tcW w:type="dxa" w:w="1211"/>
            <w:tcBorders>
              <w:bottom w:space="0" w:sz="4" w:color="00000A" w:val="single"/>
              <w:right w:space="0" w:sz="4" w:color="00000A" w:val="single"/>
            </w:tcBorders>
            <w:shd w:fill="FFFFFF" w:color="auto" w:val="clear"/>
            <w:tcMar>
              <w:top w:type="dxa" w:w="0"/>
              <w:left w:type="dxa" w:w="108"/>
              <w:bottom w:type="dxa" w:w="0"/>
              <w:right w:type="dxa" w:w="108"/>
            </w:tcMar>
            <w:vAlign w:val="center"/>
          </w:tcPr>
          <w:p w:rsidRDefault="00B732A4" w:rsidP="007B6B57" w:rsidR="00B732A4">
            <w:pPr>
              <w:pStyle w:val="Standard"/>
              <w:suppressAutoHyphens w:val="false"/>
              <w:jc w:val="center"/>
            </w:pPr>
            <w:r>
              <w:rPr>
                <w:rFonts w:cs="Times New Roman" w:eastAsia="Times New Roman"/>
                <w:sz w:val="16"/>
                <w:szCs w:val="16"/>
                <w:lang w:bidi="ar-SA" w:eastAsia="hr-HR" w:val="hr-HR"/>
              </w:rPr>
              <w:t>92989781227</w:t>
            </w:r>
          </w:p>
        </w:tc>
        <w:tc>
          <w:tcPr>
            <w:tcW w:type="dxa" w:w="2410"/>
            <w:tcBorders>
              <w:bottom w:space="0" w:sz="4" w:color="00000A" w:val="single"/>
              <w:right w:space="0" w:sz="4" w:color="00000A" w:val="single"/>
            </w:tcBorders>
            <w:shd w:fill="FFFFFF" w:color="auto" w:val="clear"/>
            <w:tcMar>
              <w:top w:type="dxa" w:w="0"/>
              <w:left w:type="dxa" w:w="108"/>
              <w:bottom w:type="dxa" w:w="0"/>
              <w:right w:type="dxa" w:w="108"/>
            </w:tcMar>
            <w:vAlign w:val="center"/>
          </w:tcPr>
          <w:p w:rsidRDefault="00B732A4" w:rsidP="007B6B57" w:rsidR="00B732A4">
            <w:pPr>
              <w:pStyle w:val="Standard"/>
              <w:suppressAutoHyphens w:val="false"/>
            </w:pPr>
            <w:r>
              <w:rPr>
                <w:rFonts w:cs="Times New Roman" w:eastAsia="Times New Roman"/>
                <w:sz w:val="16"/>
                <w:szCs w:val="16"/>
                <w:lang w:bidi="ar-SA" w:eastAsia="hr-HR" w:val="hr-HR"/>
              </w:rPr>
              <w:t xml:space="preserve">Ante Starčevića 10, 31304 </w:t>
            </w:r>
            <w:proofErr w:type="spellStart"/>
            <w:r>
              <w:rPr>
                <w:rFonts w:cs="Times New Roman" w:eastAsia="Times New Roman"/>
                <w:sz w:val="16"/>
                <w:szCs w:val="16"/>
                <w:lang w:bidi="ar-SA" w:eastAsia="hr-HR" w:val="hr-HR"/>
              </w:rPr>
              <w:t>Duboševica</w:t>
            </w:r>
            <w:proofErr w:type="spellEnd"/>
          </w:p>
        </w:tc>
        <w:tc>
          <w:tcPr>
            <w:tcW w:type="dxa" w:w="1336"/>
            <w:tcBorders>
              <w:bottom w:space="0" w:sz="4" w:color="00000A" w:val="single"/>
            </w:tcBorders>
            <w:shd w:fill="FFFFFF" w:color="auto" w:val="clear"/>
            <w:tcMar>
              <w:top w:type="dxa" w:w="0"/>
              <w:left w:type="dxa" w:w="108"/>
              <w:bottom w:type="dxa" w:w="0"/>
              <w:right w:type="dxa" w:w="108"/>
            </w:tcMar>
            <w:vAlign w:val="center"/>
          </w:tcPr>
          <w:p w:rsidRDefault="00B732A4" w:rsidP="007B6B57" w:rsidR="00B732A4">
            <w:pPr>
              <w:pStyle w:val="Standard"/>
              <w:suppressAutoHyphens w:val="false"/>
              <w:jc w:val="right"/>
            </w:pPr>
            <w:r>
              <w:rPr>
                <w:rFonts w:cs="Times New Roman" w:eastAsia="Times New Roman"/>
                <w:color w:val="000000"/>
                <w:sz w:val="16"/>
                <w:szCs w:val="16"/>
                <w:lang w:bidi="ar-SA" w:eastAsia="hr-HR" w:val="hr-HR"/>
              </w:rPr>
              <w:t>25.186,78</w:t>
            </w:r>
          </w:p>
        </w:tc>
        <w:tc>
          <w:tcPr>
            <w:tcW w:type="dxa" w:w="1442"/>
            <w:tcBorders>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B732A4" w:rsidP="007B6B57" w:rsidR="00B732A4">
            <w:pPr>
              <w:pStyle w:val="Standard"/>
              <w:suppressAutoHyphens w:val="false"/>
              <w:jc w:val="right"/>
            </w:pPr>
            <w:r>
              <w:rPr>
                <w:rFonts w:cs="Times New Roman" w:eastAsia="Times New Roman"/>
                <w:color w:val="000000"/>
                <w:sz w:val="16"/>
                <w:szCs w:val="16"/>
                <w:lang w:bidi="ar-SA" w:eastAsia="hr-HR" w:val="hr-HR"/>
              </w:rPr>
              <w:t>25.186,78</w:t>
            </w:r>
          </w:p>
        </w:tc>
        <w:tc>
          <w:tcPr>
            <w:tcW w:type="dxa" w:w="1380"/>
            <w:tcBorders>
              <w:bottom w:space="0" w:sz="4" w:color="00000A" w:val="single"/>
              <w:right w:space="0" w:sz="4" w:color="00000A" w:val="single"/>
            </w:tcBorders>
            <w:shd w:fill="FFFFFF" w:color="auto" w:val="clear"/>
            <w:tcMar>
              <w:top w:type="dxa" w:w="0"/>
              <w:left w:type="dxa" w:w="108"/>
              <w:bottom w:type="dxa" w:w="0"/>
              <w:right w:type="dxa" w:w="108"/>
            </w:tcMar>
            <w:vAlign w:val="center"/>
          </w:tcPr>
          <w:p w:rsidRDefault="00B732A4" w:rsidP="007B6B57" w:rsidR="00B732A4">
            <w:pPr>
              <w:pStyle w:val="Standard"/>
              <w:suppressAutoHyphens w:val="false"/>
              <w:jc w:val="right"/>
            </w:pPr>
            <w:r>
              <w:rPr>
                <w:rFonts w:cs="Times New Roman" w:eastAsia="Times New Roman"/>
                <w:color w:val="000000"/>
                <w:sz w:val="16"/>
                <w:szCs w:val="16"/>
                <w:lang w:bidi="ar-SA" w:eastAsia="hr-HR" w:val="hr-HR"/>
              </w:rPr>
              <w:t>100%</w:t>
            </w:r>
          </w:p>
        </w:tc>
      </w:tr>
      <w:tr w:rsidTr="007B6B57" w:rsidR="00B732A4">
        <w:trPr>
          <w:trHeight w:val="450"/>
        </w:trPr>
        <w:tc>
          <w:tcPr>
            <w:tcW w:type="dxa" w:w="583"/>
            <w:tcBorders>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B732A4" w:rsidP="007B6B57" w:rsidR="00B732A4">
            <w:pPr>
              <w:pStyle w:val="Standard"/>
              <w:suppressAutoHyphens w:val="false"/>
              <w:jc w:val="center"/>
            </w:pPr>
            <w:r>
              <w:rPr>
                <w:rFonts w:cs="Times New Roman" w:eastAsia="Times New Roman"/>
                <w:b/>
                <w:bCs/>
                <w:color w:val="000000"/>
                <w:sz w:val="16"/>
                <w:szCs w:val="16"/>
                <w:lang w:bidi="ar-SA" w:eastAsia="hr-HR" w:val="hr-HR"/>
              </w:rPr>
              <w:t>3</w:t>
            </w:r>
          </w:p>
        </w:tc>
        <w:tc>
          <w:tcPr>
            <w:tcW w:type="dxa" w:w="1599"/>
            <w:tcBorders>
              <w:bottom w:space="0" w:sz="4" w:color="00000A" w:val="single"/>
              <w:right w:space="0" w:sz="4" w:color="00000A" w:val="single"/>
            </w:tcBorders>
            <w:shd w:fill="FFFFFF" w:color="auto" w:val="clear"/>
            <w:tcMar>
              <w:top w:type="dxa" w:w="0"/>
              <w:left w:type="dxa" w:w="108"/>
              <w:bottom w:type="dxa" w:w="0"/>
              <w:right w:type="dxa" w:w="108"/>
            </w:tcMar>
            <w:vAlign w:val="center"/>
          </w:tcPr>
          <w:p w:rsidRDefault="00B732A4" w:rsidP="007B6B57" w:rsidR="00B732A4">
            <w:pPr>
              <w:pStyle w:val="Standard"/>
              <w:suppressAutoHyphens w:val="false"/>
            </w:pPr>
            <w:proofErr w:type="spellStart"/>
            <w:r>
              <w:rPr>
                <w:rFonts w:cs="Times New Roman" w:eastAsia="Times New Roman"/>
                <w:sz w:val="16"/>
                <w:szCs w:val="16"/>
                <w:lang w:bidi="ar-SA" w:eastAsia="hr-HR" w:val="hr-HR"/>
              </w:rPr>
              <w:t>Bjesnović</w:t>
            </w:r>
            <w:proofErr w:type="spellEnd"/>
            <w:r>
              <w:rPr>
                <w:rFonts w:cs="Times New Roman" w:eastAsia="Times New Roman"/>
                <w:sz w:val="16"/>
                <w:szCs w:val="16"/>
                <w:lang w:bidi="ar-SA" w:eastAsia="hr-HR" w:val="hr-HR"/>
              </w:rPr>
              <w:t xml:space="preserve"> </w:t>
            </w:r>
            <w:proofErr w:type="spellStart"/>
            <w:r>
              <w:rPr>
                <w:rFonts w:cs="Times New Roman" w:eastAsia="Times New Roman"/>
                <w:sz w:val="16"/>
                <w:szCs w:val="16"/>
                <w:lang w:bidi="ar-SA" w:eastAsia="hr-HR" w:val="hr-HR"/>
              </w:rPr>
              <w:t>Tomica</w:t>
            </w:r>
            <w:proofErr w:type="spellEnd"/>
          </w:p>
        </w:tc>
        <w:tc>
          <w:tcPr>
            <w:tcW w:type="dxa" w:w="1211"/>
            <w:tcBorders>
              <w:bottom w:space="0" w:sz="4" w:color="00000A" w:val="single"/>
              <w:right w:space="0" w:sz="4" w:color="00000A" w:val="single"/>
            </w:tcBorders>
            <w:shd w:fill="FFFFFF" w:color="auto" w:val="clear"/>
            <w:tcMar>
              <w:top w:type="dxa" w:w="0"/>
              <w:left w:type="dxa" w:w="108"/>
              <w:bottom w:type="dxa" w:w="0"/>
              <w:right w:type="dxa" w:w="108"/>
            </w:tcMar>
            <w:vAlign w:val="center"/>
          </w:tcPr>
          <w:p w:rsidRDefault="00B732A4" w:rsidP="007B6B57" w:rsidR="00B732A4">
            <w:pPr>
              <w:pStyle w:val="Standard"/>
              <w:suppressAutoHyphens w:val="false"/>
              <w:jc w:val="center"/>
            </w:pPr>
            <w:r>
              <w:rPr>
                <w:rFonts w:cs="Times New Roman" w:eastAsia="Times New Roman"/>
                <w:sz w:val="16"/>
                <w:szCs w:val="16"/>
                <w:lang w:bidi="ar-SA" w:eastAsia="hr-HR" w:val="hr-HR"/>
              </w:rPr>
              <w:t>87350886573</w:t>
            </w:r>
          </w:p>
        </w:tc>
        <w:tc>
          <w:tcPr>
            <w:tcW w:type="dxa" w:w="2410"/>
            <w:tcBorders>
              <w:bottom w:space="0" w:sz="4" w:color="00000A" w:val="single"/>
              <w:right w:space="0" w:sz="4" w:color="00000A" w:val="single"/>
            </w:tcBorders>
            <w:shd w:fill="FFFFFF" w:color="auto" w:val="clear"/>
            <w:tcMar>
              <w:top w:type="dxa" w:w="0"/>
              <w:left w:type="dxa" w:w="108"/>
              <w:bottom w:type="dxa" w:w="0"/>
              <w:right w:type="dxa" w:w="108"/>
            </w:tcMar>
            <w:vAlign w:val="center"/>
          </w:tcPr>
          <w:p w:rsidRDefault="00B732A4" w:rsidP="007B6B57" w:rsidR="00B732A4">
            <w:pPr>
              <w:pStyle w:val="Standard"/>
              <w:suppressAutoHyphens w:val="false"/>
            </w:pPr>
            <w:r>
              <w:rPr>
                <w:rFonts w:cs="Times New Roman" w:eastAsia="Times New Roman"/>
                <w:sz w:val="16"/>
                <w:szCs w:val="16"/>
                <w:lang w:bidi="ar-SA" w:eastAsia="hr-HR" w:val="hr-HR"/>
              </w:rPr>
              <w:t>S.S.Kranjčevića 20,31000 Osijek</w:t>
            </w:r>
          </w:p>
        </w:tc>
        <w:tc>
          <w:tcPr>
            <w:tcW w:type="dxa" w:w="1336"/>
            <w:tcBorders>
              <w:bottom w:space="0" w:sz="4" w:color="00000A" w:val="single"/>
            </w:tcBorders>
            <w:shd w:fill="FFFFFF" w:color="auto" w:val="clear"/>
            <w:tcMar>
              <w:top w:type="dxa" w:w="0"/>
              <w:left w:type="dxa" w:w="108"/>
              <w:bottom w:type="dxa" w:w="0"/>
              <w:right w:type="dxa" w:w="108"/>
            </w:tcMar>
            <w:vAlign w:val="center"/>
          </w:tcPr>
          <w:p w:rsidRDefault="00B732A4" w:rsidP="007B6B57" w:rsidR="00B732A4">
            <w:pPr>
              <w:pStyle w:val="Standard"/>
              <w:suppressAutoHyphens w:val="false"/>
              <w:jc w:val="right"/>
            </w:pPr>
            <w:r>
              <w:rPr>
                <w:rFonts w:cs="Times New Roman" w:eastAsia="Times New Roman"/>
                <w:color w:val="000000"/>
                <w:sz w:val="16"/>
                <w:szCs w:val="16"/>
                <w:lang w:bidi="ar-SA" w:eastAsia="hr-HR" w:val="hr-HR"/>
              </w:rPr>
              <w:t>4.560,30</w:t>
            </w:r>
          </w:p>
        </w:tc>
        <w:tc>
          <w:tcPr>
            <w:tcW w:type="dxa" w:w="1442"/>
            <w:tcBorders>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B732A4" w:rsidP="007B6B57" w:rsidR="00B732A4">
            <w:pPr>
              <w:pStyle w:val="Standard"/>
              <w:suppressAutoHyphens w:val="false"/>
              <w:jc w:val="right"/>
            </w:pPr>
            <w:r>
              <w:rPr>
                <w:rFonts w:cs="Times New Roman" w:eastAsia="Times New Roman"/>
                <w:color w:val="000000"/>
                <w:sz w:val="16"/>
                <w:szCs w:val="16"/>
                <w:lang w:bidi="ar-SA" w:eastAsia="hr-HR" w:val="hr-HR"/>
              </w:rPr>
              <w:t>4.560,30</w:t>
            </w:r>
          </w:p>
        </w:tc>
        <w:tc>
          <w:tcPr>
            <w:tcW w:type="dxa" w:w="1380"/>
            <w:tcBorders>
              <w:bottom w:space="0" w:sz="4" w:color="00000A" w:val="single"/>
              <w:right w:space="0" w:sz="4" w:color="00000A" w:val="single"/>
            </w:tcBorders>
            <w:shd w:fill="FFFFFF" w:color="auto" w:val="clear"/>
            <w:tcMar>
              <w:top w:type="dxa" w:w="0"/>
              <w:left w:type="dxa" w:w="108"/>
              <w:bottom w:type="dxa" w:w="0"/>
              <w:right w:type="dxa" w:w="108"/>
            </w:tcMar>
            <w:vAlign w:val="center"/>
          </w:tcPr>
          <w:p w:rsidRDefault="00B732A4" w:rsidP="007B6B57" w:rsidR="00B732A4">
            <w:pPr>
              <w:pStyle w:val="Standard"/>
              <w:suppressAutoHyphens w:val="false"/>
              <w:jc w:val="right"/>
            </w:pPr>
            <w:r>
              <w:rPr>
                <w:rFonts w:cs="Times New Roman" w:eastAsia="Times New Roman"/>
                <w:color w:val="000000"/>
                <w:sz w:val="16"/>
                <w:szCs w:val="16"/>
                <w:lang w:bidi="ar-SA" w:eastAsia="hr-HR" w:val="hr-HR"/>
              </w:rPr>
              <w:t>100%</w:t>
            </w:r>
          </w:p>
        </w:tc>
      </w:tr>
      <w:tr w:rsidTr="007B6B57" w:rsidR="00B732A4">
        <w:trPr>
          <w:trHeight w:val="450"/>
        </w:trPr>
        <w:tc>
          <w:tcPr>
            <w:tcW w:type="dxa" w:w="583"/>
            <w:tcBorders>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B732A4" w:rsidP="007B6B57" w:rsidR="00B732A4">
            <w:pPr>
              <w:pStyle w:val="Standard"/>
              <w:suppressAutoHyphens w:val="false"/>
              <w:jc w:val="center"/>
            </w:pPr>
            <w:r>
              <w:rPr>
                <w:rFonts w:cs="Times New Roman" w:eastAsia="Times New Roman"/>
                <w:b/>
                <w:bCs/>
                <w:color w:val="000000"/>
                <w:sz w:val="16"/>
                <w:szCs w:val="16"/>
                <w:lang w:bidi="ar-SA" w:eastAsia="hr-HR" w:val="hr-HR"/>
              </w:rPr>
              <w:t>4</w:t>
            </w:r>
          </w:p>
        </w:tc>
        <w:tc>
          <w:tcPr>
            <w:tcW w:type="dxa" w:w="1599"/>
            <w:tcBorders>
              <w:bottom w:space="0" w:sz="4" w:color="00000A" w:val="single"/>
              <w:right w:space="0" w:sz="4" w:color="00000A" w:val="single"/>
            </w:tcBorders>
            <w:shd w:fill="FFFFFF" w:color="auto" w:val="clear"/>
            <w:tcMar>
              <w:top w:type="dxa" w:w="0"/>
              <w:left w:type="dxa" w:w="108"/>
              <w:bottom w:type="dxa" w:w="0"/>
              <w:right w:type="dxa" w:w="108"/>
            </w:tcMar>
            <w:vAlign w:val="center"/>
          </w:tcPr>
          <w:p w:rsidRDefault="00B732A4" w:rsidP="007B6B57" w:rsidR="00B732A4">
            <w:pPr>
              <w:pStyle w:val="Standard"/>
              <w:suppressAutoHyphens w:val="false"/>
            </w:pPr>
            <w:r>
              <w:rPr>
                <w:rFonts w:cs="Times New Roman" w:eastAsia="Times New Roman"/>
                <w:sz w:val="16"/>
                <w:szCs w:val="16"/>
                <w:lang w:bidi="ar-SA" w:eastAsia="hr-HR" w:val="hr-HR"/>
              </w:rPr>
              <w:t>Brkić Željko</w:t>
            </w:r>
          </w:p>
        </w:tc>
        <w:tc>
          <w:tcPr>
            <w:tcW w:type="dxa" w:w="1211"/>
            <w:tcBorders>
              <w:bottom w:space="0" w:sz="4" w:color="00000A" w:val="single"/>
              <w:right w:space="0" w:sz="4" w:color="00000A" w:val="single"/>
            </w:tcBorders>
            <w:shd w:fill="FFFFFF" w:color="auto" w:val="clear"/>
            <w:tcMar>
              <w:top w:type="dxa" w:w="0"/>
              <w:left w:type="dxa" w:w="108"/>
              <w:bottom w:type="dxa" w:w="0"/>
              <w:right w:type="dxa" w:w="108"/>
            </w:tcMar>
            <w:vAlign w:val="center"/>
          </w:tcPr>
          <w:p w:rsidRDefault="00B732A4" w:rsidP="007B6B57" w:rsidR="00B732A4">
            <w:pPr>
              <w:pStyle w:val="Standard"/>
              <w:suppressAutoHyphens w:val="false"/>
              <w:jc w:val="center"/>
            </w:pPr>
            <w:r>
              <w:rPr>
                <w:rFonts w:cs="Times New Roman" w:eastAsia="Times New Roman"/>
                <w:sz w:val="16"/>
                <w:szCs w:val="16"/>
                <w:lang w:bidi="ar-SA" w:eastAsia="hr-HR" w:val="hr-HR"/>
              </w:rPr>
              <w:t>23639444402</w:t>
            </w:r>
          </w:p>
        </w:tc>
        <w:tc>
          <w:tcPr>
            <w:tcW w:type="dxa" w:w="2410"/>
            <w:tcBorders>
              <w:bottom w:space="0" w:sz="4" w:color="00000A" w:val="single"/>
              <w:right w:space="0" w:sz="4" w:color="00000A" w:val="single"/>
            </w:tcBorders>
            <w:shd w:fill="FFFFFF" w:color="auto" w:val="clear"/>
            <w:tcMar>
              <w:top w:type="dxa" w:w="0"/>
              <w:left w:type="dxa" w:w="108"/>
              <w:bottom w:type="dxa" w:w="0"/>
              <w:right w:type="dxa" w:w="108"/>
            </w:tcMar>
            <w:vAlign w:val="center"/>
          </w:tcPr>
          <w:p w:rsidRDefault="00B732A4" w:rsidP="007B6B57" w:rsidR="00B732A4">
            <w:pPr>
              <w:pStyle w:val="Standard"/>
              <w:suppressAutoHyphens w:val="false"/>
            </w:pPr>
            <w:r>
              <w:rPr>
                <w:rFonts w:cs="Times New Roman" w:eastAsia="Times New Roman"/>
                <w:sz w:val="16"/>
                <w:szCs w:val="16"/>
                <w:lang w:bidi="ar-SA" w:eastAsia="hr-HR" w:val="hr-HR"/>
              </w:rPr>
              <w:t>Slavka Vidakovića 42, 31223 Brođanci</w:t>
            </w:r>
          </w:p>
        </w:tc>
        <w:tc>
          <w:tcPr>
            <w:tcW w:type="dxa" w:w="1336"/>
            <w:tcBorders>
              <w:bottom w:space="0" w:sz="4" w:color="00000A" w:val="single"/>
            </w:tcBorders>
            <w:shd w:fill="FFFFFF" w:color="auto" w:val="clear"/>
            <w:tcMar>
              <w:top w:type="dxa" w:w="0"/>
              <w:left w:type="dxa" w:w="108"/>
              <w:bottom w:type="dxa" w:w="0"/>
              <w:right w:type="dxa" w:w="108"/>
            </w:tcMar>
            <w:vAlign w:val="center"/>
          </w:tcPr>
          <w:p w:rsidRDefault="00B732A4" w:rsidP="007B6B57" w:rsidR="00B732A4">
            <w:pPr>
              <w:pStyle w:val="Standard"/>
              <w:suppressAutoHyphens w:val="false"/>
              <w:jc w:val="right"/>
            </w:pPr>
            <w:r>
              <w:rPr>
                <w:rFonts w:cs="Times New Roman" w:eastAsia="Times New Roman"/>
                <w:color w:val="000000"/>
                <w:sz w:val="16"/>
                <w:szCs w:val="16"/>
                <w:lang w:bidi="ar-SA" w:eastAsia="hr-HR" w:val="hr-HR"/>
              </w:rPr>
              <w:t>19.355,90</w:t>
            </w:r>
          </w:p>
        </w:tc>
        <w:tc>
          <w:tcPr>
            <w:tcW w:type="dxa" w:w="1442"/>
            <w:tcBorders>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B732A4" w:rsidP="007B6B57" w:rsidR="00B732A4">
            <w:pPr>
              <w:pStyle w:val="Standard"/>
              <w:suppressAutoHyphens w:val="false"/>
              <w:jc w:val="right"/>
            </w:pPr>
            <w:r>
              <w:rPr>
                <w:rFonts w:cs="Times New Roman" w:eastAsia="Times New Roman"/>
                <w:color w:val="000000"/>
                <w:sz w:val="16"/>
                <w:szCs w:val="16"/>
                <w:lang w:bidi="ar-SA" w:eastAsia="hr-HR" w:val="hr-HR"/>
              </w:rPr>
              <w:t>19.355,90</w:t>
            </w:r>
          </w:p>
        </w:tc>
        <w:tc>
          <w:tcPr>
            <w:tcW w:type="dxa" w:w="1380"/>
            <w:tcBorders>
              <w:bottom w:space="0" w:sz="4" w:color="00000A" w:val="single"/>
              <w:right w:space="0" w:sz="4" w:color="00000A" w:val="single"/>
            </w:tcBorders>
            <w:shd w:fill="FFFFFF" w:color="auto" w:val="clear"/>
            <w:tcMar>
              <w:top w:type="dxa" w:w="0"/>
              <w:left w:type="dxa" w:w="108"/>
              <w:bottom w:type="dxa" w:w="0"/>
              <w:right w:type="dxa" w:w="108"/>
            </w:tcMar>
            <w:vAlign w:val="center"/>
          </w:tcPr>
          <w:p w:rsidRDefault="00B732A4" w:rsidP="007B6B57" w:rsidR="00B732A4">
            <w:pPr>
              <w:pStyle w:val="Standard"/>
              <w:suppressAutoHyphens w:val="false"/>
              <w:jc w:val="right"/>
            </w:pPr>
            <w:r>
              <w:rPr>
                <w:rFonts w:cs="Times New Roman" w:eastAsia="Times New Roman"/>
                <w:color w:val="000000"/>
                <w:sz w:val="16"/>
                <w:szCs w:val="16"/>
                <w:lang w:bidi="ar-SA" w:eastAsia="hr-HR" w:val="hr-HR"/>
              </w:rPr>
              <w:t>100%</w:t>
            </w:r>
          </w:p>
        </w:tc>
      </w:tr>
      <w:tr w:rsidTr="007B6B57" w:rsidR="00B732A4">
        <w:trPr>
          <w:trHeight w:val="450"/>
        </w:trPr>
        <w:tc>
          <w:tcPr>
            <w:tcW w:type="dxa" w:w="583"/>
            <w:tcBorders>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B732A4" w:rsidP="007B6B57" w:rsidR="00B732A4">
            <w:pPr>
              <w:pStyle w:val="Standard"/>
              <w:suppressAutoHyphens w:val="false"/>
              <w:jc w:val="center"/>
            </w:pPr>
            <w:r>
              <w:rPr>
                <w:rFonts w:cs="Times New Roman" w:eastAsia="Times New Roman"/>
                <w:b/>
                <w:bCs/>
                <w:color w:val="000000"/>
                <w:sz w:val="16"/>
                <w:szCs w:val="16"/>
                <w:lang w:bidi="ar-SA" w:eastAsia="hr-HR" w:val="hr-HR"/>
              </w:rPr>
              <w:t>5</w:t>
            </w:r>
          </w:p>
        </w:tc>
        <w:tc>
          <w:tcPr>
            <w:tcW w:type="dxa" w:w="1599"/>
            <w:tcBorders>
              <w:bottom w:space="0" w:sz="4" w:color="00000A" w:val="single"/>
              <w:right w:space="0" w:sz="4" w:color="00000A" w:val="single"/>
            </w:tcBorders>
            <w:shd w:fill="FFFFFF" w:color="auto" w:val="clear"/>
            <w:tcMar>
              <w:top w:type="dxa" w:w="0"/>
              <w:left w:type="dxa" w:w="108"/>
              <w:bottom w:type="dxa" w:w="0"/>
              <w:right w:type="dxa" w:w="108"/>
            </w:tcMar>
            <w:vAlign w:val="center"/>
          </w:tcPr>
          <w:p w:rsidRDefault="00B732A4" w:rsidP="007B6B57" w:rsidR="00B732A4">
            <w:pPr>
              <w:pStyle w:val="Standard"/>
              <w:suppressAutoHyphens w:val="false"/>
            </w:pPr>
            <w:proofErr w:type="spellStart"/>
            <w:r>
              <w:rPr>
                <w:rFonts w:cs="Times New Roman" w:eastAsia="Times New Roman"/>
                <w:sz w:val="16"/>
                <w:szCs w:val="16"/>
                <w:lang w:bidi="ar-SA" w:eastAsia="hr-HR" w:val="hr-HR"/>
              </w:rPr>
              <w:t>Hohoš</w:t>
            </w:r>
            <w:proofErr w:type="spellEnd"/>
            <w:r>
              <w:rPr>
                <w:rFonts w:cs="Times New Roman" w:eastAsia="Times New Roman"/>
                <w:sz w:val="16"/>
                <w:szCs w:val="16"/>
                <w:lang w:bidi="ar-SA" w:eastAsia="hr-HR" w:val="hr-HR"/>
              </w:rPr>
              <w:t xml:space="preserve"> Martin</w:t>
            </w:r>
          </w:p>
        </w:tc>
        <w:tc>
          <w:tcPr>
            <w:tcW w:type="dxa" w:w="1211"/>
            <w:tcBorders>
              <w:bottom w:space="0" w:sz="4" w:color="00000A" w:val="single"/>
              <w:right w:space="0" w:sz="4" w:color="00000A" w:val="single"/>
            </w:tcBorders>
            <w:shd w:fill="FFFFFF" w:color="auto" w:val="clear"/>
            <w:tcMar>
              <w:top w:type="dxa" w:w="0"/>
              <w:left w:type="dxa" w:w="108"/>
              <w:bottom w:type="dxa" w:w="0"/>
              <w:right w:type="dxa" w:w="108"/>
            </w:tcMar>
            <w:vAlign w:val="center"/>
          </w:tcPr>
          <w:p w:rsidRDefault="00B732A4" w:rsidP="007B6B57" w:rsidR="00B732A4">
            <w:pPr>
              <w:pStyle w:val="Standard"/>
              <w:suppressAutoHyphens w:val="false"/>
              <w:jc w:val="center"/>
            </w:pPr>
            <w:r>
              <w:rPr>
                <w:rFonts w:cs="Times New Roman" w:eastAsia="Times New Roman"/>
                <w:sz w:val="16"/>
                <w:szCs w:val="16"/>
                <w:lang w:bidi="ar-SA" w:eastAsia="hr-HR" w:val="hr-HR"/>
              </w:rPr>
              <w:t>92391618120</w:t>
            </w:r>
          </w:p>
        </w:tc>
        <w:tc>
          <w:tcPr>
            <w:tcW w:type="dxa" w:w="2410"/>
            <w:tcBorders>
              <w:bottom w:space="0" w:sz="4" w:color="00000A" w:val="single"/>
              <w:right w:space="0" w:sz="4" w:color="00000A" w:val="single"/>
            </w:tcBorders>
            <w:shd w:fill="FFFFFF" w:color="auto" w:val="clear"/>
            <w:tcMar>
              <w:top w:type="dxa" w:w="0"/>
              <w:left w:type="dxa" w:w="108"/>
              <w:bottom w:type="dxa" w:w="0"/>
              <w:right w:type="dxa" w:w="108"/>
            </w:tcMar>
            <w:vAlign w:val="center"/>
          </w:tcPr>
          <w:p w:rsidRDefault="00B732A4" w:rsidP="007B6B57" w:rsidR="00B732A4">
            <w:pPr>
              <w:pStyle w:val="Standard"/>
              <w:suppressAutoHyphens w:val="false"/>
            </w:pPr>
            <w:r>
              <w:rPr>
                <w:rFonts w:cs="Times New Roman" w:eastAsia="Times New Roman"/>
                <w:sz w:val="16"/>
                <w:szCs w:val="16"/>
                <w:lang w:bidi="ar-SA" w:eastAsia="hr-HR" w:val="hr-HR"/>
              </w:rPr>
              <w:t>N Šubića Zrinskog 118, 31224 Koška</w:t>
            </w:r>
          </w:p>
        </w:tc>
        <w:tc>
          <w:tcPr>
            <w:tcW w:type="dxa" w:w="1336"/>
            <w:tcBorders>
              <w:bottom w:space="0" w:sz="4" w:color="00000A" w:val="single"/>
            </w:tcBorders>
            <w:shd w:fill="FFFFFF" w:color="auto" w:val="clear"/>
            <w:tcMar>
              <w:top w:type="dxa" w:w="0"/>
              <w:left w:type="dxa" w:w="108"/>
              <w:bottom w:type="dxa" w:w="0"/>
              <w:right w:type="dxa" w:w="108"/>
            </w:tcMar>
            <w:vAlign w:val="center"/>
          </w:tcPr>
          <w:p w:rsidRDefault="00B732A4" w:rsidP="007B6B57" w:rsidR="00B732A4">
            <w:pPr>
              <w:pStyle w:val="Standard"/>
              <w:suppressAutoHyphens w:val="false"/>
              <w:jc w:val="right"/>
            </w:pPr>
            <w:r>
              <w:rPr>
                <w:rFonts w:cs="Times New Roman" w:eastAsia="Times New Roman"/>
                <w:color w:val="000000"/>
                <w:sz w:val="16"/>
                <w:szCs w:val="16"/>
                <w:lang w:bidi="ar-SA" w:eastAsia="hr-HR" w:val="hr-HR"/>
              </w:rPr>
              <w:t>411,47</w:t>
            </w:r>
          </w:p>
        </w:tc>
        <w:tc>
          <w:tcPr>
            <w:tcW w:type="dxa" w:w="1442"/>
            <w:tcBorders>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B732A4" w:rsidP="007B6B57" w:rsidR="00B732A4">
            <w:pPr>
              <w:pStyle w:val="Standard"/>
              <w:suppressAutoHyphens w:val="false"/>
              <w:jc w:val="right"/>
            </w:pPr>
            <w:r>
              <w:rPr>
                <w:rFonts w:cs="Times New Roman" w:eastAsia="Times New Roman"/>
                <w:color w:val="000000"/>
                <w:sz w:val="16"/>
                <w:szCs w:val="16"/>
                <w:lang w:bidi="ar-SA" w:eastAsia="hr-HR" w:val="hr-HR"/>
              </w:rPr>
              <w:t>411,47</w:t>
            </w:r>
          </w:p>
        </w:tc>
        <w:tc>
          <w:tcPr>
            <w:tcW w:type="dxa" w:w="1380"/>
            <w:tcBorders>
              <w:bottom w:space="0" w:sz="4" w:color="00000A" w:val="single"/>
              <w:right w:space="0" w:sz="4" w:color="00000A" w:val="single"/>
            </w:tcBorders>
            <w:shd w:fill="FFFFFF" w:color="auto" w:val="clear"/>
            <w:tcMar>
              <w:top w:type="dxa" w:w="0"/>
              <w:left w:type="dxa" w:w="108"/>
              <w:bottom w:type="dxa" w:w="0"/>
              <w:right w:type="dxa" w:w="108"/>
            </w:tcMar>
            <w:vAlign w:val="center"/>
          </w:tcPr>
          <w:p w:rsidRDefault="00B732A4" w:rsidP="007B6B57" w:rsidR="00B732A4">
            <w:pPr>
              <w:pStyle w:val="Standard"/>
              <w:suppressAutoHyphens w:val="false"/>
              <w:jc w:val="right"/>
            </w:pPr>
            <w:r>
              <w:rPr>
                <w:rFonts w:cs="Times New Roman" w:eastAsia="Times New Roman"/>
                <w:color w:val="000000"/>
                <w:sz w:val="16"/>
                <w:szCs w:val="16"/>
                <w:lang w:bidi="ar-SA" w:eastAsia="hr-HR" w:val="hr-HR"/>
              </w:rPr>
              <w:t>100%</w:t>
            </w:r>
          </w:p>
        </w:tc>
      </w:tr>
      <w:tr w:rsidTr="007B6B57" w:rsidR="00B732A4">
        <w:trPr>
          <w:trHeight w:val="450"/>
        </w:trPr>
        <w:tc>
          <w:tcPr>
            <w:tcW w:type="dxa" w:w="583"/>
            <w:tcBorders>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B732A4" w:rsidP="007B6B57" w:rsidR="00B732A4">
            <w:pPr>
              <w:pStyle w:val="Standard"/>
              <w:suppressAutoHyphens w:val="false"/>
              <w:jc w:val="center"/>
            </w:pPr>
            <w:r>
              <w:rPr>
                <w:rFonts w:cs="Times New Roman" w:eastAsia="Times New Roman"/>
                <w:b/>
                <w:bCs/>
                <w:color w:val="000000"/>
                <w:sz w:val="16"/>
                <w:szCs w:val="16"/>
                <w:lang w:bidi="ar-SA" w:eastAsia="hr-HR" w:val="hr-HR"/>
              </w:rPr>
              <w:t>6</w:t>
            </w:r>
          </w:p>
        </w:tc>
        <w:tc>
          <w:tcPr>
            <w:tcW w:type="dxa" w:w="1599"/>
            <w:tcBorders>
              <w:bottom w:space="0" w:sz="4" w:color="00000A" w:val="single"/>
              <w:right w:space="0" w:sz="4" w:color="00000A" w:val="single"/>
            </w:tcBorders>
            <w:shd w:fill="FFFFFF" w:color="auto" w:val="clear"/>
            <w:tcMar>
              <w:top w:type="dxa" w:w="0"/>
              <w:left w:type="dxa" w:w="108"/>
              <w:bottom w:type="dxa" w:w="0"/>
              <w:right w:type="dxa" w:w="108"/>
            </w:tcMar>
            <w:vAlign w:val="center"/>
          </w:tcPr>
          <w:p w:rsidRDefault="00B732A4" w:rsidP="007B6B57" w:rsidR="00B732A4">
            <w:pPr>
              <w:pStyle w:val="Standard"/>
              <w:suppressAutoHyphens w:val="false"/>
            </w:pPr>
            <w:proofErr w:type="spellStart"/>
            <w:r>
              <w:rPr>
                <w:rFonts w:cs="Times New Roman" w:eastAsia="Times New Roman"/>
                <w:sz w:val="16"/>
                <w:szCs w:val="16"/>
                <w:lang w:bidi="ar-SA" w:eastAsia="hr-HR" w:val="hr-HR"/>
              </w:rPr>
              <w:t>Idek</w:t>
            </w:r>
            <w:proofErr w:type="spellEnd"/>
            <w:r>
              <w:rPr>
                <w:rFonts w:cs="Times New Roman" w:eastAsia="Times New Roman"/>
                <w:sz w:val="16"/>
                <w:szCs w:val="16"/>
                <w:lang w:bidi="ar-SA" w:eastAsia="hr-HR" w:val="hr-HR"/>
              </w:rPr>
              <w:t xml:space="preserve"> Goran</w:t>
            </w:r>
          </w:p>
        </w:tc>
        <w:tc>
          <w:tcPr>
            <w:tcW w:type="dxa" w:w="1211"/>
            <w:tcBorders>
              <w:bottom w:space="0" w:sz="4" w:color="00000A" w:val="single"/>
              <w:right w:space="0" w:sz="4" w:color="00000A" w:val="single"/>
            </w:tcBorders>
            <w:shd w:fill="FFFFFF" w:color="auto" w:val="clear"/>
            <w:tcMar>
              <w:top w:type="dxa" w:w="0"/>
              <w:left w:type="dxa" w:w="108"/>
              <w:bottom w:type="dxa" w:w="0"/>
              <w:right w:type="dxa" w:w="108"/>
            </w:tcMar>
            <w:vAlign w:val="center"/>
          </w:tcPr>
          <w:p w:rsidRDefault="00B732A4" w:rsidP="007B6B57" w:rsidR="00B732A4">
            <w:pPr>
              <w:pStyle w:val="Standard"/>
              <w:suppressAutoHyphens w:val="false"/>
              <w:jc w:val="center"/>
            </w:pPr>
            <w:r>
              <w:rPr>
                <w:rFonts w:cs="Times New Roman" w:eastAsia="Times New Roman"/>
                <w:sz w:val="16"/>
                <w:szCs w:val="16"/>
                <w:lang w:bidi="ar-SA" w:eastAsia="hr-HR" w:val="hr-HR"/>
              </w:rPr>
              <w:t>08810260809</w:t>
            </w:r>
          </w:p>
        </w:tc>
        <w:tc>
          <w:tcPr>
            <w:tcW w:type="dxa" w:w="2410"/>
            <w:tcBorders>
              <w:bottom w:space="0" w:sz="4" w:color="00000A" w:val="single"/>
              <w:right w:space="0" w:sz="4" w:color="00000A" w:val="single"/>
            </w:tcBorders>
            <w:shd w:fill="FFFFFF" w:color="auto" w:val="clear"/>
            <w:tcMar>
              <w:top w:type="dxa" w:w="0"/>
              <w:left w:type="dxa" w:w="108"/>
              <w:bottom w:type="dxa" w:w="0"/>
              <w:right w:type="dxa" w:w="108"/>
            </w:tcMar>
            <w:vAlign w:val="center"/>
          </w:tcPr>
          <w:p w:rsidRDefault="00B732A4" w:rsidP="007B6B57" w:rsidR="00B732A4">
            <w:pPr>
              <w:pStyle w:val="Standard"/>
              <w:suppressAutoHyphens w:val="false"/>
            </w:pPr>
            <w:r>
              <w:rPr>
                <w:rFonts w:cs="Times New Roman" w:eastAsia="Times New Roman"/>
                <w:sz w:val="16"/>
                <w:szCs w:val="16"/>
                <w:lang w:bidi="ar-SA" w:eastAsia="hr-HR" w:val="hr-HR"/>
              </w:rPr>
              <w:t>J.J.Strosmayera 65 A, 31000 Osijek</w:t>
            </w:r>
          </w:p>
        </w:tc>
        <w:tc>
          <w:tcPr>
            <w:tcW w:type="dxa" w:w="1336"/>
            <w:tcBorders>
              <w:bottom w:space="0" w:sz="4" w:color="00000A" w:val="single"/>
            </w:tcBorders>
            <w:shd w:fill="FFFFFF" w:color="auto" w:val="clear"/>
            <w:tcMar>
              <w:top w:type="dxa" w:w="0"/>
              <w:left w:type="dxa" w:w="108"/>
              <w:bottom w:type="dxa" w:w="0"/>
              <w:right w:type="dxa" w:w="108"/>
            </w:tcMar>
            <w:vAlign w:val="center"/>
          </w:tcPr>
          <w:p w:rsidRDefault="00B732A4" w:rsidP="007B6B57" w:rsidR="00B732A4">
            <w:pPr>
              <w:pStyle w:val="Standard"/>
              <w:suppressAutoHyphens w:val="false"/>
              <w:jc w:val="right"/>
            </w:pPr>
            <w:r>
              <w:rPr>
                <w:rFonts w:cs="Times New Roman" w:eastAsia="Times New Roman"/>
                <w:color w:val="000000"/>
                <w:sz w:val="16"/>
                <w:szCs w:val="16"/>
                <w:lang w:bidi="ar-SA" w:eastAsia="hr-HR" w:val="hr-HR"/>
              </w:rPr>
              <w:t>240,46</w:t>
            </w:r>
          </w:p>
        </w:tc>
        <w:tc>
          <w:tcPr>
            <w:tcW w:type="dxa" w:w="1442"/>
            <w:tcBorders>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B732A4" w:rsidP="007B6B57" w:rsidR="00B732A4">
            <w:pPr>
              <w:pStyle w:val="Standard"/>
              <w:suppressAutoHyphens w:val="false"/>
              <w:jc w:val="right"/>
            </w:pPr>
            <w:r>
              <w:rPr>
                <w:rFonts w:cs="Times New Roman" w:eastAsia="Times New Roman"/>
                <w:color w:val="000000"/>
                <w:sz w:val="16"/>
                <w:szCs w:val="16"/>
                <w:lang w:bidi="ar-SA" w:eastAsia="hr-HR" w:val="hr-HR"/>
              </w:rPr>
              <w:t>240,46</w:t>
            </w:r>
          </w:p>
        </w:tc>
        <w:tc>
          <w:tcPr>
            <w:tcW w:type="dxa" w:w="1380"/>
            <w:tcBorders>
              <w:bottom w:space="0" w:sz="4" w:color="00000A" w:val="single"/>
              <w:right w:space="0" w:sz="4" w:color="00000A" w:val="single"/>
            </w:tcBorders>
            <w:shd w:fill="FFFFFF" w:color="auto" w:val="clear"/>
            <w:tcMar>
              <w:top w:type="dxa" w:w="0"/>
              <w:left w:type="dxa" w:w="108"/>
              <w:bottom w:type="dxa" w:w="0"/>
              <w:right w:type="dxa" w:w="108"/>
            </w:tcMar>
            <w:vAlign w:val="center"/>
          </w:tcPr>
          <w:p w:rsidRDefault="00B732A4" w:rsidP="007B6B57" w:rsidR="00B732A4">
            <w:pPr>
              <w:pStyle w:val="Standard"/>
              <w:suppressAutoHyphens w:val="false"/>
              <w:jc w:val="right"/>
            </w:pPr>
            <w:r>
              <w:rPr>
                <w:rFonts w:cs="Times New Roman" w:eastAsia="Times New Roman"/>
                <w:color w:val="000000"/>
                <w:sz w:val="16"/>
                <w:szCs w:val="16"/>
                <w:lang w:bidi="ar-SA" w:eastAsia="hr-HR" w:val="hr-HR"/>
              </w:rPr>
              <w:t>100%</w:t>
            </w:r>
          </w:p>
        </w:tc>
      </w:tr>
      <w:tr w:rsidTr="007B6B57" w:rsidR="00B732A4">
        <w:trPr>
          <w:trHeight w:val="450"/>
        </w:trPr>
        <w:tc>
          <w:tcPr>
            <w:tcW w:type="dxa" w:w="583"/>
            <w:tcBorders>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B732A4" w:rsidP="007B6B57" w:rsidR="00B732A4">
            <w:pPr>
              <w:pStyle w:val="Standard"/>
              <w:suppressAutoHyphens w:val="false"/>
              <w:jc w:val="center"/>
            </w:pPr>
            <w:r>
              <w:rPr>
                <w:rFonts w:cs="Times New Roman" w:eastAsia="Times New Roman"/>
                <w:b/>
                <w:bCs/>
                <w:color w:val="000000"/>
                <w:sz w:val="16"/>
                <w:szCs w:val="16"/>
                <w:lang w:bidi="ar-SA" w:eastAsia="hr-HR" w:val="hr-HR"/>
              </w:rPr>
              <w:t>7</w:t>
            </w:r>
          </w:p>
        </w:tc>
        <w:tc>
          <w:tcPr>
            <w:tcW w:type="dxa" w:w="1599"/>
            <w:tcBorders>
              <w:bottom w:space="0" w:sz="4" w:color="00000A" w:val="single"/>
              <w:right w:space="0" w:sz="4" w:color="00000A" w:val="single"/>
            </w:tcBorders>
            <w:shd w:fill="FFFFFF" w:color="auto" w:val="clear"/>
            <w:tcMar>
              <w:top w:type="dxa" w:w="0"/>
              <w:left w:type="dxa" w:w="108"/>
              <w:bottom w:type="dxa" w:w="0"/>
              <w:right w:type="dxa" w:w="108"/>
            </w:tcMar>
            <w:vAlign w:val="center"/>
          </w:tcPr>
          <w:p w:rsidRDefault="00B732A4" w:rsidP="007B6B57" w:rsidR="00B732A4">
            <w:pPr>
              <w:pStyle w:val="Standard"/>
              <w:suppressAutoHyphens w:val="false"/>
            </w:pPr>
            <w:proofErr w:type="spellStart"/>
            <w:r>
              <w:rPr>
                <w:rFonts w:cs="Times New Roman" w:eastAsia="Times New Roman"/>
                <w:sz w:val="16"/>
                <w:szCs w:val="16"/>
                <w:lang w:bidi="ar-SA" w:eastAsia="hr-HR" w:val="hr-HR"/>
              </w:rPr>
              <w:t>Jakobović</w:t>
            </w:r>
            <w:proofErr w:type="spellEnd"/>
            <w:r>
              <w:rPr>
                <w:rFonts w:cs="Times New Roman" w:eastAsia="Times New Roman"/>
                <w:sz w:val="16"/>
                <w:szCs w:val="16"/>
                <w:lang w:bidi="ar-SA" w:eastAsia="hr-HR" w:val="hr-HR"/>
              </w:rPr>
              <w:t xml:space="preserve"> Pero</w:t>
            </w:r>
          </w:p>
        </w:tc>
        <w:tc>
          <w:tcPr>
            <w:tcW w:type="dxa" w:w="1211"/>
            <w:tcBorders>
              <w:bottom w:space="0" w:sz="4" w:color="00000A" w:val="single"/>
              <w:right w:space="0" w:sz="4" w:color="00000A" w:val="single"/>
            </w:tcBorders>
            <w:shd w:fill="FFFFFF" w:color="auto" w:val="clear"/>
            <w:tcMar>
              <w:top w:type="dxa" w:w="0"/>
              <w:left w:type="dxa" w:w="108"/>
              <w:bottom w:type="dxa" w:w="0"/>
              <w:right w:type="dxa" w:w="108"/>
            </w:tcMar>
            <w:vAlign w:val="center"/>
          </w:tcPr>
          <w:p w:rsidRDefault="00B732A4" w:rsidP="007B6B57" w:rsidR="00B732A4">
            <w:pPr>
              <w:pStyle w:val="Standard"/>
              <w:suppressAutoHyphens w:val="false"/>
              <w:jc w:val="center"/>
            </w:pPr>
            <w:r>
              <w:rPr>
                <w:rFonts w:cs="Times New Roman" w:eastAsia="Times New Roman"/>
                <w:sz w:val="16"/>
                <w:szCs w:val="16"/>
                <w:lang w:bidi="ar-SA" w:eastAsia="hr-HR" w:val="hr-HR"/>
              </w:rPr>
              <w:t>92382709801</w:t>
            </w:r>
          </w:p>
        </w:tc>
        <w:tc>
          <w:tcPr>
            <w:tcW w:type="dxa" w:w="2410"/>
            <w:tcBorders>
              <w:bottom w:space="0" w:sz="4" w:color="00000A" w:val="single"/>
              <w:right w:space="0" w:sz="4" w:color="00000A" w:val="single"/>
            </w:tcBorders>
            <w:shd w:fill="FFFFFF" w:color="auto" w:val="clear"/>
            <w:tcMar>
              <w:top w:type="dxa" w:w="0"/>
              <w:left w:type="dxa" w:w="108"/>
              <w:bottom w:type="dxa" w:w="0"/>
              <w:right w:type="dxa" w:w="108"/>
            </w:tcMar>
            <w:vAlign w:val="center"/>
          </w:tcPr>
          <w:p w:rsidRDefault="00B732A4" w:rsidP="007B6B57" w:rsidR="00B732A4">
            <w:pPr>
              <w:pStyle w:val="Standard"/>
              <w:suppressAutoHyphens w:val="false"/>
            </w:pPr>
            <w:r>
              <w:rPr>
                <w:rFonts w:cs="Times New Roman" w:eastAsia="Times New Roman"/>
                <w:sz w:val="16"/>
                <w:szCs w:val="16"/>
                <w:lang w:bidi="ar-SA" w:eastAsia="hr-HR" w:val="hr-HR"/>
              </w:rPr>
              <w:t xml:space="preserve">Matije Gupca 10, 31208 </w:t>
            </w:r>
            <w:proofErr w:type="spellStart"/>
            <w:r>
              <w:rPr>
                <w:rFonts w:cs="Times New Roman" w:eastAsia="Times New Roman"/>
                <w:sz w:val="16"/>
                <w:szCs w:val="16"/>
                <w:lang w:bidi="ar-SA" w:eastAsia="hr-HR" w:val="hr-HR"/>
              </w:rPr>
              <w:t>Petrijevci</w:t>
            </w:r>
            <w:proofErr w:type="spellEnd"/>
          </w:p>
        </w:tc>
        <w:tc>
          <w:tcPr>
            <w:tcW w:type="dxa" w:w="1336"/>
            <w:tcBorders>
              <w:bottom w:space="0" w:sz="4" w:color="00000A" w:val="single"/>
            </w:tcBorders>
            <w:shd w:fill="FFFFFF" w:color="auto" w:val="clear"/>
            <w:tcMar>
              <w:top w:type="dxa" w:w="0"/>
              <w:left w:type="dxa" w:w="108"/>
              <w:bottom w:type="dxa" w:w="0"/>
              <w:right w:type="dxa" w:w="108"/>
            </w:tcMar>
            <w:vAlign w:val="center"/>
          </w:tcPr>
          <w:p w:rsidRDefault="00B732A4" w:rsidP="007B6B57" w:rsidR="00B732A4">
            <w:pPr>
              <w:pStyle w:val="Standard"/>
              <w:suppressAutoHyphens w:val="false"/>
              <w:jc w:val="right"/>
            </w:pPr>
            <w:r>
              <w:rPr>
                <w:rFonts w:cs="Times New Roman" w:eastAsia="Times New Roman"/>
                <w:color w:val="000000"/>
                <w:sz w:val="16"/>
                <w:szCs w:val="16"/>
                <w:lang w:bidi="ar-SA" w:eastAsia="hr-HR" w:val="hr-HR"/>
              </w:rPr>
              <w:t>17.246,08</w:t>
            </w:r>
          </w:p>
        </w:tc>
        <w:tc>
          <w:tcPr>
            <w:tcW w:type="dxa" w:w="1442"/>
            <w:tcBorders>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B732A4" w:rsidP="007B6B57" w:rsidR="00B732A4">
            <w:pPr>
              <w:pStyle w:val="Standard"/>
              <w:suppressAutoHyphens w:val="false"/>
              <w:jc w:val="right"/>
            </w:pPr>
            <w:r>
              <w:rPr>
                <w:rFonts w:cs="Times New Roman" w:eastAsia="Times New Roman"/>
                <w:color w:val="000000"/>
                <w:sz w:val="16"/>
                <w:szCs w:val="16"/>
                <w:lang w:bidi="ar-SA" w:eastAsia="hr-HR" w:val="hr-HR"/>
              </w:rPr>
              <w:t>17.246,08</w:t>
            </w:r>
          </w:p>
        </w:tc>
        <w:tc>
          <w:tcPr>
            <w:tcW w:type="dxa" w:w="1380"/>
            <w:tcBorders>
              <w:bottom w:space="0" w:sz="4" w:color="00000A" w:val="single"/>
              <w:right w:space="0" w:sz="4" w:color="00000A" w:val="single"/>
            </w:tcBorders>
            <w:shd w:fill="FFFFFF" w:color="auto" w:val="clear"/>
            <w:tcMar>
              <w:top w:type="dxa" w:w="0"/>
              <w:left w:type="dxa" w:w="108"/>
              <w:bottom w:type="dxa" w:w="0"/>
              <w:right w:type="dxa" w:w="108"/>
            </w:tcMar>
            <w:vAlign w:val="center"/>
          </w:tcPr>
          <w:p w:rsidRDefault="00B732A4" w:rsidP="007B6B57" w:rsidR="00B732A4">
            <w:pPr>
              <w:pStyle w:val="Standard"/>
              <w:suppressAutoHyphens w:val="false"/>
              <w:jc w:val="right"/>
            </w:pPr>
            <w:r>
              <w:rPr>
                <w:rFonts w:cs="Times New Roman" w:eastAsia="Times New Roman"/>
                <w:color w:val="000000"/>
                <w:sz w:val="16"/>
                <w:szCs w:val="16"/>
                <w:lang w:bidi="ar-SA" w:eastAsia="hr-HR" w:val="hr-HR"/>
              </w:rPr>
              <w:t>100%</w:t>
            </w:r>
          </w:p>
        </w:tc>
      </w:tr>
      <w:tr w:rsidTr="007B6B57" w:rsidR="00B732A4">
        <w:trPr>
          <w:trHeight w:val="450"/>
        </w:trPr>
        <w:tc>
          <w:tcPr>
            <w:tcW w:type="dxa" w:w="583"/>
            <w:tcBorders>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B732A4" w:rsidP="007B6B57" w:rsidR="00B732A4">
            <w:pPr>
              <w:pStyle w:val="Standard"/>
              <w:suppressAutoHyphens w:val="false"/>
              <w:jc w:val="center"/>
            </w:pPr>
            <w:r>
              <w:rPr>
                <w:rFonts w:cs="Times New Roman" w:eastAsia="Times New Roman"/>
                <w:b/>
                <w:bCs/>
                <w:color w:val="000000"/>
                <w:sz w:val="16"/>
                <w:szCs w:val="16"/>
                <w:lang w:bidi="ar-SA" w:eastAsia="hr-HR" w:val="hr-HR"/>
              </w:rPr>
              <w:t>8</w:t>
            </w:r>
          </w:p>
        </w:tc>
        <w:tc>
          <w:tcPr>
            <w:tcW w:type="dxa" w:w="1599"/>
            <w:tcBorders>
              <w:bottom w:space="0" w:sz="4" w:color="00000A" w:val="single"/>
              <w:right w:space="0" w:sz="4" w:color="00000A" w:val="single"/>
            </w:tcBorders>
            <w:shd w:fill="FFFFFF" w:color="auto" w:val="clear"/>
            <w:tcMar>
              <w:top w:type="dxa" w:w="0"/>
              <w:left w:type="dxa" w:w="108"/>
              <w:bottom w:type="dxa" w:w="0"/>
              <w:right w:type="dxa" w:w="108"/>
            </w:tcMar>
            <w:vAlign w:val="center"/>
          </w:tcPr>
          <w:p w:rsidRDefault="00B732A4" w:rsidP="007B6B57" w:rsidR="00B732A4">
            <w:pPr>
              <w:pStyle w:val="Standard"/>
              <w:suppressAutoHyphens w:val="false"/>
            </w:pPr>
            <w:r>
              <w:rPr>
                <w:rFonts w:cs="Times New Roman" w:eastAsia="Times New Roman"/>
                <w:sz w:val="16"/>
                <w:szCs w:val="16"/>
                <w:lang w:bidi="ar-SA" w:eastAsia="hr-HR" w:val="hr-HR"/>
              </w:rPr>
              <w:t>Jović Stojan</w:t>
            </w:r>
          </w:p>
        </w:tc>
        <w:tc>
          <w:tcPr>
            <w:tcW w:type="dxa" w:w="1211"/>
            <w:tcBorders>
              <w:bottom w:space="0" w:sz="4" w:color="00000A" w:val="single"/>
              <w:right w:space="0" w:sz="4" w:color="00000A" w:val="single"/>
            </w:tcBorders>
            <w:shd w:fill="FFFFFF" w:color="auto" w:val="clear"/>
            <w:tcMar>
              <w:top w:type="dxa" w:w="0"/>
              <w:left w:type="dxa" w:w="108"/>
              <w:bottom w:type="dxa" w:w="0"/>
              <w:right w:type="dxa" w:w="108"/>
            </w:tcMar>
            <w:vAlign w:val="center"/>
          </w:tcPr>
          <w:p w:rsidRDefault="00B732A4" w:rsidP="007B6B57" w:rsidR="00B732A4">
            <w:pPr>
              <w:pStyle w:val="Standard"/>
              <w:suppressAutoHyphens w:val="false"/>
              <w:jc w:val="center"/>
            </w:pPr>
            <w:r>
              <w:rPr>
                <w:rFonts w:cs="Times New Roman" w:eastAsia="Times New Roman"/>
                <w:sz w:val="16"/>
                <w:szCs w:val="16"/>
                <w:lang w:bidi="ar-SA" w:eastAsia="hr-HR" w:val="hr-HR"/>
              </w:rPr>
              <w:t>77743735991</w:t>
            </w:r>
          </w:p>
        </w:tc>
        <w:tc>
          <w:tcPr>
            <w:tcW w:type="dxa" w:w="2410"/>
            <w:tcBorders>
              <w:bottom w:space="0" w:sz="4" w:color="00000A" w:val="single"/>
              <w:right w:space="0" w:sz="4" w:color="00000A" w:val="single"/>
            </w:tcBorders>
            <w:shd w:fill="FFFFFF" w:color="auto" w:val="clear"/>
            <w:tcMar>
              <w:top w:type="dxa" w:w="0"/>
              <w:left w:type="dxa" w:w="108"/>
              <w:bottom w:type="dxa" w:w="0"/>
              <w:right w:type="dxa" w:w="108"/>
            </w:tcMar>
            <w:vAlign w:val="center"/>
          </w:tcPr>
          <w:p w:rsidRDefault="00B732A4" w:rsidP="007B6B57" w:rsidR="00B732A4">
            <w:pPr>
              <w:pStyle w:val="Standard"/>
              <w:suppressAutoHyphens w:val="false"/>
            </w:pPr>
            <w:r>
              <w:rPr>
                <w:rFonts w:cs="Times New Roman" w:eastAsia="Times New Roman"/>
                <w:sz w:val="16"/>
                <w:szCs w:val="16"/>
                <w:lang w:bidi="ar-SA" w:eastAsia="hr-HR" w:val="hr-HR"/>
              </w:rPr>
              <w:t>J.J.Strosmayera 62 , 31000 Osijek</w:t>
            </w:r>
          </w:p>
        </w:tc>
        <w:tc>
          <w:tcPr>
            <w:tcW w:type="dxa" w:w="1336"/>
            <w:tcBorders>
              <w:bottom w:space="0" w:sz="4" w:color="00000A" w:val="single"/>
            </w:tcBorders>
            <w:shd w:fill="FFFFFF" w:color="auto" w:val="clear"/>
            <w:tcMar>
              <w:top w:type="dxa" w:w="0"/>
              <w:left w:type="dxa" w:w="108"/>
              <w:bottom w:type="dxa" w:w="0"/>
              <w:right w:type="dxa" w:w="108"/>
            </w:tcMar>
            <w:vAlign w:val="center"/>
          </w:tcPr>
          <w:p w:rsidRDefault="00B732A4" w:rsidP="007B6B57" w:rsidR="00B732A4">
            <w:pPr>
              <w:pStyle w:val="Standard"/>
              <w:suppressAutoHyphens w:val="false"/>
              <w:jc w:val="right"/>
            </w:pPr>
            <w:r>
              <w:rPr>
                <w:rFonts w:cs="Times New Roman" w:eastAsia="Times New Roman"/>
                <w:color w:val="000000"/>
                <w:sz w:val="16"/>
                <w:szCs w:val="16"/>
                <w:lang w:bidi="ar-SA" w:eastAsia="hr-HR" w:val="hr-HR"/>
              </w:rPr>
              <w:t>33.831,50</w:t>
            </w:r>
          </w:p>
        </w:tc>
        <w:tc>
          <w:tcPr>
            <w:tcW w:type="dxa" w:w="1442"/>
            <w:tcBorders>
              <w:left w:space="0" w:sz="4" w:color="00000A" w:val="single"/>
              <w:bottom w:space="0" w:sz="4" w:color="00000A" w:val="single"/>
            </w:tcBorders>
            <w:shd w:fill="FFFFFF" w:color="auto" w:val="clear"/>
            <w:tcMar>
              <w:top w:type="dxa" w:w="0"/>
              <w:left w:type="dxa" w:w="108"/>
              <w:bottom w:type="dxa" w:w="0"/>
              <w:right w:type="dxa" w:w="108"/>
            </w:tcMar>
            <w:vAlign w:val="center"/>
          </w:tcPr>
          <w:p w:rsidRDefault="00B732A4" w:rsidP="007B6B57" w:rsidR="00B732A4">
            <w:pPr>
              <w:pStyle w:val="Standard"/>
              <w:suppressAutoHyphens w:val="false"/>
              <w:jc w:val="right"/>
            </w:pPr>
            <w:r>
              <w:rPr>
                <w:rFonts w:cs="Times New Roman" w:eastAsia="Times New Roman"/>
                <w:color w:val="000000"/>
                <w:sz w:val="16"/>
                <w:szCs w:val="16"/>
                <w:lang w:bidi="ar-SA" w:eastAsia="hr-HR" w:val="hr-HR"/>
              </w:rPr>
              <w:t>33.831,50</w:t>
            </w:r>
          </w:p>
        </w:tc>
        <w:tc>
          <w:tcPr>
            <w:tcW w:type="dxa" w:w="1380"/>
            <w:tcBorders>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B732A4" w:rsidP="007B6B57" w:rsidR="00B732A4">
            <w:pPr>
              <w:pStyle w:val="Standard"/>
              <w:suppressAutoHyphens w:val="false"/>
              <w:jc w:val="right"/>
            </w:pPr>
            <w:r>
              <w:rPr>
                <w:rFonts w:cs="Times New Roman" w:eastAsia="Times New Roman"/>
                <w:color w:val="000000"/>
                <w:sz w:val="16"/>
                <w:szCs w:val="16"/>
                <w:lang w:bidi="ar-SA" w:eastAsia="hr-HR" w:val="hr-HR"/>
              </w:rPr>
              <w:t>100%</w:t>
            </w:r>
          </w:p>
        </w:tc>
      </w:tr>
      <w:tr w:rsidTr="007B6B57" w:rsidR="00B732A4">
        <w:trPr>
          <w:trHeight w:val="390"/>
        </w:trPr>
        <w:tc>
          <w:tcPr>
            <w:tcW w:type="dxa" w:w="583"/>
            <w:tcBorders>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B732A4" w:rsidP="007B6B57" w:rsidR="00B732A4">
            <w:pPr>
              <w:pStyle w:val="Standard"/>
              <w:suppressAutoHyphens w:val="false"/>
              <w:jc w:val="center"/>
            </w:pPr>
            <w:r>
              <w:rPr>
                <w:rFonts w:cs="Times New Roman" w:eastAsia="Times New Roman"/>
                <w:b/>
                <w:bCs/>
                <w:color w:val="000000"/>
                <w:sz w:val="16"/>
                <w:szCs w:val="16"/>
                <w:lang w:bidi="ar-SA" w:eastAsia="hr-HR" w:val="hr-HR"/>
              </w:rPr>
              <w:t>9</w:t>
            </w:r>
          </w:p>
        </w:tc>
        <w:tc>
          <w:tcPr>
            <w:tcW w:type="dxa" w:w="1599"/>
            <w:tcBorders>
              <w:bottom w:space="0" w:sz="4" w:color="00000A" w:val="single"/>
              <w:right w:space="0" w:sz="4" w:color="00000A" w:val="single"/>
            </w:tcBorders>
            <w:shd w:fill="FFFFFF" w:color="auto" w:val="clear"/>
            <w:tcMar>
              <w:top w:type="dxa" w:w="0"/>
              <w:left w:type="dxa" w:w="108"/>
              <w:bottom w:type="dxa" w:w="0"/>
              <w:right w:type="dxa" w:w="108"/>
            </w:tcMar>
            <w:vAlign w:val="center"/>
          </w:tcPr>
          <w:p w:rsidRDefault="00B732A4" w:rsidP="007B6B57" w:rsidR="00B732A4">
            <w:pPr>
              <w:pStyle w:val="Standard"/>
              <w:suppressAutoHyphens w:val="false"/>
            </w:pPr>
            <w:r>
              <w:rPr>
                <w:rFonts w:cs="Times New Roman" w:eastAsia="Times New Roman"/>
                <w:sz w:val="16"/>
                <w:szCs w:val="16"/>
                <w:lang w:bidi="ar-SA" w:eastAsia="hr-HR" w:val="hr-HR"/>
              </w:rPr>
              <w:t>Jović Tomislav</w:t>
            </w:r>
          </w:p>
        </w:tc>
        <w:tc>
          <w:tcPr>
            <w:tcW w:type="dxa" w:w="1211"/>
            <w:tcBorders>
              <w:bottom w:space="0" w:sz="4" w:color="00000A" w:val="single"/>
              <w:right w:space="0" w:sz="4" w:color="00000A" w:val="single"/>
            </w:tcBorders>
            <w:shd w:fill="FFFFFF" w:color="auto" w:val="clear"/>
            <w:tcMar>
              <w:top w:type="dxa" w:w="0"/>
              <w:left w:type="dxa" w:w="108"/>
              <w:bottom w:type="dxa" w:w="0"/>
              <w:right w:type="dxa" w:w="108"/>
            </w:tcMar>
            <w:vAlign w:val="center"/>
          </w:tcPr>
          <w:p w:rsidRDefault="00B732A4" w:rsidP="007B6B57" w:rsidR="00B732A4">
            <w:pPr>
              <w:pStyle w:val="Standard"/>
              <w:suppressAutoHyphens w:val="false"/>
              <w:jc w:val="center"/>
            </w:pPr>
            <w:r>
              <w:rPr>
                <w:rFonts w:cs="Times New Roman" w:eastAsia="Times New Roman"/>
                <w:sz w:val="16"/>
                <w:szCs w:val="16"/>
                <w:lang w:bidi="ar-SA" w:eastAsia="hr-HR" w:val="hr-HR"/>
              </w:rPr>
              <w:t>58889508588</w:t>
            </w:r>
          </w:p>
        </w:tc>
        <w:tc>
          <w:tcPr>
            <w:tcW w:type="dxa" w:w="2410"/>
            <w:tcBorders>
              <w:bottom w:space="0" w:sz="4" w:color="00000A" w:val="single"/>
              <w:right w:space="0" w:sz="4" w:color="00000A" w:val="single"/>
            </w:tcBorders>
            <w:shd w:fill="FFFFFF" w:color="auto" w:val="clear"/>
            <w:tcMar>
              <w:top w:type="dxa" w:w="0"/>
              <w:left w:type="dxa" w:w="108"/>
              <w:bottom w:type="dxa" w:w="0"/>
              <w:right w:type="dxa" w:w="108"/>
            </w:tcMar>
            <w:vAlign w:val="center"/>
          </w:tcPr>
          <w:p w:rsidRDefault="00B732A4" w:rsidP="007B6B57" w:rsidR="00B732A4">
            <w:pPr>
              <w:pStyle w:val="Standard"/>
              <w:suppressAutoHyphens w:val="false"/>
            </w:pPr>
            <w:r>
              <w:rPr>
                <w:rFonts w:cs="Times New Roman" w:eastAsia="Times New Roman"/>
                <w:sz w:val="16"/>
                <w:szCs w:val="16"/>
                <w:lang w:bidi="ar-SA" w:eastAsia="hr-HR" w:val="hr-HR"/>
              </w:rPr>
              <w:t>Županijska 40, 31000 Osijek</w:t>
            </w:r>
          </w:p>
        </w:tc>
        <w:tc>
          <w:tcPr>
            <w:tcW w:type="dxa" w:w="1336"/>
            <w:tcBorders>
              <w:bottom w:space="0" w:sz="4" w:color="00000A" w:val="single"/>
            </w:tcBorders>
            <w:shd w:fill="FFFFFF" w:color="auto" w:val="clear"/>
            <w:tcMar>
              <w:top w:type="dxa" w:w="0"/>
              <w:left w:type="dxa" w:w="108"/>
              <w:bottom w:type="dxa" w:w="0"/>
              <w:right w:type="dxa" w:w="108"/>
            </w:tcMar>
            <w:vAlign w:val="center"/>
          </w:tcPr>
          <w:p w:rsidRDefault="00B732A4" w:rsidP="007B6B57" w:rsidR="00B732A4">
            <w:pPr>
              <w:pStyle w:val="Standard"/>
              <w:suppressAutoHyphens w:val="false"/>
              <w:jc w:val="right"/>
            </w:pPr>
            <w:r>
              <w:rPr>
                <w:rFonts w:cs="Times New Roman" w:eastAsia="Times New Roman"/>
                <w:color w:val="000000"/>
                <w:sz w:val="16"/>
                <w:szCs w:val="16"/>
                <w:lang w:bidi="ar-SA" w:eastAsia="hr-HR" w:val="hr-HR"/>
              </w:rPr>
              <w:t>52.572,69</w:t>
            </w:r>
          </w:p>
        </w:tc>
        <w:tc>
          <w:tcPr>
            <w:tcW w:type="dxa" w:w="1442"/>
            <w:tcBorders>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B732A4" w:rsidP="007B6B57" w:rsidR="00B732A4">
            <w:pPr>
              <w:pStyle w:val="Standard"/>
              <w:suppressAutoHyphens w:val="false"/>
              <w:jc w:val="right"/>
            </w:pPr>
            <w:r>
              <w:rPr>
                <w:rFonts w:cs="Times New Roman" w:eastAsia="Times New Roman"/>
                <w:color w:val="000000"/>
                <w:sz w:val="16"/>
                <w:szCs w:val="16"/>
                <w:lang w:bidi="ar-SA" w:eastAsia="hr-HR" w:val="hr-HR"/>
              </w:rPr>
              <w:t>52.572,69</w:t>
            </w:r>
          </w:p>
        </w:tc>
        <w:tc>
          <w:tcPr>
            <w:tcW w:type="dxa" w:w="1380"/>
            <w:tcBorders>
              <w:bottom w:space="0" w:sz="4" w:color="00000A" w:val="single"/>
              <w:right w:space="0" w:sz="4" w:color="00000A" w:val="single"/>
            </w:tcBorders>
            <w:shd w:fill="FFFFFF" w:color="auto" w:val="clear"/>
            <w:tcMar>
              <w:top w:type="dxa" w:w="0"/>
              <w:left w:type="dxa" w:w="108"/>
              <w:bottom w:type="dxa" w:w="0"/>
              <w:right w:type="dxa" w:w="108"/>
            </w:tcMar>
            <w:vAlign w:val="center"/>
          </w:tcPr>
          <w:p w:rsidRDefault="00B732A4" w:rsidP="007B6B57" w:rsidR="00B732A4">
            <w:pPr>
              <w:pStyle w:val="Standard"/>
              <w:suppressAutoHyphens w:val="false"/>
              <w:jc w:val="right"/>
            </w:pPr>
            <w:r>
              <w:rPr>
                <w:rFonts w:cs="Times New Roman" w:eastAsia="Times New Roman"/>
                <w:color w:val="000000"/>
                <w:sz w:val="16"/>
                <w:szCs w:val="16"/>
                <w:lang w:bidi="ar-SA" w:eastAsia="hr-HR" w:val="hr-HR"/>
              </w:rPr>
              <w:t>100%</w:t>
            </w:r>
          </w:p>
        </w:tc>
      </w:tr>
      <w:tr w:rsidTr="007B6B57" w:rsidR="00B732A4">
        <w:trPr>
          <w:trHeight w:val="450"/>
        </w:trPr>
        <w:tc>
          <w:tcPr>
            <w:tcW w:type="dxa" w:w="583"/>
            <w:tcBorders>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B732A4" w:rsidP="007B6B57" w:rsidR="00B732A4">
            <w:pPr>
              <w:pStyle w:val="Standard"/>
              <w:suppressAutoHyphens w:val="false"/>
              <w:jc w:val="center"/>
            </w:pPr>
            <w:r>
              <w:rPr>
                <w:rFonts w:cs="Times New Roman" w:eastAsia="Times New Roman"/>
                <w:b/>
                <w:bCs/>
                <w:color w:val="000000"/>
                <w:sz w:val="16"/>
                <w:szCs w:val="16"/>
                <w:lang w:bidi="ar-SA" w:eastAsia="hr-HR" w:val="hr-HR"/>
              </w:rPr>
              <w:t>10</w:t>
            </w:r>
          </w:p>
        </w:tc>
        <w:tc>
          <w:tcPr>
            <w:tcW w:type="dxa" w:w="1599"/>
            <w:tcBorders>
              <w:bottom w:space="0" w:sz="4" w:color="00000A" w:val="single"/>
              <w:right w:space="0" w:sz="4" w:color="00000A" w:val="single"/>
            </w:tcBorders>
            <w:shd w:fill="FFFFFF" w:color="auto" w:val="clear"/>
            <w:tcMar>
              <w:top w:type="dxa" w:w="0"/>
              <w:left w:type="dxa" w:w="108"/>
              <w:bottom w:type="dxa" w:w="0"/>
              <w:right w:type="dxa" w:w="108"/>
            </w:tcMar>
            <w:vAlign w:val="center"/>
          </w:tcPr>
          <w:p w:rsidRDefault="00B732A4" w:rsidP="007B6B57" w:rsidR="00B732A4">
            <w:pPr>
              <w:pStyle w:val="Standard"/>
              <w:suppressAutoHyphens w:val="false"/>
            </w:pPr>
            <w:proofErr w:type="spellStart"/>
            <w:r>
              <w:rPr>
                <w:rFonts w:cs="Times New Roman" w:eastAsia="Times New Roman"/>
                <w:sz w:val="16"/>
                <w:szCs w:val="16"/>
                <w:lang w:bidi="ar-SA" w:eastAsia="hr-HR" w:val="hr-HR"/>
              </w:rPr>
              <w:t>Jung</w:t>
            </w:r>
            <w:proofErr w:type="spellEnd"/>
            <w:r>
              <w:rPr>
                <w:rFonts w:cs="Times New Roman" w:eastAsia="Times New Roman"/>
                <w:sz w:val="16"/>
                <w:szCs w:val="16"/>
                <w:lang w:bidi="ar-SA" w:eastAsia="hr-HR" w:val="hr-HR"/>
              </w:rPr>
              <w:t xml:space="preserve"> Marijo</w:t>
            </w:r>
          </w:p>
        </w:tc>
        <w:tc>
          <w:tcPr>
            <w:tcW w:type="dxa" w:w="1211"/>
            <w:tcBorders>
              <w:bottom w:space="0" w:sz="4" w:color="00000A" w:val="single"/>
              <w:right w:space="0" w:sz="4" w:color="00000A" w:val="single"/>
            </w:tcBorders>
            <w:shd w:fill="FFFFFF" w:color="auto" w:val="clear"/>
            <w:tcMar>
              <w:top w:type="dxa" w:w="0"/>
              <w:left w:type="dxa" w:w="108"/>
              <w:bottom w:type="dxa" w:w="0"/>
              <w:right w:type="dxa" w:w="108"/>
            </w:tcMar>
            <w:vAlign w:val="center"/>
          </w:tcPr>
          <w:p w:rsidRDefault="00B732A4" w:rsidP="007B6B57" w:rsidR="00B732A4">
            <w:pPr>
              <w:pStyle w:val="Standard"/>
              <w:suppressAutoHyphens w:val="false"/>
              <w:jc w:val="center"/>
            </w:pPr>
            <w:r>
              <w:rPr>
                <w:rFonts w:cs="Times New Roman" w:eastAsia="Times New Roman"/>
                <w:sz w:val="16"/>
                <w:szCs w:val="16"/>
                <w:lang w:bidi="ar-SA" w:eastAsia="hr-HR" w:val="hr-HR"/>
              </w:rPr>
              <w:t>24035154371</w:t>
            </w:r>
          </w:p>
        </w:tc>
        <w:tc>
          <w:tcPr>
            <w:tcW w:type="dxa" w:w="2410"/>
            <w:tcBorders>
              <w:bottom w:space="0" w:sz="4" w:color="00000A" w:val="single"/>
              <w:right w:space="0" w:sz="4" w:color="00000A" w:val="single"/>
            </w:tcBorders>
            <w:shd w:fill="FFFFFF" w:color="auto" w:val="clear"/>
            <w:tcMar>
              <w:top w:type="dxa" w:w="0"/>
              <w:left w:type="dxa" w:w="108"/>
              <w:bottom w:type="dxa" w:w="0"/>
              <w:right w:type="dxa" w:w="108"/>
            </w:tcMar>
            <w:vAlign w:val="center"/>
          </w:tcPr>
          <w:p w:rsidRDefault="00B732A4" w:rsidP="007B6B57" w:rsidR="00B732A4">
            <w:pPr>
              <w:pStyle w:val="Standard"/>
              <w:suppressAutoHyphens w:val="false"/>
            </w:pPr>
            <w:r>
              <w:rPr>
                <w:rFonts w:cs="Times New Roman" w:eastAsia="Times New Roman"/>
                <w:sz w:val="16"/>
                <w:szCs w:val="16"/>
                <w:lang w:bidi="ar-SA" w:eastAsia="hr-HR" w:val="hr-HR"/>
              </w:rPr>
              <w:t>Trg Braće Radića 18, 31205 Aljmaš</w:t>
            </w:r>
          </w:p>
        </w:tc>
        <w:tc>
          <w:tcPr>
            <w:tcW w:type="dxa" w:w="1336"/>
            <w:tcBorders>
              <w:bottom w:space="0" w:sz="4" w:color="00000A" w:val="single"/>
            </w:tcBorders>
            <w:shd w:fill="FFFFFF" w:color="auto" w:val="clear"/>
            <w:tcMar>
              <w:top w:type="dxa" w:w="0"/>
              <w:left w:type="dxa" w:w="108"/>
              <w:bottom w:type="dxa" w:w="0"/>
              <w:right w:type="dxa" w:w="108"/>
            </w:tcMar>
            <w:vAlign w:val="center"/>
          </w:tcPr>
          <w:p w:rsidRDefault="00B732A4" w:rsidP="007B6B57" w:rsidR="00B732A4">
            <w:pPr>
              <w:pStyle w:val="Standard"/>
              <w:suppressAutoHyphens w:val="false"/>
              <w:jc w:val="right"/>
            </w:pPr>
            <w:r>
              <w:rPr>
                <w:rFonts w:cs="Times New Roman" w:eastAsia="Times New Roman"/>
                <w:color w:val="000000"/>
                <w:sz w:val="16"/>
                <w:szCs w:val="16"/>
                <w:lang w:bidi="ar-SA" w:eastAsia="hr-HR" w:val="hr-HR"/>
              </w:rPr>
              <w:t>31.243,68</w:t>
            </w:r>
          </w:p>
        </w:tc>
        <w:tc>
          <w:tcPr>
            <w:tcW w:type="dxa" w:w="1442"/>
            <w:tcBorders>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B732A4" w:rsidP="007B6B57" w:rsidR="00B732A4">
            <w:pPr>
              <w:pStyle w:val="Standard"/>
              <w:suppressAutoHyphens w:val="false"/>
              <w:jc w:val="right"/>
            </w:pPr>
            <w:r>
              <w:rPr>
                <w:rFonts w:cs="Times New Roman" w:eastAsia="Times New Roman"/>
                <w:color w:val="000000"/>
                <w:sz w:val="16"/>
                <w:szCs w:val="16"/>
                <w:lang w:bidi="ar-SA" w:eastAsia="hr-HR" w:val="hr-HR"/>
              </w:rPr>
              <w:t>31.243,68</w:t>
            </w:r>
          </w:p>
        </w:tc>
        <w:tc>
          <w:tcPr>
            <w:tcW w:type="dxa" w:w="1380"/>
            <w:tcBorders>
              <w:bottom w:space="0" w:sz="4" w:color="00000A" w:val="single"/>
              <w:right w:space="0" w:sz="4" w:color="00000A" w:val="single"/>
            </w:tcBorders>
            <w:shd w:fill="FFFFFF" w:color="auto" w:val="clear"/>
            <w:tcMar>
              <w:top w:type="dxa" w:w="0"/>
              <w:left w:type="dxa" w:w="108"/>
              <w:bottom w:type="dxa" w:w="0"/>
              <w:right w:type="dxa" w:w="108"/>
            </w:tcMar>
            <w:vAlign w:val="center"/>
          </w:tcPr>
          <w:p w:rsidRDefault="00B732A4" w:rsidP="007B6B57" w:rsidR="00B732A4">
            <w:pPr>
              <w:pStyle w:val="Standard"/>
              <w:suppressAutoHyphens w:val="false"/>
              <w:jc w:val="right"/>
            </w:pPr>
            <w:r>
              <w:rPr>
                <w:rFonts w:cs="Times New Roman" w:eastAsia="Times New Roman"/>
                <w:color w:val="000000"/>
                <w:sz w:val="16"/>
                <w:szCs w:val="16"/>
                <w:lang w:bidi="ar-SA" w:eastAsia="hr-HR" w:val="hr-HR"/>
              </w:rPr>
              <w:t>100%</w:t>
            </w:r>
          </w:p>
        </w:tc>
      </w:tr>
      <w:tr w:rsidTr="007B6B57" w:rsidR="00B732A4">
        <w:trPr>
          <w:trHeight w:val="405"/>
        </w:trPr>
        <w:tc>
          <w:tcPr>
            <w:tcW w:type="dxa" w:w="583"/>
            <w:tcBorders>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B732A4" w:rsidP="007B6B57" w:rsidR="00B732A4">
            <w:pPr>
              <w:pStyle w:val="Standard"/>
              <w:suppressAutoHyphens w:val="false"/>
              <w:jc w:val="center"/>
            </w:pPr>
            <w:r>
              <w:rPr>
                <w:rFonts w:cs="Times New Roman" w:eastAsia="Times New Roman"/>
                <w:b/>
                <w:bCs/>
                <w:color w:val="000000"/>
                <w:sz w:val="16"/>
                <w:szCs w:val="16"/>
                <w:lang w:bidi="ar-SA" w:eastAsia="hr-HR" w:val="hr-HR"/>
              </w:rPr>
              <w:t>11</w:t>
            </w:r>
          </w:p>
        </w:tc>
        <w:tc>
          <w:tcPr>
            <w:tcW w:type="dxa" w:w="1599"/>
            <w:tcBorders>
              <w:bottom w:space="0" w:sz="4" w:color="00000A" w:val="single"/>
              <w:right w:space="0" w:sz="4" w:color="00000A" w:val="single"/>
            </w:tcBorders>
            <w:shd w:fill="FFFFFF" w:color="auto" w:val="clear"/>
            <w:tcMar>
              <w:top w:type="dxa" w:w="0"/>
              <w:left w:type="dxa" w:w="108"/>
              <w:bottom w:type="dxa" w:w="0"/>
              <w:right w:type="dxa" w:w="108"/>
            </w:tcMar>
            <w:vAlign w:val="center"/>
          </w:tcPr>
          <w:p w:rsidRDefault="00B732A4" w:rsidP="007B6B57" w:rsidR="00B732A4">
            <w:pPr>
              <w:pStyle w:val="Standard"/>
              <w:suppressAutoHyphens w:val="false"/>
            </w:pPr>
            <w:r>
              <w:rPr>
                <w:rFonts w:cs="Times New Roman" w:eastAsia="Times New Roman"/>
                <w:sz w:val="16"/>
                <w:szCs w:val="16"/>
                <w:lang w:bidi="ar-SA" w:eastAsia="hr-HR" w:val="hr-HR"/>
              </w:rPr>
              <w:t>Kolak Marcel</w:t>
            </w:r>
          </w:p>
        </w:tc>
        <w:tc>
          <w:tcPr>
            <w:tcW w:type="dxa" w:w="1211"/>
            <w:tcBorders>
              <w:bottom w:space="0" w:sz="4" w:color="00000A" w:val="single"/>
              <w:right w:space="0" w:sz="4" w:color="00000A" w:val="single"/>
            </w:tcBorders>
            <w:shd w:fill="FFFFFF" w:color="auto" w:val="clear"/>
            <w:tcMar>
              <w:top w:type="dxa" w:w="0"/>
              <w:left w:type="dxa" w:w="108"/>
              <w:bottom w:type="dxa" w:w="0"/>
              <w:right w:type="dxa" w:w="108"/>
            </w:tcMar>
            <w:vAlign w:val="center"/>
          </w:tcPr>
          <w:p w:rsidRDefault="00B732A4" w:rsidP="007B6B57" w:rsidR="00B732A4">
            <w:pPr>
              <w:pStyle w:val="Standard"/>
              <w:suppressAutoHyphens w:val="false"/>
              <w:jc w:val="center"/>
            </w:pPr>
            <w:r>
              <w:rPr>
                <w:rFonts w:cs="Times New Roman" w:eastAsia="Times New Roman"/>
                <w:sz w:val="16"/>
                <w:szCs w:val="16"/>
                <w:lang w:bidi="ar-SA" w:eastAsia="hr-HR" w:val="hr-HR"/>
              </w:rPr>
              <w:t>23781766761</w:t>
            </w:r>
          </w:p>
        </w:tc>
        <w:tc>
          <w:tcPr>
            <w:tcW w:type="dxa" w:w="2410"/>
            <w:tcBorders>
              <w:bottom w:space="0" w:sz="4" w:color="00000A" w:val="single"/>
              <w:right w:space="0" w:sz="4" w:color="00000A" w:val="single"/>
            </w:tcBorders>
            <w:shd w:fill="FFFFFF" w:color="auto" w:val="clear"/>
            <w:tcMar>
              <w:top w:type="dxa" w:w="0"/>
              <w:left w:type="dxa" w:w="108"/>
              <w:bottom w:type="dxa" w:w="0"/>
              <w:right w:type="dxa" w:w="108"/>
            </w:tcMar>
            <w:vAlign w:val="center"/>
          </w:tcPr>
          <w:p w:rsidRDefault="00B732A4" w:rsidP="007B6B57" w:rsidR="00B732A4">
            <w:pPr>
              <w:pStyle w:val="Standard"/>
              <w:suppressAutoHyphens w:val="false"/>
            </w:pPr>
            <w:proofErr w:type="spellStart"/>
            <w:r>
              <w:rPr>
                <w:rFonts w:cs="Times New Roman" w:eastAsia="Times New Roman"/>
                <w:sz w:val="16"/>
                <w:szCs w:val="16"/>
                <w:lang w:bidi="ar-SA" w:eastAsia="hr-HR" w:val="hr-HR"/>
              </w:rPr>
              <w:t>Vratnička</w:t>
            </w:r>
            <w:proofErr w:type="spellEnd"/>
            <w:r>
              <w:rPr>
                <w:rFonts w:cs="Times New Roman" w:eastAsia="Times New Roman"/>
                <w:sz w:val="16"/>
                <w:szCs w:val="16"/>
                <w:lang w:bidi="ar-SA" w:eastAsia="hr-HR" w:val="hr-HR"/>
              </w:rPr>
              <w:t xml:space="preserve"> 32, 31000 Osijek</w:t>
            </w:r>
          </w:p>
        </w:tc>
        <w:tc>
          <w:tcPr>
            <w:tcW w:type="dxa" w:w="1336"/>
            <w:tcBorders>
              <w:bottom w:space="0" w:sz="4" w:color="00000A" w:val="single"/>
            </w:tcBorders>
            <w:shd w:fill="FFFFFF" w:color="auto" w:val="clear"/>
            <w:tcMar>
              <w:top w:type="dxa" w:w="0"/>
              <w:left w:type="dxa" w:w="108"/>
              <w:bottom w:type="dxa" w:w="0"/>
              <w:right w:type="dxa" w:w="108"/>
            </w:tcMar>
            <w:vAlign w:val="center"/>
          </w:tcPr>
          <w:p w:rsidRDefault="00B732A4" w:rsidP="007B6B57" w:rsidR="00B732A4">
            <w:pPr>
              <w:pStyle w:val="Standard"/>
              <w:suppressAutoHyphens w:val="false"/>
              <w:jc w:val="right"/>
            </w:pPr>
            <w:r>
              <w:rPr>
                <w:rFonts w:cs="Times New Roman" w:eastAsia="Times New Roman"/>
                <w:color w:val="000000"/>
                <w:sz w:val="16"/>
                <w:szCs w:val="16"/>
                <w:lang w:bidi="ar-SA" w:eastAsia="hr-HR" w:val="hr-HR"/>
              </w:rPr>
              <w:t>37.207,69</w:t>
            </w:r>
          </w:p>
        </w:tc>
        <w:tc>
          <w:tcPr>
            <w:tcW w:type="dxa" w:w="1442"/>
            <w:tcBorders>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B732A4" w:rsidP="007B6B57" w:rsidR="00B732A4">
            <w:pPr>
              <w:pStyle w:val="Standard"/>
              <w:suppressAutoHyphens w:val="false"/>
              <w:jc w:val="right"/>
            </w:pPr>
            <w:r>
              <w:rPr>
                <w:rFonts w:cs="Times New Roman" w:eastAsia="Times New Roman"/>
                <w:color w:val="000000"/>
                <w:sz w:val="16"/>
                <w:szCs w:val="16"/>
                <w:lang w:bidi="ar-SA" w:eastAsia="hr-HR" w:val="hr-HR"/>
              </w:rPr>
              <w:t>37.207,69</w:t>
            </w:r>
          </w:p>
        </w:tc>
        <w:tc>
          <w:tcPr>
            <w:tcW w:type="dxa" w:w="1380"/>
            <w:tcBorders>
              <w:bottom w:space="0" w:sz="4" w:color="00000A" w:val="single"/>
              <w:right w:space="0" w:sz="4" w:color="00000A" w:val="single"/>
            </w:tcBorders>
            <w:shd w:fill="FFFFFF" w:color="auto" w:val="clear"/>
            <w:tcMar>
              <w:top w:type="dxa" w:w="0"/>
              <w:left w:type="dxa" w:w="108"/>
              <w:bottom w:type="dxa" w:w="0"/>
              <w:right w:type="dxa" w:w="108"/>
            </w:tcMar>
            <w:vAlign w:val="center"/>
          </w:tcPr>
          <w:p w:rsidRDefault="00B732A4" w:rsidP="007B6B57" w:rsidR="00B732A4">
            <w:pPr>
              <w:pStyle w:val="Standard"/>
              <w:suppressAutoHyphens w:val="false"/>
              <w:jc w:val="right"/>
            </w:pPr>
            <w:r>
              <w:rPr>
                <w:rFonts w:cs="Times New Roman" w:eastAsia="Times New Roman"/>
                <w:color w:val="000000"/>
                <w:sz w:val="16"/>
                <w:szCs w:val="16"/>
                <w:lang w:bidi="ar-SA" w:eastAsia="hr-HR" w:val="hr-HR"/>
              </w:rPr>
              <w:t>100%</w:t>
            </w:r>
          </w:p>
        </w:tc>
      </w:tr>
      <w:tr w:rsidTr="007B6B57" w:rsidR="00B732A4">
        <w:trPr>
          <w:trHeight w:val="450"/>
        </w:trPr>
        <w:tc>
          <w:tcPr>
            <w:tcW w:type="dxa" w:w="583"/>
            <w:tcBorders>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B732A4" w:rsidP="007B6B57" w:rsidR="00B732A4">
            <w:pPr>
              <w:pStyle w:val="Standard"/>
              <w:suppressAutoHyphens w:val="false"/>
              <w:jc w:val="center"/>
            </w:pPr>
            <w:r>
              <w:rPr>
                <w:rFonts w:cs="Times New Roman" w:eastAsia="Times New Roman"/>
                <w:b/>
                <w:bCs/>
                <w:color w:val="000000"/>
                <w:sz w:val="16"/>
                <w:szCs w:val="16"/>
                <w:lang w:bidi="ar-SA" w:eastAsia="hr-HR" w:val="hr-HR"/>
              </w:rPr>
              <w:t>12</w:t>
            </w:r>
          </w:p>
        </w:tc>
        <w:tc>
          <w:tcPr>
            <w:tcW w:type="dxa" w:w="1599"/>
            <w:tcBorders>
              <w:bottom w:space="0" w:sz="4" w:color="00000A" w:val="single"/>
              <w:right w:space="0" w:sz="4" w:color="00000A" w:val="single"/>
            </w:tcBorders>
            <w:shd w:fill="FFFFFF" w:color="auto" w:val="clear"/>
            <w:tcMar>
              <w:top w:type="dxa" w:w="0"/>
              <w:left w:type="dxa" w:w="108"/>
              <w:bottom w:type="dxa" w:w="0"/>
              <w:right w:type="dxa" w:w="108"/>
            </w:tcMar>
            <w:vAlign w:val="center"/>
          </w:tcPr>
          <w:p w:rsidRDefault="00B732A4" w:rsidP="007B6B57" w:rsidR="00B732A4">
            <w:pPr>
              <w:pStyle w:val="Standard"/>
              <w:suppressAutoHyphens w:val="false"/>
            </w:pPr>
            <w:r>
              <w:rPr>
                <w:rFonts w:cs="Times New Roman" w:eastAsia="Times New Roman"/>
                <w:sz w:val="16"/>
                <w:szCs w:val="16"/>
                <w:lang w:bidi="ar-SA" w:eastAsia="hr-HR" w:val="hr-HR"/>
              </w:rPr>
              <w:t>Krstić Igor</w:t>
            </w:r>
          </w:p>
        </w:tc>
        <w:tc>
          <w:tcPr>
            <w:tcW w:type="dxa" w:w="1211"/>
            <w:tcBorders>
              <w:bottom w:space="0" w:sz="4" w:color="00000A" w:val="single"/>
              <w:right w:space="0" w:sz="4" w:color="00000A" w:val="single"/>
            </w:tcBorders>
            <w:shd w:fill="FFFFFF" w:color="auto" w:val="clear"/>
            <w:tcMar>
              <w:top w:type="dxa" w:w="0"/>
              <w:left w:type="dxa" w:w="108"/>
              <w:bottom w:type="dxa" w:w="0"/>
              <w:right w:type="dxa" w:w="108"/>
            </w:tcMar>
            <w:vAlign w:val="center"/>
          </w:tcPr>
          <w:p w:rsidRDefault="00B732A4" w:rsidP="007B6B57" w:rsidR="00B732A4">
            <w:pPr>
              <w:pStyle w:val="Standard"/>
              <w:suppressAutoHyphens w:val="false"/>
              <w:jc w:val="center"/>
            </w:pPr>
            <w:r>
              <w:rPr>
                <w:rFonts w:cs="Times New Roman" w:eastAsia="Times New Roman"/>
                <w:sz w:val="16"/>
                <w:szCs w:val="16"/>
                <w:lang w:bidi="ar-SA" w:eastAsia="hr-HR" w:val="hr-HR"/>
              </w:rPr>
              <w:t>92530311443</w:t>
            </w:r>
          </w:p>
        </w:tc>
        <w:tc>
          <w:tcPr>
            <w:tcW w:type="dxa" w:w="2410"/>
            <w:tcBorders>
              <w:bottom w:space="0" w:sz="4" w:color="00000A" w:val="single"/>
              <w:right w:space="0" w:sz="4" w:color="00000A" w:val="single"/>
            </w:tcBorders>
            <w:shd w:fill="FFFFFF" w:color="auto" w:val="clear"/>
            <w:tcMar>
              <w:top w:type="dxa" w:w="0"/>
              <w:left w:type="dxa" w:w="108"/>
              <w:bottom w:type="dxa" w:w="0"/>
              <w:right w:type="dxa" w:w="108"/>
            </w:tcMar>
            <w:vAlign w:val="center"/>
          </w:tcPr>
          <w:p w:rsidRDefault="00B732A4" w:rsidP="007B6B57" w:rsidR="00B732A4">
            <w:pPr>
              <w:pStyle w:val="Standard"/>
              <w:suppressAutoHyphens w:val="false"/>
            </w:pPr>
            <w:r>
              <w:rPr>
                <w:rFonts w:cs="Times New Roman" w:eastAsia="Times New Roman"/>
                <w:sz w:val="16"/>
                <w:szCs w:val="16"/>
                <w:lang w:bidi="ar-SA" w:eastAsia="hr-HR" w:val="hr-HR"/>
              </w:rPr>
              <w:t xml:space="preserve">Trg </w:t>
            </w:r>
            <w:proofErr w:type="spellStart"/>
            <w:r>
              <w:rPr>
                <w:rFonts w:cs="Times New Roman" w:eastAsia="Times New Roman"/>
                <w:sz w:val="16"/>
                <w:szCs w:val="16"/>
                <w:lang w:bidi="ar-SA" w:eastAsia="hr-HR" w:val="hr-HR"/>
              </w:rPr>
              <w:t>palih</w:t>
            </w:r>
            <w:proofErr w:type="spellEnd"/>
            <w:r>
              <w:rPr>
                <w:rFonts w:cs="Times New Roman" w:eastAsia="Times New Roman"/>
                <w:sz w:val="16"/>
                <w:szCs w:val="16"/>
                <w:lang w:bidi="ar-SA" w:eastAsia="hr-HR" w:val="hr-HR"/>
              </w:rPr>
              <w:t xml:space="preserve"> branitelja 1, 31431 Čepinski </w:t>
            </w:r>
            <w:proofErr w:type="spellStart"/>
            <w:r>
              <w:rPr>
                <w:rFonts w:cs="Times New Roman" w:eastAsia="Times New Roman"/>
                <w:sz w:val="16"/>
                <w:szCs w:val="16"/>
                <w:lang w:bidi="ar-SA" w:eastAsia="hr-HR" w:val="hr-HR"/>
              </w:rPr>
              <w:t>Martinci</w:t>
            </w:r>
            <w:proofErr w:type="spellEnd"/>
          </w:p>
        </w:tc>
        <w:tc>
          <w:tcPr>
            <w:tcW w:type="dxa" w:w="1336"/>
            <w:tcBorders>
              <w:bottom w:space="0" w:sz="4" w:color="00000A" w:val="single"/>
            </w:tcBorders>
            <w:shd w:fill="FFFFFF" w:color="auto" w:val="clear"/>
            <w:tcMar>
              <w:top w:type="dxa" w:w="0"/>
              <w:left w:type="dxa" w:w="108"/>
              <w:bottom w:type="dxa" w:w="0"/>
              <w:right w:type="dxa" w:w="108"/>
            </w:tcMar>
            <w:vAlign w:val="center"/>
          </w:tcPr>
          <w:p w:rsidRDefault="00B732A4" w:rsidP="007B6B57" w:rsidR="00B732A4">
            <w:pPr>
              <w:pStyle w:val="Standard"/>
              <w:suppressAutoHyphens w:val="false"/>
              <w:jc w:val="right"/>
            </w:pPr>
            <w:r>
              <w:rPr>
                <w:rFonts w:cs="Times New Roman" w:eastAsia="Times New Roman"/>
                <w:color w:val="000000"/>
                <w:sz w:val="16"/>
                <w:szCs w:val="16"/>
                <w:lang w:bidi="ar-SA" w:eastAsia="hr-HR" w:val="hr-HR"/>
              </w:rPr>
              <w:t>26.290,19</w:t>
            </w:r>
          </w:p>
        </w:tc>
        <w:tc>
          <w:tcPr>
            <w:tcW w:type="dxa" w:w="1442"/>
            <w:tcBorders>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B732A4" w:rsidP="007B6B57" w:rsidR="00B732A4">
            <w:pPr>
              <w:pStyle w:val="Standard"/>
              <w:suppressAutoHyphens w:val="false"/>
              <w:jc w:val="right"/>
            </w:pPr>
            <w:r>
              <w:rPr>
                <w:rFonts w:cs="Times New Roman" w:eastAsia="Times New Roman"/>
                <w:color w:val="000000"/>
                <w:sz w:val="16"/>
                <w:szCs w:val="16"/>
                <w:lang w:bidi="ar-SA" w:eastAsia="hr-HR" w:val="hr-HR"/>
              </w:rPr>
              <w:t>26.290,19</w:t>
            </w:r>
          </w:p>
        </w:tc>
        <w:tc>
          <w:tcPr>
            <w:tcW w:type="dxa" w:w="1380"/>
            <w:tcBorders>
              <w:bottom w:space="0" w:sz="4" w:color="00000A" w:val="single"/>
              <w:right w:space="0" w:sz="4" w:color="00000A" w:val="single"/>
            </w:tcBorders>
            <w:shd w:fill="FFFFFF" w:color="auto" w:val="clear"/>
            <w:tcMar>
              <w:top w:type="dxa" w:w="0"/>
              <w:left w:type="dxa" w:w="108"/>
              <w:bottom w:type="dxa" w:w="0"/>
              <w:right w:type="dxa" w:w="108"/>
            </w:tcMar>
            <w:vAlign w:val="center"/>
          </w:tcPr>
          <w:p w:rsidRDefault="00B732A4" w:rsidP="007B6B57" w:rsidR="00B732A4">
            <w:pPr>
              <w:pStyle w:val="Standard"/>
              <w:suppressAutoHyphens w:val="false"/>
              <w:jc w:val="right"/>
            </w:pPr>
            <w:r>
              <w:rPr>
                <w:rFonts w:cs="Times New Roman" w:eastAsia="Times New Roman"/>
                <w:color w:val="000000"/>
                <w:sz w:val="16"/>
                <w:szCs w:val="16"/>
                <w:lang w:bidi="ar-SA" w:eastAsia="hr-HR" w:val="hr-HR"/>
              </w:rPr>
              <w:t>100%</w:t>
            </w:r>
          </w:p>
        </w:tc>
      </w:tr>
      <w:tr w:rsidTr="007B6B57" w:rsidR="00B732A4">
        <w:trPr>
          <w:trHeight w:val="450"/>
        </w:trPr>
        <w:tc>
          <w:tcPr>
            <w:tcW w:type="dxa" w:w="583"/>
            <w:tcBorders>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B732A4" w:rsidP="007B6B57" w:rsidR="00B732A4">
            <w:pPr>
              <w:pStyle w:val="Standard"/>
              <w:suppressAutoHyphens w:val="false"/>
              <w:jc w:val="center"/>
            </w:pPr>
            <w:r>
              <w:rPr>
                <w:rFonts w:cs="Times New Roman" w:eastAsia="Times New Roman"/>
                <w:b/>
                <w:bCs/>
                <w:color w:val="000000"/>
                <w:sz w:val="16"/>
                <w:szCs w:val="16"/>
                <w:lang w:bidi="ar-SA" w:eastAsia="hr-HR" w:val="hr-HR"/>
              </w:rPr>
              <w:t>13</w:t>
            </w:r>
          </w:p>
        </w:tc>
        <w:tc>
          <w:tcPr>
            <w:tcW w:type="dxa" w:w="1599"/>
            <w:tcBorders>
              <w:bottom w:space="0" w:sz="4" w:color="00000A" w:val="single"/>
              <w:right w:space="0" w:sz="4" w:color="00000A" w:val="single"/>
            </w:tcBorders>
            <w:shd w:fill="FFFFFF" w:color="auto" w:val="clear"/>
            <w:tcMar>
              <w:top w:type="dxa" w:w="0"/>
              <w:left w:type="dxa" w:w="108"/>
              <w:bottom w:type="dxa" w:w="0"/>
              <w:right w:type="dxa" w:w="108"/>
            </w:tcMar>
            <w:vAlign w:val="center"/>
          </w:tcPr>
          <w:p w:rsidRDefault="00B732A4" w:rsidP="007B6B57" w:rsidR="00B732A4">
            <w:pPr>
              <w:pStyle w:val="Standard"/>
              <w:suppressAutoHyphens w:val="false"/>
            </w:pPr>
            <w:proofErr w:type="spellStart"/>
            <w:r>
              <w:rPr>
                <w:rFonts w:cs="Times New Roman" w:eastAsia="Times New Roman"/>
                <w:sz w:val="16"/>
                <w:szCs w:val="16"/>
                <w:lang w:bidi="ar-SA" w:eastAsia="hr-HR" w:val="hr-HR"/>
              </w:rPr>
              <w:t>Lizačić</w:t>
            </w:r>
            <w:proofErr w:type="spellEnd"/>
            <w:r>
              <w:rPr>
                <w:rFonts w:cs="Times New Roman" w:eastAsia="Times New Roman"/>
                <w:sz w:val="16"/>
                <w:szCs w:val="16"/>
                <w:lang w:bidi="ar-SA" w:eastAsia="hr-HR" w:val="hr-HR"/>
              </w:rPr>
              <w:t xml:space="preserve"> Ivan</w:t>
            </w:r>
          </w:p>
        </w:tc>
        <w:tc>
          <w:tcPr>
            <w:tcW w:type="dxa" w:w="1211"/>
            <w:tcBorders>
              <w:bottom w:space="0" w:sz="4" w:color="00000A" w:val="single"/>
              <w:right w:space="0" w:sz="4" w:color="00000A" w:val="single"/>
            </w:tcBorders>
            <w:shd w:fill="FFFFFF" w:color="auto" w:val="clear"/>
            <w:tcMar>
              <w:top w:type="dxa" w:w="0"/>
              <w:left w:type="dxa" w:w="108"/>
              <w:bottom w:type="dxa" w:w="0"/>
              <w:right w:type="dxa" w:w="108"/>
            </w:tcMar>
            <w:vAlign w:val="center"/>
          </w:tcPr>
          <w:p w:rsidRDefault="00B732A4" w:rsidP="007B6B57" w:rsidR="00B732A4">
            <w:pPr>
              <w:pStyle w:val="Standard"/>
              <w:suppressAutoHyphens w:val="false"/>
              <w:jc w:val="center"/>
            </w:pPr>
            <w:r>
              <w:rPr>
                <w:rFonts w:cs="Times New Roman" w:eastAsia="Times New Roman"/>
                <w:sz w:val="16"/>
                <w:szCs w:val="16"/>
                <w:lang w:bidi="ar-SA" w:eastAsia="hr-HR" w:val="hr-HR"/>
              </w:rPr>
              <w:t>32521876697</w:t>
            </w:r>
          </w:p>
        </w:tc>
        <w:tc>
          <w:tcPr>
            <w:tcW w:type="dxa" w:w="2410"/>
            <w:tcBorders>
              <w:bottom w:space="0" w:sz="4" w:color="00000A" w:val="single"/>
              <w:right w:space="0" w:sz="4" w:color="00000A" w:val="single"/>
            </w:tcBorders>
            <w:shd w:fill="FFFFFF" w:color="auto" w:val="clear"/>
            <w:tcMar>
              <w:top w:type="dxa" w:w="0"/>
              <w:left w:type="dxa" w:w="108"/>
              <w:bottom w:type="dxa" w:w="0"/>
              <w:right w:type="dxa" w:w="108"/>
            </w:tcMar>
            <w:vAlign w:val="center"/>
          </w:tcPr>
          <w:p w:rsidRDefault="00B732A4" w:rsidP="007B6B57" w:rsidR="00B732A4">
            <w:pPr>
              <w:pStyle w:val="Standard"/>
              <w:suppressAutoHyphens w:val="false"/>
            </w:pPr>
            <w:r>
              <w:rPr>
                <w:rFonts w:cs="Times New Roman" w:eastAsia="Times New Roman"/>
                <w:sz w:val="16"/>
                <w:szCs w:val="16"/>
                <w:lang w:bidi="ar-SA" w:eastAsia="hr-HR" w:val="hr-HR"/>
              </w:rPr>
              <w:t>Duga ulica 165, 31216 Antunovac</w:t>
            </w:r>
          </w:p>
        </w:tc>
        <w:tc>
          <w:tcPr>
            <w:tcW w:type="dxa" w:w="1336"/>
            <w:tcBorders>
              <w:bottom w:space="0" w:sz="4" w:color="00000A" w:val="single"/>
            </w:tcBorders>
            <w:shd w:fill="FFFFFF" w:color="auto" w:val="clear"/>
            <w:tcMar>
              <w:top w:type="dxa" w:w="0"/>
              <w:left w:type="dxa" w:w="108"/>
              <w:bottom w:type="dxa" w:w="0"/>
              <w:right w:type="dxa" w:w="108"/>
            </w:tcMar>
            <w:vAlign w:val="center"/>
          </w:tcPr>
          <w:p w:rsidRDefault="00B732A4" w:rsidP="007B6B57" w:rsidR="00B732A4">
            <w:pPr>
              <w:pStyle w:val="Standard"/>
              <w:suppressAutoHyphens w:val="false"/>
              <w:jc w:val="right"/>
            </w:pPr>
            <w:r>
              <w:rPr>
                <w:rFonts w:cs="Times New Roman" w:eastAsia="Times New Roman"/>
                <w:color w:val="000000"/>
                <w:sz w:val="16"/>
                <w:szCs w:val="16"/>
                <w:lang w:bidi="ar-SA" w:eastAsia="hr-HR" w:val="hr-HR"/>
              </w:rPr>
              <w:t>52.831,44</w:t>
            </w:r>
          </w:p>
        </w:tc>
        <w:tc>
          <w:tcPr>
            <w:tcW w:type="dxa" w:w="1442"/>
            <w:tcBorders>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B732A4" w:rsidP="007B6B57" w:rsidR="00B732A4">
            <w:pPr>
              <w:pStyle w:val="Standard"/>
              <w:suppressAutoHyphens w:val="false"/>
              <w:jc w:val="right"/>
            </w:pPr>
            <w:r>
              <w:rPr>
                <w:rFonts w:cs="Times New Roman" w:eastAsia="Times New Roman"/>
                <w:color w:val="000000"/>
                <w:sz w:val="16"/>
                <w:szCs w:val="16"/>
                <w:lang w:bidi="ar-SA" w:eastAsia="hr-HR" w:val="hr-HR"/>
              </w:rPr>
              <w:t>52.831,44</w:t>
            </w:r>
          </w:p>
        </w:tc>
        <w:tc>
          <w:tcPr>
            <w:tcW w:type="dxa" w:w="1380"/>
            <w:tcBorders>
              <w:bottom w:space="0" w:sz="4" w:color="00000A" w:val="single"/>
              <w:right w:space="0" w:sz="4" w:color="00000A" w:val="single"/>
            </w:tcBorders>
            <w:shd w:fill="FFFFFF" w:color="auto" w:val="clear"/>
            <w:tcMar>
              <w:top w:type="dxa" w:w="0"/>
              <w:left w:type="dxa" w:w="108"/>
              <w:bottom w:type="dxa" w:w="0"/>
              <w:right w:type="dxa" w:w="108"/>
            </w:tcMar>
            <w:vAlign w:val="center"/>
          </w:tcPr>
          <w:p w:rsidRDefault="00B732A4" w:rsidP="007B6B57" w:rsidR="00B732A4">
            <w:pPr>
              <w:pStyle w:val="Standard"/>
              <w:suppressAutoHyphens w:val="false"/>
              <w:jc w:val="right"/>
            </w:pPr>
            <w:r>
              <w:rPr>
                <w:rFonts w:cs="Times New Roman" w:eastAsia="Times New Roman"/>
                <w:color w:val="000000"/>
                <w:sz w:val="16"/>
                <w:szCs w:val="16"/>
                <w:lang w:bidi="ar-SA" w:eastAsia="hr-HR" w:val="hr-HR"/>
              </w:rPr>
              <w:t>100%</w:t>
            </w:r>
          </w:p>
        </w:tc>
      </w:tr>
      <w:tr w:rsidTr="007B6B57" w:rsidR="00B732A4">
        <w:trPr>
          <w:trHeight w:val="450"/>
        </w:trPr>
        <w:tc>
          <w:tcPr>
            <w:tcW w:type="dxa" w:w="583"/>
            <w:tcBorders>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B732A4" w:rsidP="007B6B57" w:rsidR="00B732A4">
            <w:pPr>
              <w:pStyle w:val="Standard"/>
              <w:suppressAutoHyphens w:val="false"/>
              <w:jc w:val="center"/>
            </w:pPr>
            <w:r>
              <w:rPr>
                <w:rFonts w:cs="Times New Roman" w:eastAsia="Times New Roman"/>
                <w:b/>
                <w:bCs/>
                <w:color w:val="000000"/>
                <w:sz w:val="16"/>
                <w:szCs w:val="16"/>
                <w:lang w:bidi="ar-SA" w:eastAsia="hr-HR" w:val="hr-HR"/>
              </w:rPr>
              <w:t>14</w:t>
            </w:r>
          </w:p>
        </w:tc>
        <w:tc>
          <w:tcPr>
            <w:tcW w:type="dxa" w:w="1599"/>
            <w:tcBorders>
              <w:bottom w:space="0" w:sz="4" w:color="00000A" w:val="single"/>
              <w:right w:space="0" w:sz="4" w:color="00000A" w:val="single"/>
            </w:tcBorders>
            <w:shd w:fill="FFFFFF" w:color="auto" w:val="clear"/>
            <w:tcMar>
              <w:top w:type="dxa" w:w="0"/>
              <w:left w:type="dxa" w:w="108"/>
              <w:bottom w:type="dxa" w:w="0"/>
              <w:right w:type="dxa" w:w="108"/>
            </w:tcMar>
            <w:vAlign w:val="center"/>
          </w:tcPr>
          <w:p w:rsidRDefault="00B732A4" w:rsidP="007B6B57" w:rsidR="00B732A4">
            <w:pPr>
              <w:pStyle w:val="Standard"/>
              <w:suppressAutoHyphens w:val="false"/>
            </w:pPr>
            <w:r>
              <w:rPr>
                <w:rFonts w:cs="Times New Roman" w:eastAsia="Times New Roman"/>
                <w:sz w:val="16"/>
                <w:szCs w:val="16"/>
                <w:lang w:bidi="ar-SA" w:eastAsia="hr-HR" w:val="hr-HR"/>
              </w:rPr>
              <w:t xml:space="preserve">Lukić </w:t>
            </w:r>
            <w:proofErr w:type="spellStart"/>
            <w:r>
              <w:rPr>
                <w:rFonts w:cs="Times New Roman" w:eastAsia="Times New Roman"/>
                <w:sz w:val="16"/>
                <w:szCs w:val="16"/>
                <w:lang w:bidi="ar-SA" w:eastAsia="hr-HR" w:val="hr-HR"/>
              </w:rPr>
              <w:t>Stipo</w:t>
            </w:r>
            <w:proofErr w:type="spellEnd"/>
          </w:p>
        </w:tc>
        <w:tc>
          <w:tcPr>
            <w:tcW w:type="dxa" w:w="1211"/>
            <w:tcBorders>
              <w:bottom w:space="0" w:sz="4" w:color="00000A" w:val="single"/>
              <w:right w:space="0" w:sz="4" w:color="00000A" w:val="single"/>
            </w:tcBorders>
            <w:shd w:fill="FFFFFF" w:color="auto" w:val="clear"/>
            <w:tcMar>
              <w:top w:type="dxa" w:w="0"/>
              <w:left w:type="dxa" w:w="108"/>
              <w:bottom w:type="dxa" w:w="0"/>
              <w:right w:type="dxa" w:w="108"/>
            </w:tcMar>
            <w:vAlign w:val="center"/>
          </w:tcPr>
          <w:p w:rsidRDefault="00B732A4" w:rsidP="007B6B57" w:rsidR="00B732A4">
            <w:pPr>
              <w:pStyle w:val="Standard"/>
              <w:suppressAutoHyphens w:val="false"/>
              <w:jc w:val="center"/>
            </w:pPr>
            <w:r>
              <w:rPr>
                <w:rFonts w:cs="Times New Roman" w:eastAsia="Times New Roman"/>
                <w:sz w:val="16"/>
                <w:szCs w:val="16"/>
                <w:lang w:bidi="ar-SA" w:eastAsia="hr-HR" w:val="hr-HR"/>
              </w:rPr>
              <w:t>45269009114</w:t>
            </w:r>
          </w:p>
        </w:tc>
        <w:tc>
          <w:tcPr>
            <w:tcW w:type="dxa" w:w="2410"/>
            <w:tcBorders>
              <w:bottom w:space="0" w:sz="4" w:color="00000A" w:val="single"/>
              <w:right w:space="0" w:sz="4" w:color="00000A" w:val="single"/>
            </w:tcBorders>
            <w:shd w:fill="FFFFFF" w:color="auto" w:val="clear"/>
            <w:tcMar>
              <w:top w:type="dxa" w:w="0"/>
              <w:left w:type="dxa" w:w="108"/>
              <w:bottom w:type="dxa" w:w="0"/>
              <w:right w:type="dxa" w:w="108"/>
            </w:tcMar>
            <w:vAlign w:val="center"/>
          </w:tcPr>
          <w:p w:rsidRDefault="00B732A4" w:rsidP="007B6B57" w:rsidR="00B732A4">
            <w:pPr>
              <w:pStyle w:val="Standard"/>
              <w:suppressAutoHyphens w:val="false"/>
            </w:pPr>
            <w:r>
              <w:rPr>
                <w:rFonts w:cs="Times New Roman" w:eastAsia="Times New Roman"/>
                <w:sz w:val="16"/>
                <w:szCs w:val="16"/>
                <w:lang w:bidi="ar-SA" w:eastAsia="hr-HR" w:val="hr-HR"/>
              </w:rPr>
              <w:t>Ulica Hrvatske Republike 27, 31309 Kneževi Vinogradi</w:t>
            </w:r>
          </w:p>
        </w:tc>
        <w:tc>
          <w:tcPr>
            <w:tcW w:type="dxa" w:w="1336"/>
            <w:tcBorders>
              <w:bottom w:space="0" w:sz="4" w:color="00000A" w:val="single"/>
            </w:tcBorders>
            <w:shd w:fill="FFFFFF" w:color="auto" w:val="clear"/>
            <w:tcMar>
              <w:top w:type="dxa" w:w="0"/>
              <w:left w:type="dxa" w:w="108"/>
              <w:bottom w:type="dxa" w:w="0"/>
              <w:right w:type="dxa" w:w="108"/>
            </w:tcMar>
            <w:vAlign w:val="center"/>
          </w:tcPr>
          <w:p w:rsidRDefault="00B732A4" w:rsidP="007B6B57" w:rsidR="00B732A4">
            <w:pPr>
              <w:pStyle w:val="Standard"/>
              <w:suppressAutoHyphens w:val="false"/>
              <w:jc w:val="right"/>
            </w:pPr>
            <w:r>
              <w:rPr>
                <w:rFonts w:cs="Times New Roman" w:eastAsia="Times New Roman"/>
                <w:color w:val="000000"/>
                <w:sz w:val="16"/>
                <w:szCs w:val="16"/>
                <w:lang w:bidi="ar-SA" w:eastAsia="hr-HR" w:val="hr-HR"/>
              </w:rPr>
              <w:t>17.320,06</w:t>
            </w:r>
          </w:p>
        </w:tc>
        <w:tc>
          <w:tcPr>
            <w:tcW w:type="dxa" w:w="1442"/>
            <w:tcBorders>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B732A4" w:rsidP="007B6B57" w:rsidR="00B732A4">
            <w:pPr>
              <w:pStyle w:val="Standard"/>
              <w:suppressAutoHyphens w:val="false"/>
              <w:jc w:val="right"/>
            </w:pPr>
            <w:r>
              <w:rPr>
                <w:rFonts w:cs="Times New Roman" w:eastAsia="Times New Roman"/>
                <w:color w:val="000000"/>
                <w:sz w:val="16"/>
                <w:szCs w:val="16"/>
                <w:lang w:bidi="ar-SA" w:eastAsia="hr-HR" w:val="hr-HR"/>
              </w:rPr>
              <w:t>17.320,06</w:t>
            </w:r>
          </w:p>
        </w:tc>
        <w:tc>
          <w:tcPr>
            <w:tcW w:type="dxa" w:w="1380"/>
            <w:tcBorders>
              <w:bottom w:space="0" w:sz="4" w:color="00000A" w:val="single"/>
              <w:right w:space="0" w:sz="4" w:color="00000A" w:val="single"/>
            </w:tcBorders>
            <w:shd w:fill="FFFFFF" w:color="auto" w:val="clear"/>
            <w:tcMar>
              <w:top w:type="dxa" w:w="0"/>
              <w:left w:type="dxa" w:w="108"/>
              <w:bottom w:type="dxa" w:w="0"/>
              <w:right w:type="dxa" w:w="108"/>
            </w:tcMar>
            <w:vAlign w:val="center"/>
          </w:tcPr>
          <w:p w:rsidRDefault="00B732A4" w:rsidP="007B6B57" w:rsidR="00B732A4">
            <w:pPr>
              <w:pStyle w:val="Standard"/>
              <w:suppressAutoHyphens w:val="false"/>
              <w:jc w:val="right"/>
            </w:pPr>
            <w:r>
              <w:rPr>
                <w:rFonts w:cs="Times New Roman" w:eastAsia="Times New Roman"/>
                <w:color w:val="000000"/>
                <w:sz w:val="16"/>
                <w:szCs w:val="16"/>
                <w:lang w:bidi="ar-SA" w:eastAsia="hr-HR" w:val="hr-HR"/>
              </w:rPr>
              <w:t>100%</w:t>
            </w:r>
          </w:p>
        </w:tc>
      </w:tr>
      <w:tr w:rsidTr="007B6B57" w:rsidR="00B732A4">
        <w:trPr>
          <w:trHeight w:val="450"/>
        </w:trPr>
        <w:tc>
          <w:tcPr>
            <w:tcW w:type="dxa" w:w="583"/>
            <w:tcBorders>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B732A4" w:rsidP="007B6B57" w:rsidR="00B732A4">
            <w:pPr>
              <w:pStyle w:val="Standard"/>
              <w:suppressAutoHyphens w:val="false"/>
              <w:jc w:val="center"/>
            </w:pPr>
            <w:r>
              <w:rPr>
                <w:rFonts w:cs="Times New Roman" w:eastAsia="Times New Roman"/>
                <w:b/>
                <w:bCs/>
                <w:color w:val="000000"/>
                <w:sz w:val="16"/>
                <w:szCs w:val="16"/>
                <w:lang w:bidi="ar-SA" w:eastAsia="hr-HR" w:val="hr-HR"/>
              </w:rPr>
              <w:t>15</w:t>
            </w:r>
          </w:p>
        </w:tc>
        <w:tc>
          <w:tcPr>
            <w:tcW w:type="dxa" w:w="1599"/>
            <w:tcBorders>
              <w:bottom w:space="0" w:sz="4" w:color="00000A" w:val="single"/>
              <w:right w:space="0" w:sz="4" w:color="00000A" w:val="single"/>
            </w:tcBorders>
            <w:shd w:fill="FFFFFF" w:color="auto" w:val="clear"/>
            <w:tcMar>
              <w:top w:type="dxa" w:w="0"/>
              <w:left w:type="dxa" w:w="108"/>
              <w:bottom w:type="dxa" w:w="0"/>
              <w:right w:type="dxa" w:w="108"/>
            </w:tcMar>
            <w:vAlign w:val="center"/>
          </w:tcPr>
          <w:p w:rsidRDefault="00B732A4" w:rsidP="007B6B57" w:rsidR="00B732A4">
            <w:pPr>
              <w:pStyle w:val="Standard"/>
              <w:suppressAutoHyphens w:val="false"/>
            </w:pPr>
            <w:proofErr w:type="spellStart"/>
            <w:r>
              <w:rPr>
                <w:rFonts w:cs="Times New Roman" w:eastAsia="Times New Roman"/>
                <w:sz w:val="16"/>
                <w:szCs w:val="16"/>
                <w:lang w:bidi="ar-SA" w:eastAsia="hr-HR" w:val="hr-HR"/>
              </w:rPr>
              <w:t>Marunica</w:t>
            </w:r>
            <w:proofErr w:type="spellEnd"/>
            <w:r>
              <w:rPr>
                <w:rFonts w:cs="Times New Roman" w:eastAsia="Times New Roman"/>
                <w:sz w:val="16"/>
                <w:szCs w:val="16"/>
                <w:lang w:bidi="ar-SA" w:eastAsia="hr-HR" w:val="hr-HR"/>
              </w:rPr>
              <w:t xml:space="preserve"> Ivan</w:t>
            </w:r>
          </w:p>
        </w:tc>
        <w:tc>
          <w:tcPr>
            <w:tcW w:type="dxa" w:w="1211"/>
            <w:tcBorders>
              <w:bottom w:space="0" w:sz="4" w:color="00000A" w:val="single"/>
              <w:right w:space="0" w:sz="4" w:color="00000A" w:val="single"/>
            </w:tcBorders>
            <w:shd w:fill="FFFFFF" w:color="auto" w:val="clear"/>
            <w:tcMar>
              <w:top w:type="dxa" w:w="0"/>
              <w:left w:type="dxa" w:w="108"/>
              <w:bottom w:type="dxa" w:w="0"/>
              <w:right w:type="dxa" w:w="108"/>
            </w:tcMar>
            <w:vAlign w:val="center"/>
          </w:tcPr>
          <w:p w:rsidRDefault="00B732A4" w:rsidP="007B6B57" w:rsidR="00B732A4">
            <w:pPr>
              <w:pStyle w:val="Standard"/>
              <w:suppressAutoHyphens w:val="false"/>
              <w:jc w:val="center"/>
            </w:pPr>
            <w:r>
              <w:rPr>
                <w:rFonts w:cs="Times New Roman" w:eastAsia="Times New Roman"/>
                <w:sz w:val="16"/>
                <w:szCs w:val="16"/>
                <w:lang w:bidi="ar-SA" w:eastAsia="hr-HR" w:val="hr-HR"/>
              </w:rPr>
              <w:t>63992332727</w:t>
            </w:r>
          </w:p>
        </w:tc>
        <w:tc>
          <w:tcPr>
            <w:tcW w:type="dxa" w:w="2410"/>
            <w:tcBorders>
              <w:bottom w:space="0" w:sz="4" w:color="00000A" w:val="single"/>
              <w:right w:space="0" w:sz="4" w:color="00000A" w:val="single"/>
            </w:tcBorders>
            <w:shd w:fill="FFFFFF" w:color="auto" w:val="clear"/>
            <w:tcMar>
              <w:top w:type="dxa" w:w="0"/>
              <w:left w:type="dxa" w:w="108"/>
              <w:bottom w:type="dxa" w:w="0"/>
              <w:right w:type="dxa" w:w="108"/>
            </w:tcMar>
            <w:vAlign w:val="center"/>
          </w:tcPr>
          <w:p w:rsidRDefault="00B732A4" w:rsidP="007B6B57" w:rsidR="00B732A4">
            <w:pPr>
              <w:pStyle w:val="Standard"/>
              <w:suppressAutoHyphens w:val="false"/>
            </w:pPr>
            <w:r>
              <w:rPr>
                <w:rFonts w:cs="Times New Roman" w:eastAsia="Times New Roman"/>
                <w:sz w:val="16"/>
                <w:szCs w:val="16"/>
                <w:lang w:bidi="ar-SA" w:eastAsia="hr-HR" w:val="hr-HR"/>
              </w:rPr>
              <w:t>Sv L.B.Mandića 113 B, 31000 Osijek</w:t>
            </w:r>
          </w:p>
        </w:tc>
        <w:tc>
          <w:tcPr>
            <w:tcW w:type="dxa" w:w="1336"/>
            <w:tcBorders>
              <w:bottom w:space="0" w:sz="4" w:color="00000A" w:val="single"/>
            </w:tcBorders>
            <w:shd w:fill="FFFFFF" w:color="auto" w:val="clear"/>
            <w:tcMar>
              <w:top w:type="dxa" w:w="0"/>
              <w:left w:type="dxa" w:w="108"/>
              <w:bottom w:type="dxa" w:w="0"/>
              <w:right w:type="dxa" w:w="108"/>
            </w:tcMar>
            <w:vAlign w:val="center"/>
          </w:tcPr>
          <w:p w:rsidRDefault="00B732A4" w:rsidP="007B6B57" w:rsidR="00B732A4">
            <w:pPr>
              <w:pStyle w:val="Standard"/>
              <w:suppressAutoHyphens w:val="false"/>
              <w:jc w:val="right"/>
            </w:pPr>
            <w:r>
              <w:rPr>
                <w:rFonts w:cs="Times New Roman" w:eastAsia="Times New Roman"/>
                <w:color w:val="000000"/>
                <w:sz w:val="16"/>
                <w:szCs w:val="16"/>
                <w:lang w:bidi="ar-SA" w:eastAsia="hr-HR" w:val="hr-HR"/>
              </w:rPr>
              <w:t>20.359,02</w:t>
            </w:r>
          </w:p>
        </w:tc>
        <w:tc>
          <w:tcPr>
            <w:tcW w:type="dxa" w:w="1442"/>
            <w:tcBorders>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B732A4" w:rsidP="007B6B57" w:rsidR="00B732A4">
            <w:pPr>
              <w:pStyle w:val="Standard"/>
              <w:suppressAutoHyphens w:val="false"/>
              <w:jc w:val="right"/>
            </w:pPr>
            <w:r>
              <w:rPr>
                <w:rFonts w:cs="Times New Roman" w:eastAsia="Times New Roman"/>
                <w:color w:val="000000"/>
                <w:sz w:val="16"/>
                <w:szCs w:val="16"/>
                <w:lang w:bidi="ar-SA" w:eastAsia="hr-HR" w:val="hr-HR"/>
              </w:rPr>
              <w:t>20.359,02</w:t>
            </w:r>
          </w:p>
        </w:tc>
        <w:tc>
          <w:tcPr>
            <w:tcW w:type="dxa" w:w="1380"/>
            <w:tcBorders>
              <w:bottom w:space="0" w:sz="4" w:color="00000A" w:val="single"/>
              <w:right w:space="0" w:sz="4" w:color="00000A" w:val="single"/>
            </w:tcBorders>
            <w:shd w:fill="FFFFFF" w:color="auto" w:val="clear"/>
            <w:tcMar>
              <w:top w:type="dxa" w:w="0"/>
              <w:left w:type="dxa" w:w="108"/>
              <w:bottom w:type="dxa" w:w="0"/>
              <w:right w:type="dxa" w:w="108"/>
            </w:tcMar>
            <w:vAlign w:val="center"/>
          </w:tcPr>
          <w:p w:rsidRDefault="00B732A4" w:rsidP="007B6B57" w:rsidR="00B732A4">
            <w:pPr>
              <w:pStyle w:val="Standard"/>
              <w:suppressAutoHyphens w:val="false"/>
              <w:jc w:val="right"/>
            </w:pPr>
            <w:r>
              <w:rPr>
                <w:rFonts w:cs="Times New Roman" w:eastAsia="Times New Roman"/>
                <w:color w:val="000000"/>
                <w:sz w:val="16"/>
                <w:szCs w:val="16"/>
                <w:lang w:bidi="ar-SA" w:eastAsia="hr-HR" w:val="hr-HR"/>
              </w:rPr>
              <w:t>100%</w:t>
            </w:r>
          </w:p>
        </w:tc>
      </w:tr>
      <w:tr w:rsidTr="007B6B57" w:rsidR="00B732A4">
        <w:trPr>
          <w:trHeight w:val="375"/>
        </w:trPr>
        <w:tc>
          <w:tcPr>
            <w:tcW w:type="dxa" w:w="583"/>
            <w:tcBorders>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B732A4" w:rsidP="007B6B57" w:rsidR="00B732A4">
            <w:pPr>
              <w:pStyle w:val="Standard"/>
              <w:suppressAutoHyphens w:val="false"/>
              <w:jc w:val="center"/>
            </w:pPr>
            <w:r>
              <w:rPr>
                <w:rFonts w:cs="Times New Roman" w:eastAsia="Times New Roman"/>
                <w:b/>
                <w:bCs/>
                <w:color w:val="000000"/>
                <w:sz w:val="16"/>
                <w:szCs w:val="16"/>
                <w:lang w:bidi="ar-SA" w:eastAsia="hr-HR" w:val="hr-HR"/>
              </w:rPr>
              <w:t>16</w:t>
            </w:r>
          </w:p>
        </w:tc>
        <w:tc>
          <w:tcPr>
            <w:tcW w:type="dxa" w:w="1599"/>
            <w:tcBorders>
              <w:bottom w:space="0" w:sz="4" w:color="00000A" w:val="single"/>
              <w:right w:space="0" w:sz="4" w:color="00000A" w:val="single"/>
            </w:tcBorders>
            <w:shd w:fill="FFFFFF" w:color="auto" w:val="clear"/>
            <w:tcMar>
              <w:top w:type="dxa" w:w="0"/>
              <w:left w:type="dxa" w:w="108"/>
              <w:bottom w:type="dxa" w:w="0"/>
              <w:right w:type="dxa" w:w="108"/>
            </w:tcMar>
            <w:vAlign w:val="center"/>
          </w:tcPr>
          <w:p w:rsidRDefault="00B732A4" w:rsidP="007B6B57" w:rsidR="00B732A4">
            <w:pPr>
              <w:pStyle w:val="Standard"/>
              <w:suppressAutoHyphens w:val="false"/>
            </w:pPr>
            <w:proofErr w:type="spellStart"/>
            <w:r>
              <w:rPr>
                <w:rFonts w:cs="Times New Roman" w:eastAsia="Times New Roman"/>
                <w:sz w:val="16"/>
                <w:szCs w:val="16"/>
                <w:lang w:bidi="ar-SA" w:eastAsia="hr-HR" w:val="hr-HR"/>
              </w:rPr>
              <w:t>Molnar</w:t>
            </w:r>
            <w:proofErr w:type="spellEnd"/>
            <w:r>
              <w:rPr>
                <w:rFonts w:cs="Times New Roman" w:eastAsia="Times New Roman"/>
                <w:sz w:val="16"/>
                <w:szCs w:val="16"/>
                <w:lang w:bidi="ar-SA" w:eastAsia="hr-HR" w:val="hr-HR"/>
              </w:rPr>
              <w:t xml:space="preserve"> Dražen</w:t>
            </w:r>
          </w:p>
        </w:tc>
        <w:tc>
          <w:tcPr>
            <w:tcW w:type="dxa" w:w="1211"/>
            <w:tcBorders>
              <w:bottom w:space="0" w:sz="4" w:color="00000A" w:val="single"/>
              <w:right w:space="0" w:sz="4" w:color="00000A" w:val="single"/>
            </w:tcBorders>
            <w:shd w:fill="FFFFFF" w:color="auto" w:val="clear"/>
            <w:tcMar>
              <w:top w:type="dxa" w:w="0"/>
              <w:left w:type="dxa" w:w="108"/>
              <w:bottom w:type="dxa" w:w="0"/>
              <w:right w:type="dxa" w:w="108"/>
            </w:tcMar>
            <w:vAlign w:val="center"/>
          </w:tcPr>
          <w:p w:rsidRDefault="00B732A4" w:rsidP="007B6B57" w:rsidR="00B732A4">
            <w:pPr>
              <w:pStyle w:val="Standard"/>
              <w:suppressAutoHyphens w:val="false"/>
              <w:jc w:val="center"/>
            </w:pPr>
            <w:r>
              <w:rPr>
                <w:rFonts w:cs="Times New Roman" w:eastAsia="Times New Roman"/>
                <w:sz w:val="16"/>
                <w:szCs w:val="16"/>
                <w:lang w:bidi="ar-SA" w:eastAsia="hr-HR" w:val="hr-HR"/>
              </w:rPr>
              <w:t>92629727907</w:t>
            </w:r>
          </w:p>
        </w:tc>
        <w:tc>
          <w:tcPr>
            <w:tcW w:type="dxa" w:w="2410"/>
            <w:tcBorders>
              <w:bottom w:space="0" w:sz="4" w:color="00000A" w:val="single"/>
              <w:right w:space="0" w:sz="4" w:color="00000A" w:val="single"/>
            </w:tcBorders>
            <w:shd w:fill="FFFFFF" w:color="auto" w:val="clear"/>
            <w:tcMar>
              <w:top w:type="dxa" w:w="0"/>
              <w:left w:type="dxa" w:w="108"/>
              <w:bottom w:type="dxa" w:w="0"/>
              <w:right w:type="dxa" w:w="108"/>
            </w:tcMar>
            <w:vAlign w:val="center"/>
          </w:tcPr>
          <w:p w:rsidRDefault="00B732A4" w:rsidP="007B6B57" w:rsidR="00B732A4">
            <w:pPr>
              <w:pStyle w:val="Standard"/>
              <w:suppressAutoHyphens w:val="false"/>
            </w:pPr>
            <w:r>
              <w:rPr>
                <w:rFonts w:cs="Times New Roman" w:eastAsia="Times New Roman"/>
                <w:sz w:val="16"/>
                <w:szCs w:val="16"/>
                <w:lang w:bidi="ar-SA" w:eastAsia="hr-HR" w:val="hr-HR"/>
              </w:rPr>
              <w:t xml:space="preserve">Osječka 15,31431 </w:t>
            </w:r>
            <w:proofErr w:type="spellStart"/>
            <w:r>
              <w:rPr>
                <w:rFonts w:cs="Times New Roman" w:eastAsia="Times New Roman"/>
                <w:sz w:val="16"/>
                <w:szCs w:val="16"/>
                <w:lang w:bidi="ar-SA" w:eastAsia="hr-HR" w:val="hr-HR"/>
              </w:rPr>
              <w:t>Čokadinci</w:t>
            </w:r>
            <w:proofErr w:type="spellEnd"/>
          </w:p>
        </w:tc>
        <w:tc>
          <w:tcPr>
            <w:tcW w:type="dxa" w:w="1336"/>
            <w:tcBorders>
              <w:bottom w:space="0" w:sz="4" w:color="00000A" w:val="single"/>
            </w:tcBorders>
            <w:shd w:fill="FFFFFF" w:color="auto" w:val="clear"/>
            <w:tcMar>
              <w:top w:type="dxa" w:w="0"/>
              <w:left w:type="dxa" w:w="108"/>
              <w:bottom w:type="dxa" w:w="0"/>
              <w:right w:type="dxa" w:w="108"/>
            </w:tcMar>
            <w:vAlign w:val="center"/>
          </w:tcPr>
          <w:p w:rsidRDefault="00B732A4" w:rsidP="007B6B57" w:rsidR="00B732A4">
            <w:pPr>
              <w:pStyle w:val="Standard"/>
              <w:suppressAutoHyphens w:val="false"/>
              <w:jc w:val="right"/>
            </w:pPr>
            <w:r>
              <w:rPr>
                <w:rFonts w:cs="Times New Roman" w:eastAsia="Times New Roman"/>
                <w:color w:val="000000"/>
                <w:sz w:val="16"/>
                <w:szCs w:val="16"/>
                <w:lang w:bidi="ar-SA" w:eastAsia="hr-HR" w:val="hr-HR"/>
              </w:rPr>
              <w:t>29.813,67</w:t>
            </w:r>
          </w:p>
        </w:tc>
        <w:tc>
          <w:tcPr>
            <w:tcW w:type="dxa" w:w="1442"/>
            <w:tcBorders>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B732A4" w:rsidP="007B6B57" w:rsidR="00B732A4">
            <w:pPr>
              <w:pStyle w:val="Standard"/>
              <w:suppressAutoHyphens w:val="false"/>
              <w:jc w:val="right"/>
            </w:pPr>
            <w:r>
              <w:rPr>
                <w:rFonts w:cs="Times New Roman" w:eastAsia="Times New Roman"/>
                <w:color w:val="000000"/>
                <w:sz w:val="16"/>
                <w:szCs w:val="16"/>
                <w:lang w:bidi="ar-SA" w:eastAsia="hr-HR" w:val="hr-HR"/>
              </w:rPr>
              <w:t>29.813,67</w:t>
            </w:r>
          </w:p>
        </w:tc>
        <w:tc>
          <w:tcPr>
            <w:tcW w:type="dxa" w:w="1380"/>
            <w:tcBorders>
              <w:bottom w:space="0" w:sz="4" w:color="00000A" w:val="single"/>
              <w:right w:space="0" w:sz="4" w:color="00000A" w:val="single"/>
            </w:tcBorders>
            <w:shd w:fill="FFFFFF" w:color="auto" w:val="clear"/>
            <w:tcMar>
              <w:top w:type="dxa" w:w="0"/>
              <w:left w:type="dxa" w:w="108"/>
              <w:bottom w:type="dxa" w:w="0"/>
              <w:right w:type="dxa" w:w="108"/>
            </w:tcMar>
            <w:vAlign w:val="center"/>
          </w:tcPr>
          <w:p w:rsidRDefault="00B732A4" w:rsidP="007B6B57" w:rsidR="00B732A4">
            <w:pPr>
              <w:pStyle w:val="Standard"/>
              <w:suppressAutoHyphens w:val="false"/>
              <w:jc w:val="right"/>
            </w:pPr>
            <w:r>
              <w:rPr>
                <w:rFonts w:cs="Times New Roman" w:eastAsia="Times New Roman"/>
                <w:color w:val="000000"/>
                <w:sz w:val="16"/>
                <w:szCs w:val="16"/>
                <w:lang w:bidi="ar-SA" w:eastAsia="hr-HR" w:val="hr-HR"/>
              </w:rPr>
              <w:t>100%</w:t>
            </w:r>
          </w:p>
        </w:tc>
      </w:tr>
      <w:tr w:rsidTr="007B6B57" w:rsidR="00B732A4">
        <w:trPr>
          <w:trHeight w:val="345"/>
        </w:trPr>
        <w:tc>
          <w:tcPr>
            <w:tcW w:type="dxa" w:w="583"/>
            <w:tcBorders>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B732A4" w:rsidP="007B6B57" w:rsidR="00B732A4">
            <w:pPr>
              <w:pStyle w:val="Standard"/>
              <w:suppressAutoHyphens w:val="false"/>
              <w:jc w:val="center"/>
            </w:pPr>
            <w:r>
              <w:rPr>
                <w:rFonts w:cs="Times New Roman" w:eastAsia="Times New Roman"/>
                <w:b/>
                <w:bCs/>
                <w:color w:val="000000"/>
                <w:sz w:val="16"/>
                <w:szCs w:val="16"/>
                <w:lang w:bidi="ar-SA" w:eastAsia="hr-HR" w:val="hr-HR"/>
              </w:rPr>
              <w:t>17</w:t>
            </w:r>
          </w:p>
        </w:tc>
        <w:tc>
          <w:tcPr>
            <w:tcW w:type="dxa" w:w="1599"/>
            <w:tcBorders>
              <w:bottom w:space="0" w:sz="4" w:color="00000A" w:val="single"/>
              <w:right w:space="0" w:sz="4" w:color="00000A" w:val="single"/>
            </w:tcBorders>
            <w:shd w:fill="FFFFFF" w:color="auto" w:val="clear"/>
            <w:tcMar>
              <w:top w:type="dxa" w:w="0"/>
              <w:left w:type="dxa" w:w="108"/>
              <w:bottom w:type="dxa" w:w="0"/>
              <w:right w:type="dxa" w:w="108"/>
            </w:tcMar>
            <w:vAlign w:val="center"/>
          </w:tcPr>
          <w:p w:rsidRDefault="00B732A4" w:rsidP="007B6B57" w:rsidR="00B732A4">
            <w:pPr>
              <w:pStyle w:val="Standard"/>
              <w:suppressAutoHyphens w:val="false"/>
            </w:pPr>
            <w:r>
              <w:rPr>
                <w:rFonts w:cs="Times New Roman" w:eastAsia="Times New Roman"/>
                <w:sz w:val="16"/>
                <w:szCs w:val="16"/>
                <w:lang w:bidi="ar-SA" w:eastAsia="hr-HR" w:val="hr-HR"/>
              </w:rPr>
              <w:t>Pavić Domagoj</w:t>
            </w:r>
          </w:p>
        </w:tc>
        <w:tc>
          <w:tcPr>
            <w:tcW w:type="dxa" w:w="1211"/>
            <w:tcBorders>
              <w:bottom w:space="0" w:sz="4" w:color="00000A" w:val="single"/>
              <w:right w:space="0" w:sz="4" w:color="00000A" w:val="single"/>
            </w:tcBorders>
            <w:shd w:fill="FFFFFF" w:color="auto" w:val="clear"/>
            <w:tcMar>
              <w:top w:type="dxa" w:w="0"/>
              <w:left w:type="dxa" w:w="108"/>
              <w:bottom w:type="dxa" w:w="0"/>
              <w:right w:type="dxa" w:w="108"/>
            </w:tcMar>
            <w:vAlign w:val="center"/>
          </w:tcPr>
          <w:p w:rsidRDefault="00B732A4" w:rsidP="007B6B57" w:rsidR="00B732A4">
            <w:pPr>
              <w:pStyle w:val="Standard"/>
              <w:suppressAutoHyphens w:val="false"/>
              <w:jc w:val="center"/>
            </w:pPr>
            <w:r>
              <w:rPr>
                <w:rFonts w:cs="Times New Roman" w:eastAsia="Times New Roman"/>
                <w:sz w:val="16"/>
                <w:szCs w:val="16"/>
                <w:lang w:bidi="ar-SA" w:eastAsia="hr-HR" w:val="hr-HR"/>
              </w:rPr>
              <w:t>32624997938</w:t>
            </w:r>
          </w:p>
        </w:tc>
        <w:tc>
          <w:tcPr>
            <w:tcW w:type="dxa" w:w="2410"/>
            <w:tcBorders>
              <w:bottom w:space="0" w:sz="4" w:color="00000A" w:val="single"/>
              <w:right w:space="0" w:sz="4" w:color="00000A" w:val="single"/>
            </w:tcBorders>
            <w:shd w:fill="FFFFFF" w:color="auto" w:val="clear"/>
            <w:tcMar>
              <w:top w:type="dxa" w:w="0"/>
              <w:left w:type="dxa" w:w="108"/>
              <w:bottom w:type="dxa" w:w="0"/>
              <w:right w:type="dxa" w:w="108"/>
            </w:tcMar>
            <w:vAlign w:val="center"/>
          </w:tcPr>
          <w:p w:rsidRDefault="00B732A4" w:rsidP="007B6B57" w:rsidR="00B732A4">
            <w:pPr>
              <w:pStyle w:val="Standard"/>
              <w:suppressAutoHyphens w:val="false"/>
            </w:pPr>
            <w:r>
              <w:rPr>
                <w:rFonts w:cs="Times New Roman" w:eastAsia="Times New Roman"/>
                <w:sz w:val="16"/>
                <w:szCs w:val="16"/>
                <w:lang w:bidi="ar-SA" w:eastAsia="hr-HR" w:val="hr-HR"/>
              </w:rPr>
              <w:t>Dubrovačka 23, 31000 Osijek</w:t>
            </w:r>
          </w:p>
        </w:tc>
        <w:tc>
          <w:tcPr>
            <w:tcW w:type="dxa" w:w="1336"/>
            <w:tcBorders>
              <w:bottom w:space="0" w:sz="4" w:color="00000A" w:val="single"/>
            </w:tcBorders>
            <w:shd w:fill="FFFFFF" w:color="auto" w:val="clear"/>
            <w:tcMar>
              <w:top w:type="dxa" w:w="0"/>
              <w:left w:type="dxa" w:w="108"/>
              <w:bottom w:type="dxa" w:w="0"/>
              <w:right w:type="dxa" w:w="108"/>
            </w:tcMar>
            <w:vAlign w:val="center"/>
          </w:tcPr>
          <w:p w:rsidRDefault="00B732A4" w:rsidP="007B6B57" w:rsidR="00B732A4">
            <w:pPr>
              <w:pStyle w:val="Standard"/>
              <w:suppressAutoHyphens w:val="false"/>
              <w:jc w:val="right"/>
            </w:pPr>
            <w:r>
              <w:rPr>
                <w:rFonts w:cs="Times New Roman" w:eastAsia="Times New Roman"/>
                <w:color w:val="000000"/>
                <w:sz w:val="16"/>
                <w:szCs w:val="16"/>
                <w:lang w:bidi="ar-SA" w:eastAsia="hr-HR" w:val="hr-HR"/>
              </w:rPr>
              <w:t>25.603,77</w:t>
            </w:r>
          </w:p>
        </w:tc>
        <w:tc>
          <w:tcPr>
            <w:tcW w:type="dxa" w:w="1442"/>
            <w:tcBorders>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B732A4" w:rsidP="007B6B57" w:rsidR="00B732A4">
            <w:pPr>
              <w:pStyle w:val="Standard"/>
              <w:suppressAutoHyphens w:val="false"/>
              <w:jc w:val="right"/>
            </w:pPr>
            <w:r>
              <w:rPr>
                <w:rFonts w:cs="Times New Roman" w:eastAsia="Times New Roman"/>
                <w:color w:val="000000"/>
                <w:sz w:val="16"/>
                <w:szCs w:val="16"/>
                <w:lang w:bidi="ar-SA" w:eastAsia="hr-HR" w:val="hr-HR"/>
              </w:rPr>
              <w:t>25.603,77</w:t>
            </w:r>
          </w:p>
        </w:tc>
        <w:tc>
          <w:tcPr>
            <w:tcW w:type="dxa" w:w="1380"/>
            <w:tcBorders>
              <w:bottom w:space="0" w:sz="4" w:color="00000A" w:val="single"/>
              <w:right w:space="0" w:sz="4" w:color="00000A" w:val="single"/>
            </w:tcBorders>
            <w:shd w:fill="FFFFFF" w:color="auto" w:val="clear"/>
            <w:tcMar>
              <w:top w:type="dxa" w:w="0"/>
              <w:left w:type="dxa" w:w="108"/>
              <w:bottom w:type="dxa" w:w="0"/>
              <w:right w:type="dxa" w:w="108"/>
            </w:tcMar>
            <w:vAlign w:val="center"/>
          </w:tcPr>
          <w:p w:rsidRDefault="00B732A4" w:rsidP="007B6B57" w:rsidR="00B732A4">
            <w:pPr>
              <w:pStyle w:val="Standard"/>
              <w:suppressAutoHyphens w:val="false"/>
              <w:jc w:val="right"/>
            </w:pPr>
            <w:r>
              <w:rPr>
                <w:rFonts w:cs="Times New Roman" w:eastAsia="Times New Roman"/>
                <w:color w:val="000000"/>
                <w:sz w:val="16"/>
                <w:szCs w:val="16"/>
                <w:lang w:bidi="ar-SA" w:eastAsia="hr-HR" w:val="hr-HR"/>
              </w:rPr>
              <w:t>100%</w:t>
            </w:r>
          </w:p>
        </w:tc>
      </w:tr>
      <w:tr w:rsidTr="007B6B57" w:rsidR="00B732A4">
        <w:trPr>
          <w:trHeight w:val="345"/>
        </w:trPr>
        <w:tc>
          <w:tcPr>
            <w:tcW w:type="dxa" w:w="583"/>
            <w:tcBorders>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B732A4" w:rsidP="007B6B57" w:rsidR="00B732A4">
            <w:pPr>
              <w:pStyle w:val="Standard"/>
              <w:suppressAutoHyphens w:val="false"/>
              <w:jc w:val="center"/>
            </w:pPr>
            <w:r>
              <w:rPr>
                <w:rFonts w:cs="Times New Roman" w:eastAsia="Times New Roman"/>
                <w:b/>
                <w:bCs/>
                <w:color w:val="000000"/>
                <w:sz w:val="16"/>
                <w:szCs w:val="16"/>
                <w:lang w:bidi="ar-SA" w:eastAsia="hr-HR" w:val="hr-HR"/>
              </w:rPr>
              <w:t>18</w:t>
            </w:r>
          </w:p>
        </w:tc>
        <w:tc>
          <w:tcPr>
            <w:tcW w:type="dxa" w:w="1599"/>
            <w:tcBorders>
              <w:bottom w:space="0" w:sz="4" w:color="00000A" w:val="single"/>
              <w:right w:space="0" w:sz="4" w:color="00000A" w:val="single"/>
            </w:tcBorders>
            <w:shd w:fill="FFFFFF" w:color="auto" w:val="clear"/>
            <w:tcMar>
              <w:top w:type="dxa" w:w="0"/>
              <w:left w:type="dxa" w:w="108"/>
              <w:bottom w:type="dxa" w:w="0"/>
              <w:right w:type="dxa" w:w="108"/>
            </w:tcMar>
            <w:vAlign w:val="center"/>
          </w:tcPr>
          <w:p w:rsidRDefault="00B732A4" w:rsidP="007B6B57" w:rsidR="00B732A4">
            <w:pPr>
              <w:pStyle w:val="Standard"/>
              <w:suppressAutoHyphens w:val="false"/>
            </w:pPr>
            <w:r>
              <w:rPr>
                <w:rFonts w:cs="Times New Roman" w:eastAsia="Times New Roman"/>
                <w:sz w:val="16"/>
                <w:szCs w:val="16"/>
                <w:lang w:bidi="ar-SA" w:eastAsia="hr-HR" w:val="hr-HR"/>
              </w:rPr>
              <w:t>Pec Mario</w:t>
            </w:r>
          </w:p>
        </w:tc>
        <w:tc>
          <w:tcPr>
            <w:tcW w:type="dxa" w:w="1211"/>
            <w:tcBorders>
              <w:bottom w:space="0" w:sz="4" w:color="00000A" w:val="single"/>
              <w:right w:space="0" w:sz="4" w:color="00000A" w:val="single"/>
            </w:tcBorders>
            <w:shd w:fill="FFFFFF" w:color="auto" w:val="clear"/>
            <w:tcMar>
              <w:top w:type="dxa" w:w="0"/>
              <w:left w:type="dxa" w:w="108"/>
              <w:bottom w:type="dxa" w:w="0"/>
              <w:right w:type="dxa" w:w="108"/>
            </w:tcMar>
            <w:vAlign w:val="center"/>
          </w:tcPr>
          <w:p w:rsidRDefault="00B732A4" w:rsidP="007B6B57" w:rsidR="00B732A4">
            <w:pPr>
              <w:pStyle w:val="Standard"/>
              <w:suppressAutoHyphens w:val="false"/>
              <w:jc w:val="center"/>
            </w:pPr>
            <w:r>
              <w:rPr>
                <w:rFonts w:cs="Times New Roman" w:eastAsia="Times New Roman"/>
                <w:sz w:val="16"/>
                <w:szCs w:val="16"/>
                <w:lang w:bidi="ar-SA" w:eastAsia="hr-HR" w:val="hr-HR"/>
              </w:rPr>
              <w:t>83259544783</w:t>
            </w:r>
          </w:p>
        </w:tc>
        <w:tc>
          <w:tcPr>
            <w:tcW w:type="dxa" w:w="2410"/>
            <w:tcBorders>
              <w:bottom w:space="0" w:sz="4" w:color="00000A" w:val="single"/>
              <w:right w:space="0" w:sz="4" w:color="00000A" w:val="single"/>
            </w:tcBorders>
            <w:shd w:fill="FFFFFF" w:color="auto" w:val="clear"/>
            <w:tcMar>
              <w:top w:type="dxa" w:w="0"/>
              <w:left w:type="dxa" w:w="108"/>
              <w:bottom w:type="dxa" w:w="0"/>
              <w:right w:type="dxa" w:w="108"/>
            </w:tcMar>
            <w:vAlign w:val="center"/>
          </w:tcPr>
          <w:p w:rsidRDefault="00B732A4" w:rsidP="007B6B57" w:rsidR="00B732A4">
            <w:pPr>
              <w:pStyle w:val="Standard"/>
              <w:suppressAutoHyphens w:val="false"/>
            </w:pPr>
            <w:proofErr w:type="spellStart"/>
            <w:r>
              <w:rPr>
                <w:rFonts w:cs="Times New Roman" w:eastAsia="Times New Roman"/>
                <w:sz w:val="16"/>
                <w:szCs w:val="16"/>
                <w:lang w:bidi="ar-SA" w:eastAsia="hr-HR" w:val="hr-HR"/>
              </w:rPr>
              <w:t>Dragotin</w:t>
            </w:r>
            <w:proofErr w:type="spellEnd"/>
            <w:r>
              <w:rPr>
                <w:rFonts w:cs="Times New Roman" w:eastAsia="Times New Roman"/>
                <w:sz w:val="16"/>
                <w:szCs w:val="16"/>
                <w:lang w:bidi="ar-SA" w:eastAsia="hr-HR" w:val="hr-HR"/>
              </w:rPr>
              <w:t xml:space="preserve"> 59, 31411 </w:t>
            </w:r>
            <w:proofErr w:type="spellStart"/>
            <w:r>
              <w:rPr>
                <w:rFonts w:cs="Times New Roman" w:eastAsia="Times New Roman"/>
                <w:sz w:val="16"/>
                <w:szCs w:val="16"/>
                <w:lang w:bidi="ar-SA" w:eastAsia="hr-HR" w:val="hr-HR"/>
              </w:rPr>
              <w:t>Dragotin</w:t>
            </w:r>
            <w:proofErr w:type="spellEnd"/>
          </w:p>
        </w:tc>
        <w:tc>
          <w:tcPr>
            <w:tcW w:type="dxa" w:w="1336"/>
            <w:tcBorders>
              <w:bottom w:space="0" w:sz="4" w:color="00000A" w:val="single"/>
            </w:tcBorders>
            <w:shd w:fill="FFFFFF" w:color="auto" w:val="clear"/>
            <w:tcMar>
              <w:top w:type="dxa" w:w="0"/>
              <w:left w:type="dxa" w:w="108"/>
              <w:bottom w:type="dxa" w:w="0"/>
              <w:right w:type="dxa" w:w="108"/>
            </w:tcMar>
            <w:vAlign w:val="center"/>
          </w:tcPr>
          <w:p w:rsidRDefault="00B732A4" w:rsidP="007B6B57" w:rsidR="00B732A4">
            <w:pPr>
              <w:pStyle w:val="Standard"/>
              <w:suppressAutoHyphens w:val="false"/>
              <w:jc w:val="right"/>
            </w:pPr>
            <w:r>
              <w:rPr>
                <w:rFonts w:cs="Times New Roman" w:eastAsia="Times New Roman"/>
                <w:color w:val="000000"/>
                <w:sz w:val="16"/>
                <w:szCs w:val="16"/>
                <w:lang w:bidi="ar-SA" w:eastAsia="hr-HR" w:val="hr-HR"/>
              </w:rPr>
              <w:t>3.365,25</w:t>
            </w:r>
          </w:p>
        </w:tc>
        <w:tc>
          <w:tcPr>
            <w:tcW w:type="dxa" w:w="1442"/>
            <w:tcBorders>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B732A4" w:rsidP="007B6B57" w:rsidR="00B732A4">
            <w:pPr>
              <w:pStyle w:val="Standard"/>
              <w:suppressAutoHyphens w:val="false"/>
              <w:jc w:val="right"/>
            </w:pPr>
            <w:r>
              <w:rPr>
                <w:rFonts w:cs="Times New Roman" w:eastAsia="Times New Roman"/>
                <w:color w:val="000000"/>
                <w:sz w:val="16"/>
                <w:szCs w:val="16"/>
                <w:lang w:bidi="ar-SA" w:eastAsia="hr-HR" w:val="hr-HR"/>
              </w:rPr>
              <w:t>3.365,25</w:t>
            </w:r>
          </w:p>
        </w:tc>
        <w:tc>
          <w:tcPr>
            <w:tcW w:type="dxa" w:w="1380"/>
            <w:tcBorders>
              <w:bottom w:space="0" w:sz="4" w:color="00000A" w:val="single"/>
              <w:right w:space="0" w:sz="4" w:color="00000A" w:val="single"/>
            </w:tcBorders>
            <w:shd w:fill="FFFFFF" w:color="auto" w:val="clear"/>
            <w:tcMar>
              <w:top w:type="dxa" w:w="0"/>
              <w:left w:type="dxa" w:w="108"/>
              <w:bottom w:type="dxa" w:w="0"/>
              <w:right w:type="dxa" w:w="108"/>
            </w:tcMar>
            <w:vAlign w:val="center"/>
          </w:tcPr>
          <w:p w:rsidRDefault="00B732A4" w:rsidP="007B6B57" w:rsidR="00B732A4">
            <w:pPr>
              <w:pStyle w:val="Standard"/>
              <w:suppressAutoHyphens w:val="false"/>
              <w:jc w:val="right"/>
            </w:pPr>
            <w:r>
              <w:rPr>
                <w:rFonts w:cs="Times New Roman" w:eastAsia="Times New Roman"/>
                <w:color w:val="000000"/>
                <w:sz w:val="16"/>
                <w:szCs w:val="16"/>
                <w:lang w:bidi="ar-SA" w:eastAsia="hr-HR" w:val="hr-HR"/>
              </w:rPr>
              <w:t>100%</w:t>
            </w:r>
          </w:p>
        </w:tc>
      </w:tr>
      <w:tr w:rsidTr="007B6B57" w:rsidR="00B732A4">
        <w:trPr>
          <w:trHeight w:val="450"/>
        </w:trPr>
        <w:tc>
          <w:tcPr>
            <w:tcW w:type="dxa" w:w="583"/>
            <w:tcBorders>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B732A4" w:rsidP="007B6B57" w:rsidR="00B732A4">
            <w:pPr>
              <w:pStyle w:val="Standard"/>
              <w:suppressAutoHyphens w:val="false"/>
              <w:jc w:val="center"/>
            </w:pPr>
            <w:r>
              <w:rPr>
                <w:rFonts w:cs="Times New Roman" w:eastAsia="Times New Roman"/>
                <w:b/>
                <w:bCs/>
                <w:color w:val="000000"/>
                <w:sz w:val="16"/>
                <w:szCs w:val="16"/>
                <w:lang w:bidi="ar-SA" w:eastAsia="hr-HR" w:val="hr-HR"/>
              </w:rPr>
              <w:t>19</w:t>
            </w:r>
          </w:p>
        </w:tc>
        <w:tc>
          <w:tcPr>
            <w:tcW w:type="dxa" w:w="1599"/>
            <w:tcBorders>
              <w:bottom w:space="0" w:sz="4" w:color="00000A" w:val="single"/>
              <w:right w:space="0" w:sz="4" w:color="00000A" w:val="single"/>
            </w:tcBorders>
            <w:shd w:fill="FFFFFF" w:color="auto" w:val="clear"/>
            <w:tcMar>
              <w:top w:type="dxa" w:w="0"/>
              <w:left w:type="dxa" w:w="108"/>
              <w:bottom w:type="dxa" w:w="0"/>
              <w:right w:type="dxa" w:w="108"/>
            </w:tcMar>
            <w:vAlign w:val="center"/>
          </w:tcPr>
          <w:p w:rsidRDefault="00B732A4" w:rsidP="007B6B57" w:rsidR="00B732A4">
            <w:pPr>
              <w:pStyle w:val="Standard"/>
              <w:suppressAutoHyphens w:val="false"/>
            </w:pPr>
            <w:r>
              <w:rPr>
                <w:rFonts w:cs="Times New Roman" w:eastAsia="Times New Roman"/>
                <w:sz w:val="16"/>
                <w:szCs w:val="16"/>
                <w:lang w:bidi="ar-SA" w:eastAsia="hr-HR" w:val="hr-HR"/>
              </w:rPr>
              <w:t>Petrov Ivica</w:t>
            </w:r>
          </w:p>
        </w:tc>
        <w:tc>
          <w:tcPr>
            <w:tcW w:type="dxa" w:w="1211"/>
            <w:tcBorders>
              <w:bottom w:space="0" w:sz="4" w:color="00000A" w:val="single"/>
              <w:right w:space="0" w:sz="4" w:color="00000A" w:val="single"/>
            </w:tcBorders>
            <w:shd w:fill="FFFFFF" w:color="auto" w:val="clear"/>
            <w:tcMar>
              <w:top w:type="dxa" w:w="0"/>
              <w:left w:type="dxa" w:w="108"/>
              <w:bottom w:type="dxa" w:w="0"/>
              <w:right w:type="dxa" w:w="108"/>
            </w:tcMar>
            <w:vAlign w:val="center"/>
          </w:tcPr>
          <w:p w:rsidRDefault="00B732A4" w:rsidP="007B6B57" w:rsidR="00B732A4">
            <w:pPr>
              <w:pStyle w:val="Standard"/>
              <w:suppressAutoHyphens w:val="false"/>
              <w:jc w:val="center"/>
            </w:pPr>
            <w:r>
              <w:rPr>
                <w:rFonts w:cs="Times New Roman" w:eastAsia="Times New Roman"/>
                <w:sz w:val="16"/>
                <w:szCs w:val="16"/>
                <w:lang w:bidi="ar-SA" w:eastAsia="hr-HR" w:val="hr-HR"/>
              </w:rPr>
              <w:t>11963449374</w:t>
            </w:r>
          </w:p>
        </w:tc>
        <w:tc>
          <w:tcPr>
            <w:tcW w:type="dxa" w:w="2410"/>
            <w:tcBorders>
              <w:bottom w:space="0" w:sz="4" w:color="00000A" w:val="single"/>
              <w:right w:space="0" w:sz="4" w:color="00000A" w:val="single"/>
            </w:tcBorders>
            <w:shd w:fill="FFFFFF" w:color="auto" w:val="clear"/>
            <w:tcMar>
              <w:top w:type="dxa" w:w="0"/>
              <w:left w:type="dxa" w:w="108"/>
              <w:bottom w:type="dxa" w:w="0"/>
              <w:right w:type="dxa" w:w="108"/>
            </w:tcMar>
            <w:vAlign w:val="center"/>
          </w:tcPr>
          <w:p w:rsidRDefault="00B732A4" w:rsidP="007B6B57" w:rsidR="00B732A4">
            <w:pPr>
              <w:pStyle w:val="Standard"/>
              <w:suppressAutoHyphens w:val="false"/>
            </w:pPr>
            <w:r>
              <w:rPr>
                <w:rFonts w:cs="Times New Roman" w:eastAsia="Times New Roman"/>
                <w:sz w:val="16"/>
                <w:szCs w:val="16"/>
                <w:lang w:bidi="ar-SA" w:eastAsia="hr-HR" w:val="hr-HR"/>
              </w:rPr>
              <w:t xml:space="preserve">Osječka 63,    31222 </w:t>
            </w:r>
            <w:proofErr w:type="spellStart"/>
            <w:r>
              <w:rPr>
                <w:rFonts w:cs="Times New Roman" w:eastAsia="Times New Roman"/>
                <w:sz w:val="16"/>
                <w:szCs w:val="16"/>
                <w:lang w:bidi="ar-SA" w:eastAsia="hr-HR" w:val="hr-HR"/>
              </w:rPr>
              <w:t>Samatovci</w:t>
            </w:r>
            <w:proofErr w:type="spellEnd"/>
          </w:p>
        </w:tc>
        <w:tc>
          <w:tcPr>
            <w:tcW w:type="dxa" w:w="1336"/>
            <w:tcBorders>
              <w:bottom w:space="0" w:sz="4" w:color="00000A" w:val="single"/>
            </w:tcBorders>
            <w:shd w:fill="FFFFFF" w:color="auto" w:val="clear"/>
            <w:tcMar>
              <w:top w:type="dxa" w:w="0"/>
              <w:left w:type="dxa" w:w="108"/>
              <w:bottom w:type="dxa" w:w="0"/>
              <w:right w:type="dxa" w:w="108"/>
            </w:tcMar>
            <w:vAlign w:val="center"/>
          </w:tcPr>
          <w:p w:rsidRDefault="00B732A4" w:rsidP="007B6B57" w:rsidR="00B732A4">
            <w:pPr>
              <w:pStyle w:val="Standard"/>
              <w:suppressAutoHyphens w:val="false"/>
              <w:jc w:val="right"/>
            </w:pPr>
            <w:r>
              <w:rPr>
                <w:rFonts w:cs="Times New Roman" w:eastAsia="Times New Roman"/>
                <w:color w:val="000000"/>
                <w:sz w:val="16"/>
                <w:szCs w:val="16"/>
                <w:lang w:bidi="ar-SA" w:eastAsia="hr-HR" w:val="hr-HR"/>
              </w:rPr>
              <w:t>31.642,32</w:t>
            </w:r>
          </w:p>
        </w:tc>
        <w:tc>
          <w:tcPr>
            <w:tcW w:type="dxa" w:w="1442"/>
            <w:tcBorders>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B732A4" w:rsidP="007B6B57" w:rsidR="00B732A4">
            <w:pPr>
              <w:pStyle w:val="Standard"/>
              <w:suppressAutoHyphens w:val="false"/>
              <w:jc w:val="right"/>
            </w:pPr>
            <w:r>
              <w:rPr>
                <w:rFonts w:cs="Times New Roman" w:eastAsia="Times New Roman"/>
                <w:color w:val="000000"/>
                <w:sz w:val="16"/>
                <w:szCs w:val="16"/>
                <w:lang w:bidi="ar-SA" w:eastAsia="hr-HR" w:val="hr-HR"/>
              </w:rPr>
              <w:t>31.642,32</w:t>
            </w:r>
          </w:p>
        </w:tc>
        <w:tc>
          <w:tcPr>
            <w:tcW w:type="dxa" w:w="1380"/>
            <w:tcBorders>
              <w:bottom w:space="0" w:sz="4" w:color="00000A" w:val="single"/>
              <w:right w:space="0" w:sz="4" w:color="00000A" w:val="single"/>
            </w:tcBorders>
            <w:shd w:fill="FFFFFF" w:color="auto" w:val="clear"/>
            <w:tcMar>
              <w:top w:type="dxa" w:w="0"/>
              <w:left w:type="dxa" w:w="108"/>
              <w:bottom w:type="dxa" w:w="0"/>
              <w:right w:type="dxa" w:w="108"/>
            </w:tcMar>
            <w:vAlign w:val="center"/>
          </w:tcPr>
          <w:p w:rsidRDefault="00B732A4" w:rsidP="007B6B57" w:rsidR="00B732A4">
            <w:pPr>
              <w:pStyle w:val="Standard"/>
              <w:suppressAutoHyphens w:val="false"/>
              <w:jc w:val="right"/>
            </w:pPr>
            <w:r>
              <w:rPr>
                <w:rFonts w:cs="Times New Roman" w:eastAsia="Times New Roman"/>
                <w:color w:val="000000"/>
                <w:sz w:val="16"/>
                <w:szCs w:val="16"/>
                <w:lang w:bidi="ar-SA" w:eastAsia="hr-HR" w:val="hr-HR"/>
              </w:rPr>
              <w:t>100%</w:t>
            </w:r>
          </w:p>
        </w:tc>
      </w:tr>
      <w:tr w:rsidTr="007B6B57" w:rsidR="00B732A4">
        <w:trPr>
          <w:trHeight w:val="450"/>
        </w:trPr>
        <w:tc>
          <w:tcPr>
            <w:tcW w:type="dxa" w:w="583"/>
            <w:tcBorders>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B732A4" w:rsidP="007B6B57" w:rsidR="00B732A4">
            <w:pPr>
              <w:pStyle w:val="Standard"/>
              <w:suppressAutoHyphens w:val="false"/>
              <w:jc w:val="center"/>
            </w:pPr>
            <w:r>
              <w:rPr>
                <w:rFonts w:cs="Times New Roman" w:eastAsia="Times New Roman"/>
                <w:b/>
                <w:bCs/>
                <w:color w:val="000000"/>
                <w:sz w:val="16"/>
                <w:szCs w:val="16"/>
                <w:lang w:bidi="ar-SA" w:eastAsia="hr-HR" w:val="hr-HR"/>
              </w:rPr>
              <w:t>20</w:t>
            </w:r>
          </w:p>
        </w:tc>
        <w:tc>
          <w:tcPr>
            <w:tcW w:type="dxa" w:w="1599"/>
            <w:tcBorders>
              <w:bottom w:space="0" w:sz="4" w:color="00000A" w:val="single"/>
              <w:right w:space="0" w:sz="4" w:color="00000A" w:val="single"/>
            </w:tcBorders>
            <w:shd w:fill="FFFFFF" w:color="auto" w:val="clear"/>
            <w:tcMar>
              <w:top w:type="dxa" w:w="0"/>
              <w:left w:type="dxa" w:w="108"/>
              <w:bottom w:type="dxa" w:w="0"/>
              <w:right w:type="dxa" w:w="108"/>
            </w:tcMar>
            <w:vAlign w:val="center"/>
          </w:tcPr>
          <w:p w:rsidRDefault="00B732A4" w:rsidP="007B6B57" w:rsidR="00B732A4">
            <w:pPr>
              <w:pStyle w:val="Standard"/>
              <w:suppressAutoHyphens w:val="false"/>
            </w:pPr>
            <w:proofErr w:type="spellStart"/>
            <w:r>
              <w:rPr>
                <w:rFonts w:cs="Times New Roman" w:eastAsia="Times New Roman"/>
                <w:sz w:val="16"/>
                <w:szCs w:val="16"/>
                <w:lang w:bidi="ar-SA" w:eastAsia="hr-HR" w:val="hr-HR"/>
              </w:rPr>
              <w:t>Selak</w:t>
            </w:r>
            <w:proofErr w:type="spellEnd"/>
            <w:r>
              <w:rPr>
                <w:rFonts w:cs="Times New Roman" w:eastAsia="Times New Roman"/>
                <w:sz w:val="16"/>
                <w:szCs w:val="16"/>
                <w:lang w:bidi="ar-SA" w:eastAsia="hr-HR" w:val="hr-HR"/>
              </w:rPr>
              <w:t xml:space="preserve"> Anđelko</w:t>
            </w:r>
          </w:p>
        </w:tc>
        <w:tc>
          <w:tcPr>
            <w:tcW w:type="dxa" w:w="1211"/>
            <w:tcBorders>
              <w:bottom w:space="0" w:sz="4" w:color="00000A" w:val="single"/>
              <w:right w:space="0" w:sz="4" w:color="00000A" w:val="single"/>
            </w:tcBorders>
            <w:shd w:fill="FFFFFF" w:color="auto" w:val="clear"/>
            <w:tcMar>
              <w:top w:type="dxa" w:w="0"/>
              <w:left w:type="dxa" w:w="108"/>
              <w:bottom w:type="dxa" w:w="0"/>
              <w:right w:type="dxa" w:w="108"/>
            </w:tcMar>
            <w:vAlign w:val="center"/>
          </w:tcPr>
          <w:p w:rsidRDefault="00B732A4" w:rsidP="007B6B57" w:rsidR="00B732A4">
            <w:pPr>
              <w:pStyle w:val="Standard"/>
              <w:suppressAutoHyphens w:val="false"/>
              <w:jc w:val="center"/>
            </w:pPr>
            <w:r>
              <w:rPr>
                <w:rFonts w:cs="Times New Roman" w:eastAsia="Times New Roman"/>
                <w:sz w:val="16"/>
                <w:szCs w:val="16"/>
                <w:lang w:bidi="ar-SA" w:eastAsia="hr-HR" w:val="hr-HR"/>
              </w:rPr>
              <w:t>75863696376</w:t>
            </w:r>
          </w:p>
        </w:tc>
        <w:tc>
          <w:tcPr>
            <w:tcW w:type="dxa" w:w="2410"/>
            <w:tcBorders>
              <w:bottom w:space="0" w:sz="4" w:color="00000A" w:val="single"/>
              <w:right w:space="0" w:sz="4" w:color="00000A" w:val="single"/>
            </w:tcBorders>
            <w:shd w:fill="FFFFFF" w:color="auto" w:val="clear"/>
            <w:tcMar>
              <w:top w:type="dxa" w:w="0"/>
              <w:left w:type="dxa" w:w="108"/>
              <w:bottom w:type="dxa" w:w="0"/>
              <w:right w:type="dxa" w:w="108"/>
            </w:tcMar>
            <w:vAlign w:val="center"/>
          </w:tcPr>
          <w:p w:rsidRDefault="00B732A4" w:rsidP="007B6B57" w:rsidR="00B732A4">
            <w:pPr>
              <w:pStyle w:val="Standard"/>
              <w:suppressAutoHyphens w:val="false"/>
            </w:pPr>
            <w:proofErr w:type="spellStart"/>
            <w:r>
              <w:rPr>
                <w:rFonts w:cs="Times New Roman" w:eastAsia="Times New Roman"/>
                <w:sz w:val="16"/>
                <w:szCs w:val="16"/>
                <w:lang w:bidi="ar-SA" w:eastAsia="hr-HR" w:val="hr-HR"/>
              </w:rPr>
              <w:t>Kopačevska</w:t>
            </w:r>
            <w:proofErr w:type="spellEnd"/>
            <w:r>
              <w:rPr>
                <w:rFonts w:cs="Times New Roman" w:eastAsia="Times New Roman"/>
                <w:sz w:val="16"/>
                <w:szCs w:val="16"/>
                <w:lang w:bidi="ar-SA" w:eastAsia="hr-HR" w:val="hr-HR"/>
              </w:rPr>
              <w:t xml:space="preserve"> ulica 34, 31000 Osijek</w:t>
            </w:r>
          </w:p>
        </w:tc>
        <w:tc>
          <w:tcPr>
            <w:tcW w:type="dxa" w:w="1336"/>
            <w:tcBorders>
              <w:bottom w:space="0" w:sz="4" w:color="00000A" w:val="single"/>
            </w:tcBorders>
            <w:shd w:fill="FFFFFF" w:color="auto" w:val="clear"/>
            <w:tcMar>
              <w:top w:type="dxa" w:w="0"/>
              <w:left w:type="dxa" w:w="108"/>
              <w:bottom w:type="dxa" w:w="0"/>
              <w:right w:type="dxa" w:w="108"/>
            </w:tcMar>
            <w:vAlign w:val="center"/>
          </w:tcPr>
          <w:p w:rsidRDefault="00B732A4" w:rsidP="007B6B57" w:rsidR="00B732A4">
            <w:pPr>
              <w:pStyle w:val="Standard"/>
              <w:suppressAutoHyphens w:val="false"/>
              <w:jc w:val="right"/>
            </w:pPr>
            <w:r>
              <w:rPr>
                <w:rFonts w:cs="Times New Roman" w:eastAsia="Times New Roman"/>
                <w:color w:val="000000"/>
                <w:sz w:val="16"/>
                <w:szCs w:val="16"/>
                <w:lang w:bidi="ar-SA" w:eastAsia="hr-HR" w:val="hr-HR"/>
              </w:rPr>
              <w:t>24.136,61</w:t>
            </w:r>
          </w:p>
        </w:tc>
        <w:tc>
          <w:tcPr>
            <w:tcW w:type="dxa" w:w="1442"/>
            <w:tcBorders>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B732A4" w:rsidP="007B6B57" w:rsidR="00B732A4">
            <w:pPr>
              <w:pStyle w:val="Standard"/>
              <w:suppressAutoHyphens w:val="false"/>
              <w:jc w:val="right"/>
            </w:pPr>
            <w:r>
              <w:rPr>
                <w:rFonts w:cs="Times New Roman" w:eastAsia="Times New Roman"/>
                <w:color w:val="000000"/>
                <w:sz w:val="16"/>
                <w:szCs w:val="16"/>
                <w:lang w:bidi="ar-SA" w:eastAsia="hr-HR" w:val="hr-HR"/>
              </w:rPr>
              <w:t>24.136,61</w:t>
            </w:r>
          </w:p>
        </w:tc>
        <w:tc>
          <w:tcPr>
            <w:tcW w:type="dxa" w:w="1380"/>
            <w:tcBorders>
              <w:bottom w:space="0" w:sz="4" w:color="00000A" w:val="single"/>
              <w:right w:space="0" w:sz="4" w:color="00000A" w:val="single"/>
            </w:tcBorders>
            <w:shd w:fill="FFFFFF" w:color="auto" w:val="clear"/>
            <w:tcMar>
              <w:top w:type="dxa" w:w="0"/>
              <w:left w:type="dxa" w:w="108"/>
              <w:bottom w:type="dxa" w:w="0"/>
              <w:right w:type="dxa" w:w="108"/>
            </w:tcMar>
            <w:vAlign w:val="center"/>
          </w:tcPr>
          <w:p w:rsidRDefault="00B732A4" w:rsidP="007B6B57" w:rsidR="00B732A4">
            <w:pPr>
              <w:pStyle w:val="Standard"/>
              <w:suppressAutoHyphens w:val="false"/>
              <w:jc w:val="right"/>
            </w:pPr>
            <w:r>
              <w:rPr>
                <w:rFonts w:cs="Times New Roman" w:eastAsia="Times New Roman"/>
                <w:color w:val="000000"/>
                <w:sz w:val="16"/>
                <w:szCs w:val="16"/>
                <w:lang w:bidi="ar-SA" w:eastAsia="hr-HR" w:val="hr-HR"/>
              </w:rPr>
              <w:t>100%</w:t>
            </w:r>
          </w:p>
        </w:tc>
      </w:tr>
      <w:tr w:rsidTr="007B6B57" w:rsidR="00B732A4">
        <w:trPr>
          <w:trHeight w:val="450"/>
        </w:trPr>
        <w:tc>
          <w:tcPr>
            <w:tcW w:type="dxa" w:w="583"/>
            <w:tcBorders>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B732A4" w:rsidP="007B6B57" w:rsidR="00B732A4">
            <w:pPr>
              <w:pStyle w:val="Standard"/>
              <w:suppressAutoHyphens w:val="false"/>
              <w:jc w:val="center"/>
            </w:pPr>
            <w:r>
              <w:rPr>
                <w:rFonts w:cs="Times New Roman" w:eastAsia="Times New Roman"/>
                <w:b/>
                <w:bCs/>
                <w:color w:val="000000"/>
                <w:sz w:val="16"/>
                <w:szCs w:val="16"/>
                <w:lang w:bidi="ar-SA" w:eastAsia="hr-HR" w:val="hr-HR"/>
              </w:rPr>
              <w:t>21</w:t>
            </w:r>
          </w:p>
        </w:tc>
        <w:tc>
          <w:tcPr>
            <w:tcW w:type="dxa" w:w="1599"/>
            <w:tcBorders>
              <w:bottom w:space="0" w:sz="4" w:color="00000A" w:val="single"/>
              <w:right w:space="0" w:sz="4" w:color="00000A" w:val="single"/>
            </w:tcBorders>
            <w:shd w:fill="FFFFFF" w:color="auto" w:val="clear"/>
            <w:tcMar>
              <w:top w:type="dxa" w:w="0"/>
              <w:left w:type="dxa" w:w="108"/>
              <w:bottom w:type="dxa" w:w="0"/>
              <w:right w:type="dxa" w:w="108"/>
            </w:tcMar>
            <w:vAlign w:val="center"/>
          </w:tcPr>
          <w:p w:rsidRDefault="00B732A4" w:rsidP="007B6B57" w:rsidR="00B732A4">
            <w:pPr>
              <w:pStyle w:val="Standard"/>
              <w:suppressAutoHyphens w:val="false"/>
            </w:pPr>
            <w:proofErr w:type="spellStart"/>
            <w:r>
              <w:rPr>
                <w:rFonts w:cs="Times New Roman" w:eastAsia="Times New Roman"/>
                <w:sz w:val="16"/>
                <w:szCs w:val="16"/>
                <w:lang w:bidi="ar-SA" w:eastAsia="hr-HR" w:val="hr-HR"/>
              </w:rPr>
              <w:t>Tintor</w:t>
            </w:r>
            <w:proofErr w:type="spellEnd"/>
            <w:r>
              <w:rPr>
                <w:rFonts w:cs="Times New Roman" w:eastAsia="Times New Roman"/>
                <w:sz w:val="16"/>
                <w:szCs w:val="16"/>
                <w:lang w:bidi="ar-SA" w:eastAsia="hr-HR" w:val="hr-HR"/>
              </w:rPr>
              <w:t xml:space="preserve"> Milenko</w:t>
            </w:r>
          </w:p>
        </w:tc>
        <w:tc>
          <w:tcPr>
            <w:tcW w:type="dxa" w:w="1211"/>
            <w:tcBorders>
              <w:bottom w:space="0" w:sz="4" w:color="00000A" w:val="single"/>
              <w:right w:space="0" w:sz="4" w:color="00000A" w:val="single"/>
            </w:tcBorders>
            <w:shd w:fill="FFFFFF" w:color="auto" w:val="clear"/>
            <w:tcMar>
              <w:top w:type="dxa" w:w="0"/>
              <w:left w:type="dxa" w:w="108"/>
              <w:bottom w:type="dxa" w:w="0"/>
              <w:right w:type="dxa" w:w="108"/>
            </w:tcMar>
            <w:vAlign w:val="center"/>
          </w:tcPr>
          <w:p w:rsidRDefault="00B732A4" w:rsidP="007B6B57" w:rsidR="00B732A4">
            <w:pPr>
              <w:pStyle w:val="Standard"/>
              <w:suppressAutoHyphens w:val="false"/>
              <w:jc w:val="center"/>
            </w:pPr>
            <w:r>
              <w:rPr>
                <w:rFonts w:cs="Times New Roman" w:eastAsia="Times New Roman"/>
                <w:sz w:val="16"/>
                <w:szCs w:val="16"/>
                <w:lang w:bidi="ar-SA" w:eastAsia="hr-HR" w:val="hr-HR"/>
              </w:rPr>
              <w:t>23905505458</w:t>
            </w:r>
          </w:p>
        </w:tc>
        <w:tc>
          <w:tcPr>
            <w:tcW w:type="dxa" w:w="2410"/>
            <w:tcBorders>
              <w:bottom w:space="0" w:sz="4" w:color="00000A" w:val="single"/>
              <w:right w:space="0" w:sz="4" w:color="00000A" w:val="single"/>
            </w:tcBorders>
            <w:shd w:fill="FFFFFF" w:color="auto" w:val="clear"/>
            <w:tcMar>
              <w:top w:type="dxa" w:w="0"/>
              <w:left w:type="dxa" w:w="108"/>
              <w:bottom w:type="dxa" w:w="0"/>
              <w:right w:type="dxa" w:w="108"/>
            </w:tcMar>
            <w:vAlign w:val="center"/>
          </w:tcPr>
          <w:p w:rsidRDefault="00B732A4" w:rsidP="007B6B57" w:rsidR="00B732A4">
            <w:pPr>
              <w:pStyle w:val="Standard"/>
              <w:suppressAutoHyphens w:val="false"/>
            </w:pPr>
            <w:r>
              <w:rPr>
                <w:rFonts w:cs="Times New Roman" w:eastAsia="Times New Roman"/>
                <w:sz w:val="16"/>
                <w:szCs w:val="16"/>
                <w:lang w:bidi="ar-SA" w:eastAsia="hr-HR" w:val="hr-HR"/>
              </w:rPr>
              <w:t>Kolodvorska 52, 31204 Bijelo Brdo</w:t>
            </w:r>
          </w:p>
        </w:tc>
        <w:tc>
          <w:tcPr>
            <w:tcW w:type="dxa" w:w="1336"/>
            <w:tcBorders>
              <w:bottom w:space="0" w:sz="4" w:color="00000A" w:val="single"/>
            </w:tcBorders>
            <w:shd w:fill="FFFFFF" w:color="auto" w:val="clear"/>
            <w:tcMar>
              <w:top w:type="dxa" w:w="0"/>
              <w:left w:type="dxa" w:w="108"/>
              <w:bottom w:type="dxa" w:w="0"/>
              <w:right w:type="dxa" w:w="108"/>
            </w:tcMar>
            <w:vAlign w:val="center"/>
          </w:tcPr>
          <w:p w:rsidRDefault="00B732A4" w:rsidP="007B6B57" w:rsidR="00B732A4">
            <w:pPr>
              <w:pStyle w:val="Standard"/>
              <w:suppressAutoHyphens w:val="false"/>
              <w:jc w:val="right"/>
            </w:pPr>
            <w:r>
              <w:rPr>
                <w:rFonts w:cs="Times New Roman" w:eastAsia="Times New Roman"/>
                <w:color w:val="000000"/>
                <w:sz w:val="16"/>
                <w:szCs w:val="16"/>
                <w:lang w:bidi="ar-SA" w:eastAsia="hr-HR" w:val="hr-HR"/>
              </w:rPr>
              <w:t>13.302,26</w:t>
            </w:r>
          </w:p>
        </w:tc>
        <w:tc>
          <w:tcPr>
            <w:tcW w:type="dxa" w:w="1442"/>
            <w:tcBorders>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B732A4" w:rsidP="007B6B57" w:rsidR="00B732A4">
            <w:pPr>
              <w:pStyle w:val="Standard"/>
              <w:suppressAutoHyphens w:val="false"/>
              <w:jc w:val="right"/>
            </w:pPr>
            <w:r>
              <w:rPr>
                <w:rFonts w:cs="Times New Roman" w:eastAsia="Times New Roman"/>
                <w:color w:val="000000"/>
                <w:sz w:val="16"/>
                <w:szCs w:val="16"/>
                <w:lang w:bidi="ar-SA" w:eastAsia="hr-HR" w:val="hr-HR"/>
              </w:rPr>
              <w:t>13.302,26</w:t>
            </w:r>
          </w:p>
        </w:tc>
        <w:tc>
          <w:tcPr>
            <w:tcW w:type="dxa" w:w="1380"/>
            <w:tcBorders>
              <w:bottom w:space="0" w:sz="4" w:color="00000A" w:val="single"/>
              <w:right w:space="0" w:sz="4" w:color="00000A" w:val="single"/>
            </w:tcBorders>
            <w:shd w:fill="FFFFFF" w:color="auto" w:val="clear"/>
            <w:tcMar>
              <w:top w:type="dxa" w:w="0"/>
              <w:left w:type="dxa" w:w="108"/>
              <w:bottom w:type="dxa" w:w="0"/>
              <w:right w:type="dxa" w:w="108"/>
            </w:tcMar>
            <w:vAlign w:val="center"/>
          </w:tcPr>
          <w:p w:rsidRDefault="00B732A4" w:rsidP="007B6B57" w:rsidR="00B732A4">
            <w:pPr>
              <w:pStyle w:val="Standard"/>
              <w:suppressAutoHyphens w:val="false"/>
              <w:jc w:val="right"/>
            </w:pPr>
            <w:r>
              <w:rPr>
                <w:rFonts w:cs="Times New Roman" w:eastAsia="Times New Roman"/>
                <w:color w:val="000000"/>
                <w:sz w:val="16"/>
                <w:szCs w:val="16"/>
                <w:lang w:bidi="ar-SA" w:eastAsia="hr-HR" w:val="hr-HR"/>
              </w:rPr>
              <w:t>100%</w:t>
            </w:r>
          </w:p>
        </w:tc>
      </w:tr>
      <w:tr w:rsidTr="007B6B57" w:rsidR="00B732A4">
        <w:trPr>
          <w:trHeight w:val="345"/>
        </w:trPr>
        <w:tc>
          <w:tcPr>
            <w:tcW w:type="dxa" w:w="583"/>
            <w:tcBorders>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B732A4" w:rsidP="007B6B57" w:rsidR="00B732A4">
            <w:pPr>
              <w:pStyle w:val="Standard"/>
              <w:suppressAutoHyphens w:val="false"/>
              <w:jc w:val="center"/>
            </w:pPr>
            <w:r>
              <w:rPr>
                <w:rFonts w:cs="Times New Roman" w:eastAsia="Times New Roman"/>
                <w:b/>
                <w:bCs/>
                <w:color w:val="000000"/>
                <w:sz w:val="16"/>
                <w:szCs w:val="16"/>
                <w:lang w:bidi="ar-SA" w:eastAsia="hr-HR" w:val="hr-HR"/>
              </w:rPr>
              <w:lastRenderedPageBreak/>
              <w:t>22</w:t>
            </w:r>
          </w:p>
        </w:tc>
        <w:tc>
          <w:tcPr>
            <w:tcW w:type="dxa" w:w="1599"/>
            <w:tcBorders>
              <w:bottom w:space="0" w:sz="4" w:color="00000A" w:val="single"/>
              <w:right w:space="0" w:sz="4" w:color="00000A" w:val="single"/>
            </w:tcBorders>
            <w:shd w:fill="FFFFFF" w:color="auto" w:val="clear"/>
            <w:tcMar>
              <w:top w:type="dxa" w:w="0"/>
              <w:left w:type="dxa" w:w="108"/>
              <w:bottom w:type="dxa" w:w="0"/>
              <w:right w:type="dxa" w:w="108"/>
            </w:tcMar>
            <w:vAlign w:val="center"/>
          </w:tcPr>
          <w:p w:rsidRDefault="00B732A4" w:rsidP="007B6B57" w:rsidR="00B732A4">
            <w:pPr>
              <w:pStyle w:val="Standard"/>
              <w:suppressAutoHyphens w:val="false"/>
            </w:pPr>
            <w:proofErr w:type="spellStart"/>
            <w:r>
              <w:rPr>
                <w:rFonts w:cs="Times New Roman" w:eastAsia="Times New Roman"/>
                <w:sz w:val="16"/>
                <w:szCs w:val="16"/>
                <w:lang w:bidi="ar-SA" w:eastAsia="hr-HR" w:val="hr-HR"/>
              </w:rPr>
              <w:t>Topalov</w:t>
            </w:r>
            <w:proofErr w:type="spellEnd"/>
            <w:r>
              <w:rPr>
                <w:rFonts w:cs="Times New Roman" w:eastAsia="Times New Roman"/>
                <w:sz w:val="16"/>
                <w:szCs w:val="16"/>
                <w:lang w:bidi="ar-SA" w:eastAsia="hr-HR" w:val="hr-HR"/>
              </w:rPr>
              <w:t xml:space="preserve"> Darija</w:t>
            </w:r>
          </w:p>
        </w:tc>
        <w:tc>
          <w:tcPr>
            <w:tcW w:type="dxa" w:w="1211"/>
            <w:tcBorders>
              <w:bottom w:space="0" w:sz="4" w:color="00000A" w:val="single"/>
              <w:right w:space="0" w:sz="4" w:color="00000A" w:val="single"/>
            </w:tcBorders>
            <w:shd w:fill="FFFFFF" w:color="auto" w:val="clear"/>
            <w:tcMar>
              <w:top w:type="dxa" w:w="0"/>
              <w:left w:type="dxa" w:w="108"/>
              <w:bottom w:type="dxa" w:w="0"/>
              <w:right w:type="dxa" w:w="108"/>
            </w:tcMar>
            <w:vAlign w:val="center"/>
          </w:tcPr>
          <w:p w:rsidRDefault="00B732A4" w:rsidP="007B6B57" w:rsidR="00B732A4">
            <w:pPr>
              <w:pStyle w:val="Standard"/>
              <w:suppressAutoHyphens w:val="false"/>
              <w:jc w:val="center"/>
            </w:pPr>
            <w:r>
              <w:rPr>
                <w:rFonts w:cs="Times New Roman" w:eastAsia="Times New Roman"/>
                <w:sz w:val="16"/>
                <w:szCs w:val="16"/>
                <w:lang w:bidi="ar-SA" w:eastAsia="hr-HR" w:val="hr-HR"/>
              </w:rPr>
              <w:t>93613093002</w:t>
            </w:r>
          </w:p>
        </w:tc>
        <w:tc>
          <w:tcPr>
            <w:tcW w:type="dxa" w:w="2410"/>
            <w:tcBorders>
              <w:bottom w:space="0" w:sz="4" w:color="00000A" w:val="single"/>
              <w:right w:space="0" w:sz="4" w:color="00000A" w:val="single"/>
            </w:tcBorders>
            <w:shd w:fill="FFFFFF" w:color="auto" w:val="clear"/>
            <w:tcMar>
              <w:top w:type="dxa" w:w="0"/>
              <w:left w:type="dxa" w:w="108"/>
              <w:bottom w:type="dxa" w:w="0"/>
              <w:right w:type="dxa" w:w="108"/>
            </w:tcMar>
            <w:vAlign w:val="center"/>
          </w:tcPr>
          <w:p w:rsidRDefault="00B732A4" w:rsidP="007B6B57" w:rsidR="00B732A4">
            <w:pPr>
              <w:pStyle w:val="Standard"/>
              <w:suppressAutoHyphens w:val="false"/>
            </w:pPr>
            <w:r>
              <w:rPr>
                <w:rFonts w:cs="Times New Roman" w:eastAsia="Times New Roman"/>
                <w:sz w:val="16"/>
                <w:szCs w:val="16"/>
                <w:lang w:bidi="ar-SA" w:eastAsia="hr-HR" w:val="hr-HR"/>
              </w:rPr>
              <w:t>Blatna 94, 31327 Bilje</w:t>
            </w:r>
          </w:p>
        </w:tc>
        <w:tc>
          <w:tcPr>
            <w:tcW w:type="dxa" w:w="1336"/>
            <w:tcBorders>
              <w:bottom w:space="0" w:sz="4" w:color="00000A" w:val="single"/>
            </w:tcBorders>
            <w:shd w:fill="FFFFFF" w:color="auto" w:val="clear"/>
            <w:tcMar>
              <w:top w:type="dxa" w:w="0"/>
              <w:left w:type="dxa" w:w="108"/>
              <w:bottom w:type="dxa" w:w="0"/>
              <w:right w:type="dxa" w:w="108"/>
            </w:tcMar>
            <w:vAlign w:val="center"/>
          </w:tcPr>
          <w:p w:rsidRDefault="00B732A4" w:rsidP="007B6B57" w:rsidR="00B732A4">
            <w:pPr>
              <w:pStyle w:val="Standard"/>
              <w:suppressAutoHyphens w:val="false"/>
              <w:jc w:val="right"/>
            </w:pPr>
            <w:r>
              <w:rPr>
                <w:rFonts w:cs="Times New Roman" w:eastAsia="Times New Roman"/>
                <w:color w:val="000000"/>
                <w:sz w:val="16"/>
                <w:szCs w:val="16"/>
                <w:lang w:bidi="ar-SA" w:eastAsia="hr-HR" w:val="hr-HR"/>
              </w:rPr>
              <w:t>25.095,11</w:t>
            </w:r>
          </w:p>
        </w:tc>
        <w:tc>
          <w:tcPr>
            <w:tcW w:type="dxa" w:w="1442"/>
            <w:tcBorders>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B732A4" w:rsidP="007B6B57" w:rsidR="00B732A4">
            <w:pPr>
              <w:pStyle w:val="Standard"/>
              <w:suppressAutoHyphens w:val="false"/>
              <w:jc w:val="right"/>
            </w:pPr>
            <w:r>
              <w:rPr>
                <w:rFonts w:cs="Times New Roman" w:eastAsia="Times New Roman"/>
                <w:color w:val="000000"/>
                <w:sz w:val="16"/>
                <w:szCs w:val="16"/>
                <w:lang w:bidi="ar-SA" w:eastAsia="hr-HR" w:val="hr-HR"/>
              </w:rPr>
              <w:t>25.095,11</w:t>
            </w:r>
          </w:p>
        </w:tc>
        <w:tc>
          <w:tcPr>
            <w:tcW w:type="dxa" w:w="1380"/>
            <w:tcBorders>
              <w:bottom w:space="0" w:sz="4" w:color="00000A" w:val="single"/>
              <w:right w:space="0" w:sz="4" w:color="00000A" w:val="single"/>
            </w:tcBorders>
            <w:shd w:fill="FFFFFF" w:color="auto" w:val="clear"/>
            <w:tcMar>
              <w:top w:type="dxa" w:w="0"/>
              <w:left w:type="dxa" w:w="108"/>
              <w:bottom w:type="dxa" w:w="0"/>
              <w:right w:type="dxa" w:w="108"/>
            </w:tcMar>
            <w:vAlign w:val="center"/>
          </w:tcPr>
          <w:p w:rsidRDefault="00B732A4" w:rsidP="007B6B57" w:rsidR="00B732A4">
            <w:pPr>
              <w:pStyle w:val="Standard"/>
              <w:suppressAutoHyphens w:val="false"/>
              <w:jc w:val="right"/>
            </w:pPr>
            <w:r>
              <w:rPr>
                <w:rFonts w:cs="Times New Roman" w:eastAsia="Times New Roman"/>
                <w:color w:val="000000"/>
                <w:sz w:val="16"/>
                <w:szCs w:val="16"/>
                <w:lang w:bidi="ar-SA" w:eastAsia="hr-HR" w:val="hr-HR"/>
              </w:rPr>
              <w:t>100%</w:t>
            </w:r>
          </w:p>
        </w:tc>
      </w:tr>
      <w:tr w:rsidTr="007B6B57" w:rsidR="00B732A4">
        <w:trPr>
          <w:trHeight w:val="450"/>
        </w:trPr>
        <w:tc>
          <w:tcPr>
            <w:tcW w:type="dxa" w:w="583"/>
            <w:tcBorders>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B732A4" w:rsidP="007B6B57" w:rsidR="00B732A4">
            <w:pPr>
              <w:pStyle w:val="Standard"/>
              <w:suppressAutoHyphens w:val="false"/>
              <w:jc w:val="center"/>
            </w:pPr>
            <w:r>
              <w:rPr>
                <w:rFonts w:cs="Times New Roman" w:eastAsia="Times New Roman"/>
                <w:b/>
                <w:bCs/>
                <w:color w:val="000000"/>
                <w:sz w:val="16"/>
                <w:szCs w:val="16"/>
                <w:lang w:bidi="ar-SA" w:eastAsia="hr-HR" w:val="hr-HR"/>
              </w:rPr>
              <w:t>23</w:t>
            </w:r>
          </w:p>
        </w:tc>
        <w:tc>
          <w:tcPr>
            <w:tcW w:type="dxa" w:w="1599"/>
            <w:tcBorders>
              <w:bottom w:space="0" w:sz="4" w:color="00000A" w:val="single"/>
              <w:right w:space="0" w:sz="4" w:color="00000A" w:val="single"/>
            </w:tcBorders>
            <w:shd w:fill="FFFFFF" w:color="auto" w:val="clear"/>
            <w:tcMar>
              <w:top w:type="dxa" w:w="0"/>
              <w:left w:type="dxa" w:w="108"/>
              <w:bottom w:type="dxa" w:w="0"/>
              <w:right w:type="dxa" w:w="108"/>
            </w:tcMar>
            <w:vAlign w:val="center"/>
          </w:tcPr>
          <w:p w:rsidRDefault="00B732A4" w:rsidP="007B6B57" w:rsidR="00B732A4">
            <w:pPr>
              <w:pStyle w:val="Standard"/>
              <w:suppressAutoHyphens w:val="false"/>
            </w:pPr>
            <w:proofErr w:type="spellStart"/>
            <w:r>
              <w:rPr>
                <w:rFonts w:cs="Times New Roman" w:eastAsia="Times New Roman"/>
                <w:color w:val="000000"/>
                <w:sz w:val="16"/>
                <w:szCs w:val="16"/>
                <w:lang w:bidi="ar-SA" w:eastAsia="hr-HR" w:val="hr-HR"/>
              </w:rPr>
              <w:t>Zelek</w:t>
            </w:r>
            <w:proofErr w:type="spellEnd"/>
            <w:r>
              <w:rPr>
                <w:rFonts w:cs="Times New Roman" w:eastAsia="Times New Roman"/>
                <w:color w:val="000000"/>
                <w:sz w:val="16"/>
                <w:szCs w:val="16"/>
                <w:lang w:bidi="ar-SA" w:eastAsia="hr-HR" w:val="hr-HR"/>
              </w:rPr>
              <w:t xml:space="preserve"> Igor</w:t>
            </w:r>
          </w:p>
        </w:tc>
        <w:tc>
          <w:tcPr>
            <w:tcW w:type="dxa" w:w="1211"/>
            <w:tcBorders>
              <w:bottom w:space="0" w:sz="4" w:color="00000A" w:val="single"/>
              <w:right w:space="0" w:sz="4" w:color="00000A" w:val="single"/>
            </w:tcBorders>
            <w:shd w:fill="FFFFFF" w:color="auto" w:val="clear"/>
            <w:tcMar>
              <w:top w:type="dxa" w:w="0"/>
              <w:left w:type="dxa" w:w="108"/>
              <w:bottom w:type="dxa" w:w="0"/>
              <w:right w:type="dxa" w:w="108"/>
            </w:tcMar>
            <w:vAlign w:val="center"/>
          </w:tcPr>
          <w:p w:rsidRDefault="00B732A4" w:rsidP="007B6B57" w:rsidR="00B732A4">
            <w:pPr>
              <w:pStyle w:val="Standard"/>
              <w:suppressAutoHyphens w:val="false"/>
              <w:jc w:val="center"/>
            </w:pPr>
            <w:r>
              <w:rPr>
                <w:rFonts w:cs="Times New Roman" w:eastAsia="Times New Roman"/>
                <w:color w:val="000000"/>
                <w:sz w:val="16"/>
                <w:szCs w:val="16"/>
                <w:lang w:bidi="ar-SA" w:eastAsia="hr-HR" w:val="hr-HR"/>
              </w:rPr>
              <w:t>66660266678</w:t>
            </w:r>
          </w:p>
        </w:tc>
        <w:tc>
          <w:tcPr>
            <w:tcW w:type="dxa" w:w="2410"/>
            <w:tcBorders>
              <w:bottom w:space="0" w:sz="4" w:color="00000A" w:val="single"/>
              <w:right w:space="0" w:sz="4" w:color="00000A" w:val="single"/>
            </w:tcBorders>
            <w:shd w:fill="FFFFFF" w:color="auto" w:val="clear"/>
            <w:tcMar>
              <w:top w:type="dxa" w:w="0"/>
              <w:left w:type="dxa" w:w="108"/>
              <w:bottom w:type="dxa" w:w="0"/>
              <w:right w:type="dxa" w:w="108"/>
            </w:tcMar>
            <w:vAlign w:val="center"/>
          </w:tcPr>
          <w:p w:rsidRDefault="00B732A4" w:rsidP="007B6B57" w:rsidR="00B732A4">
            <w:pPr>
              <w:pStyle w:val="Standard"/>
              <w:suppressAutoHyphens w:val="false"/>
              <w:jc w:val="center"/>
            </w:pPr>
            <w:r>
              <w:rPr>
                <w:rFonts w:cs="Times New Roman" w:eastAsia="Times New Roman"/>
                <w:color w:val="000000"/>
                <w:sz w:val="16"/>
                <w:szCs w:val="16"/>
                <w:lang w:bidi="ar-SA" w:eastAsia="hr-HR" w:val="hr-HR"/>
              </w:rPr>
              <w:t xml:space="preserve">Antuna </w:t>
            </w:r>
            <w:proofErr w:type="spellStart"/>
            <w:r>
              <w:rPr>
                <w:rFonts w:cs="Times New Roman" w:eastAsia="Times New Roman"/>
                <w:color w:val="000000"/>
                <w:sz w:val="16"/>
                <w:szCs w:val="16"/>
                <w:lang w:bidi="ar-SA" w:eastAsia="hr-HR" w:val="hr-HR"/>
              </w:rPr>
              <w:t>Mihaljeva</w:t>
            </w:r>
            <w:proofErr w:type="spellEnd"/>
            <w:r>
              <w:rPr>
                <w:rFonts w:cs="Times New Roman" w:eastAsia="Times New Roman"/>
                <w:color w:val="000000"/>
                <w:sz w:val="16"/>
                <w:szCs w:val="16"/>
                <w:lang w:bidi="ar-SA" w:eastAsia="hr-HR" w:val="hr-HR"/>
              </w:rPr>
              <w:t xml:space="preserve"> 20 C, 31226 Dalj</w:t>
            </w:r>
          </w:p>
        </w:tc>
        <w:tc>
          <w:tcPr>
            <w:tcW w:type="dxa" w:w="1336"/>
            <w:tcBorders>
              <w:bottom w:space="0" w:sz="4" w:color="00000A" w:val="single"/>
            </w:tcBorders>
            <w:shd w:fill="FFFFFF" w:color="auto" w:val="clear"/>
            <w:tcMar>
              <w:top w:type="dxa" w:w="0"/>
              <w:left w:type="dxa" w:w="108"/>
              <w:bottom w:type="dxa" w:w="0"/>
              <w:right w:type="dxa" w:w="108"/>
            </w:tcMar>
            <w:vAlign w:val="center"/>
          </w:tcPr>
          <w:p w:rsidRDefault="00B732A4" w:rsidP="007B6B57" w:rsidR="00B732A4">
            <w:pPr>
              <w:pStyle w:val="Standard"/>
              <w:suppressAutoHyphens w:val="false"/>
              <w:jc w:val="right"/>
            </w:pPr>
            <w:r>
              <w:rPr>
                <w:rFonts w:cs="Times New Roman" w:eastAsia="Times New Roman"/>
                <w:color w:val="000000"/>
                <w:sz w:val="16"/>
                <w:szCs w:val="16"/>
                <w:lang w:bidi="ar-SA" w:eastAsia="hr-HR" w:val="hr-HR"/>
              </w:rPr>
              <w:t>13.989,81</w:t>
            </w:r>
          </w:p>
        </w:tc>
        <w:tc>
          <w:tcPr>
            <w:tcW w:type="dxa" w:w="1442"/>
            <w:tcBorders>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B732A4" w:rsidP="007B6B57" w:rsidR="00B732A4">
            <w:pPr>
              <w:pStyle w:val="Standard"/>
              <w:suppressAutoHyphens w:val="false"/>
              <w:jc w:val="right"/>
            </w:pPr>
            <w:r>
              <w:rPr>
                <w:rFonts w:cs="Times New Roman" w:eastAsia="Times New Roman"/>
                <w:color w:val="000000"/>
                <w:sz w:val="16"/>
                <w:szCs w:val="16"/>
                <w:lang w:bidi="ar-SA" w:eastAsia="hr-HR" w:val="hr-HR"/>
              </w:rPr>
              <w:t>13.989,81</w:t>
            </w:r>
          </w:p>
        </w:tc>
        <w:tc>
          <w:tcPr>
            <w:tcW w:type="dxa" w:w="1380"/>
            <w:tcBorders>
              <w:bottom w:space="0" w:sz="4" w:color="00000A" w:val="single"/>
              <w:right w:space="0" w:sz="4" w:color="00000A" w:val="single"/>
            </w:tcBorders>
            <w:shd w:fill="FFFFFF" w:color="auto" w:val="clear"/>
            <w:tcMar>
              <w:top w:type="dxa" w:w="0"/>
              <w:left w:type="dxa" w:w="108"/>
              <w:bottom w:type="dxa" w:w="0"/>
              <w:right w:type="dxa" w:w="108"/>
            </w:tcMar>
            <w:vAlign w:val="center"/>
          </w:tcPr>
          <w:p w:rsidRDefault="00B732A4" w:rsidP="007B6B57" w:rsidR="00B732A4">
            <w:pPr>
              <w:pStyle w:val="Standard"/>
              <w:suppressAutoHyphens w:val="false"/>
              <w:jc w:val="right"/>
            </w:pPr>
            <w:r>
              <w:rPr>
                <w:rFonts w:cs="Times New Roman" w:eastAsia="Times New Roman"/>
                <w:color w:val="000000"/>
                <w:sz w:val="16"/>
                <w:szCs w:val="16"/>
                <w:lang w:bidi="ar-SA" w:eastAsia="hr-HR" w:val="hr-HR"/>
              </w:rPr>
              <w:t>100%</w:t>
            </w:r>
          </w:p>
        </w:tc>
      </w:tr>
      <w:tr w:rsidTr="007B6B57" w:rsidR="00B732A4">
        <w:trPr>
          <w:trHeight w:val="1350"/>
        </w:trPr>
        <w:tc>
          <w:tcPr>
            <w:tcW w:type="dxa" w:w="583"/>
            <w:tcBorders>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B732A4" w:rsidP="007B6B57" w:rsidR="00B732A4">
            <w:pPr>
              <w:pStyle w:val="Standard"/>
              <w:suppressAutoHyphens w:val="false"/>
              <w:jc w:val="center"/>
            </w:pPr>
            <w:r>
              <w:rPr>
                <w:rFonts w:cs="Times New Roman" w:eastAsia="Times New Roman"/>
                <w:b/>
                <w:bCs/>
                <w:color w:val="000000"/>
                <w:sz w:val="16"/>
                <w:szCs w:val="16"/>
                <w:lang w:bidi="ar-SA" w:eastAsia="hr-HR" w:val="hr-HR"/>
              </w:rPr>
              <w:t>24</w:t>
            </w:r>
          </w:p>
        </w:tc>
        <w:tc>
          <w:tcPr>
            <w:tcW w:type="dxa" w:w="1599"/>
            <w:tcBorders>
              <w:bottom w:space="0" w:sz="4" w:color="00000A" w:val="single"/>
              <w:right w:space="0" w:sz="4" w:color="00000A" w:val="single"/>
            </w:tcBorders>
            <w:shd w:fill="FFFFFF" w:color="auto" w:val="clear"/>
            <w:tcMar>
              <w:top w:type="dxa" w:w="0"/>
              <w:left w:type="dxa" w:w="108"/>
              <w:bottom w:type="dxa" w:w="0"/>
              <w:right w:type="dxa" w:w="108"/>
            </w:tcMar>
            <w:vAlign w:val="center"/>
          </w:tcPr>
          <w:p w:rsidRDefault="00B732A4" w:rsidP="007B6B57" w:rsidR="00B732A4">
            <w:pPr>
              <w:pStyle w:val="Standard"/>
              <w:suppressAutoHyphens w:val="false"/>
            </w:pPr>
            <w:r>
              <w:rPr>
                <w:rFonts w:cs="Times New Roman" w:eastAsia="Times New Roman"/>
                <w:color w:val="000000"/>
                <w:sz w:val="16"/>
                <w:szCs w:val="16"/>
                <w:lang w:bidi="ar-SA" w:eastAsia="hr-HR" w:val="hr-HR"/>
              </w:rPr>
              <w:t>RH-za tražbinu MF,PU,PUO,zastupa ju Županijsko državno odvjetništvo u Osijeku</w:t>
            </w:r>
          </w:p>
        </w:tc>
        <w:tc>
          <w:tcPr>
            <w:tcW w:type="dxa" w:w="1211"/>
            <w:tcBorders>
              <w:bottom w:space="0" w:sz="4" w:color="00000A" w:val="single"/>
              <w:right w:space="0" w:sz="4" w:color="00000A" w:val="single"/>
            </w:tcBorders>
            <w:shd w:fill="FFFFFF" w:color="auto" w:val="clear"/>
            <w:tcMar>
              <w:top w:type="dxa" w:w="0"/>
              <w:left w:type="dxa" w:w="108"/>
              <w:bottom w:type="dxa" w:w="0"/>
              <w:right w:type="dxa" w:w="108"/>
            </w:tcMar>
            <w:vAlign w:val="center"/>
          </w:tcPr>
          <w:p w:rsidRDefault="00B732A4" w:rsidP="007B6B57" w:rsidR="00B732A4">
            <w:pPr>
              <w:pStyle w:val="Standard"/>
              <w:suppressAutoHyphens w:val="false"/>
              <w:jc w:val="center"/>
            </w:pPr>
            <w:r>
              <w:rPr>
                <w:rFonts w:cs="Times New Roman" w:eastAsia="Times New Roman"/>
                <w:color w:val="000000"/>
                <w:sz w:val="16"/>
                <w:szCs w:val="16"/>
                <w:lang w:bidi="ar-SA" w:eastAsia="hr-HR" w:val="hr-HR"/>
              </w:rPr>
              <w:t>18683136487</w:t>
            </w:r>
          </w:p>
        </w:tc>
        <w:tc>
          <w:tcPr>
            <w:tcW w:type="dxa" w:w="2410"/>
            <w:tcBorders>
              <w:bottom w:space="0" w:sz="4" w:color="00000A" w:val="single"/>
              <w:right w:space="0" w:sz="4" w:color="00000A" w:val="single"/>
            </w:tcBorders>
            <w:shd w:fill="FFFFFF" w:color="auto" w:val="clear"/>
            <w:tcMar>
              <w:top w:type="dxa" w:w="0"/>
              <w:left w:type="dxa" w:w="108"/>
              <w:bottom w:type="dxa" w:w="0"/>
              <w:right w:type="dxa" w:w="108"/>
            </w:tcMar>
            <w:vAlign w:val="center"/>
          </w:tcPr>
          <w:p w:rsidRDefault="00B732A4" w:rsidP="007B6B57" w:rsidR="00B732A4">
            <w:pPr>
              <w:pStyle w:val="Standard"/>
              <w:suppressAutoHyphens w:val="false"/>
              <w:jc w:val="center"/>
            </w:pPr>
            <w:proofErr w:type="spellStart"/>
            <w:r>
              <w:rPr>
                <w:rFonts w:cs="Times New Roman" w:eastAsia="Times New Roman"/>
                <w:color w:val="000000"/>
                <w:sz w:val="16"/>
                <w:szCs w:val="16"/>
                <w:lang w:bidi="ar-SA" w:eastAsia="hr-HR" w:val="hr-HR"/>
              </w:rPr>
              <w:t>Katančićva</w:t>
            </w:r>
            <w:proofErr w:type="spellEnd"/>
            <w:r>
              <w:rPr>
                <w:rFonts w:cs="Times New Roman" w:eastAsia="Times New Roman"/>
                <w:color w:val="000000"/>
                <w:sz w:val="16"/>
                <w:szCs w:val="16"/>
                <w:lang w:bidi="ar-SA" w:eastAsia="hr-HR" w:val="hr-HR"/>
              </w:rPr>
              <w:t xml:space="preserve"> 5a  10000 Zagreb</w:t>
            </w:r>
          </w:p>
        </w:tc>
        <w:tc>
          <w:tcPr>
            <w:tcW w:type="dxa" w:w="1336"/>
            <w:tcBorders>
              <w:bottom w:space="0" w:sz="4" w:color="00000A" w:val="single"/>
            </w:tcBorders>
            <w:shd w:fill="FFFFFF" w:color="auto" w:val="clear"/>
            <w:tcMar>
              <w:top w:type="dxa" w:w="0"/>
              <w:left w:type="dxa" w:w="108"/>
              <w:bottom w:type="dxa" w:w="0"/>
              <w:right w:type="dxa" w:w="108"/>
            </w:tcMar>
            <w:vAlign w:val="center"/>
          </w:tcPr>
          <w:p w:rsidRDefault="00B732A4" w:rsidP="007B6B57" w:rsidR="00B732A4">
            <w:pPr>
              <w:pStyle w:val="Standard"/>
              <w:suppressAutoHyphens w:val="false"/>
              <w:jc w:val="right"/>
            </w:pPr>
            <w:r>
              <w:rPr>
                <w:rFonts w:cs="Times New Roman" w:eastAsia="Times New Roman"/>
                <w:color w:val="000000"/>
                <w:sz w:val="16"/>
                <w:szCs w:val="16"/>
                <w:lang w:bidi="ar-SA" w:eastAsia="hr-HR" w:val="hr-HR"/>
              </w:rPr>
              <w:t>6.579,48</w:t>
            </w:r>
          </w:p>
        </w:tc>
        <w:tc>
          <w:tcPr>
            <w:tcW w:type="dxa" w:w="1442"/>
            <w:tcBorders>
              <w:left w:space="0" w:sz="4" w:color="00000A" w:val="single"/>
              <w:bottom w:space="0" w:sz="4" w:color="00000A" w:val="single"/>
              <w:right w:space="0" w:sz="4" w:color="00000A" w:val="single"/>
            </w:tcBorders>
            <w:shd w:fill="FFFFFF" w:color="auto" w:val="clear"/>
            <w:tcMar>
              <w:top w:type="dxa" w:w="0"/>
              <w:left w:type="dxa" w:w="108"/>
              <w:bottom w:type="dxa" w:w="0"/>
              <w:right w:type="dxa" w:w="108"/>
            </w:tcMar>
            <w:vAlign w:val="center"/>
          </w:tcPr>
          <w:p w:rsidRDefault="00B732A4" w:rsidP="007B6B57" w:rsidR="00B732A4">
            <w:pPr>
              <w:pStyle w:val="Standard"/>
              <w:suppressAutoHyphens w:val="false"/>
              <w:jc w:val="right"/>
            </w:pPr>
            <w:r>
              <w:rPr>
                <w:rFonts w:cs="Times New Roman" w:eastAsia="Times New Roman"/>
                <w:color w:val="000000"/>
                <w:sz w:val="16"/>
                <w:szCs w:val="16"/>
                <w:lang w:bidi="ar-SA" w:eastAsia="hr-HR" w:val="hr-HR"/>
              </w:rPr>
              <w:t>6.579,48</w:t>
            </w:r>
          </w:p>
        </w:tc>
        <w:tc>
          <w:tcPr>
            <w:tcW w:type="dxa" w:w="1380"/>
            <w:tcBorders>
              <w:bottom w:space="0" w:sz="4" w:color="00000A" w:val="single"/>
              <w:right w:space="0" w:sz="4" w:color="00000A" w:val="single"/>
            </w:tcBorders>
            <w:shd w:fill="FFFFFF" w:color="auto" w:val="clear"/>
            <w:tcMar>
              <w:top w:type="dxa" w:w="0"/>
              <w:left w:type="dxa" w:w="108"/>
              <w:bottom w:type="dxa" w:w="0"/>
              <w:right w:type="dxa" w:w="108"/>
            </w:tcMar>
            <w:vAlign w:val="center"/>
          </w:tcPr>
          <w:p w:rsidRDefault="00B732A4" w:rsidP="007B6B57" w:rsidR="00B732A4">
            <w:pPr>
              <w:pStyle w:val="Standard"/>
              <w:suppressAutoHyphens w:val="false"/>
              <w:jc w:val="right"/>
            </w:pPr>
            <w:r>
              <w:rPr>
                <w:rFonts w:cs="Times New Roman" w:eastAsia="Times New Roman"/>
                <w:color w:val="000000"/>
                <w:sz w:val="16"/>
                <w:szCs w:val="16"/>
                <w:lang w:bidi="ar-SA" w:eastAsia="hr-HR" w:val="hr-HR"/>
              </w:rPr>
              <w:t>100%</w:t>
            </w:r>
          </w:p>
        </w:tc>
      </w:tr>
      <w:tr w:rsidTr="007B6B57" w:rsidR="00B732A4">
        <w:trPr>
          <w:trHeight w:val="225"/>
        </w:trPr>
        <w:tc>
          <w:tcPr>
            <w:tcW w:type="dxa" w:w="5803"/>
            <w:gridSpan w:val="4"/>
            <w:tcBorders>
              <w:top w:space="0" w:sz="4" w:color="00000A" w:val="single"/>
              <w:left w:space="0" w:sz="4" w:color="00000A" w:val="single"/>
              <w:bottom w:space="0" w:sz="4" w:color="00000A" w:val="single"/>
              <w:right w:space="0" w:sz="4" w:color="00000A" w:val="single"/>
            </w:tcBorders>
            <w:shd w:fill="D9D9D9" w:color="auto" w:val="clear"/>
            <w:tcMar>
              <w:top w:type="dxa" w:w="0"/>
              <w:left w:type="dxa" w:w="108"/>
              <w:bottom w:type="dxa" w:w="0"/>
              <w:right w:type="dxa" w:w="108"/>
            </w:tcMar>
            <w:vAlign w:val="center"/>
          </w:tcPr>
          <w:p w:rsidRDefault="00B732A4" w:rsidP="007B6B57" w:rsidR="00B732A4">
            <w:pPr>
              <w:pStyle w:val="Standard"/>
              <w:suppressAutoHyphens w:val="false"/>
            </w:pPr>
            <w:r>
              <w:rPr>
                <w:rFonts w:cs="Times New Roman" w:eastAsia="Times New Roman"/>
                <w:b/>
                <w:bCs/>
                <w:sz w:val="16"/>
                <w:szCs w:val="16"/>
                <w:lang w:bidi="ar-SA" w:eastAsia="hr-HR" w:val="hr-HR"/>
              </w:rPr>
              <w:t>UKUPNO:</w:t>
            </w:r>
          </w:p>
        </w:tc>
        <w:tc>
          <w:tcPr>
            <w:tcW w:type="dxa" w:w="1336"/>
            <w:tcBorders>
              <w:bottom w:space="0" w:sz="4" w:color="00000A" w:val="single"/>
            </w:tcBorders>
            <w:shd w:fill="D9D9D9" w:color="auto" w:val="clear"/>
            <w:tcMar>
              <w:top w:type="dxa" w:w="0"/>
              <w:left w:type="dxa" w:w="108"/>
              <w:bottom w:type="dxa" w:w="0"/>
              <w:right w:type="dxa" w:w="108"/>
            </w:tcMar>
            <w:vAlign w:val="center"/>
          </w:tcPr>
          <w:p w:rsidRDefault="00B732A4" w:rsidP="007B6B57" w:rsidR="00B732A4">
            <w:pPr>
              <w:pStyle w:val="Standard"/>
              <w:suppressAutoHyphens w:val="false"/>
              <w:jc w:val="right"/>
            </w:pPr>
            <w:r>
              <w:rPr>
                <w:rFonts w:cs="Times New Roman" w:eastAsia="Times New Roman"/>
                <w:b/>
                <w:bCs/>
                <w:sz w:val="16"/>
                <w:szCs w:val="16"/>
                <w:lang w:bidi="ar-SA" w:eastAsia="hr-HR" w:val="hr-HR"/>
              </w:rPr>
              <w:t>520.809,34</w:t>
            </w:r>
          </w:p>
        </w:tc>
        <w:tc>
          <w:tcPr>
            <w:tcW w:type="dxa" w:w="1442"/>
            <w:tcBorders>
              <w:left w:space="0" w:sz="4" w:color="00000A" w:val="single"/>
              <w:bottom w:space="0" w:sz="4" w:color="00000A" w:val="single"/>
            </w:tcBorders>
            <w:shd w:fill="D9D9D9" w:color="auto" w:val="clear"/>
            <w:tcMar>
              <w:top w:type="dxa" w:w="0"/>
              <w:left w:type="dxa" w:w="108"/>
              <w:bottom w:type="dxa" w:w="0"/>
              <w:right w:type="dxa" w:w="108"/>
            </w:tcMar>
            <w:vAlign w:val="center"/>
          </w:tcPr>
          <w:p w:rsidRDefault="00B732A4" w:rsidP="007B6B57" w:rsidR="00B732A4">
            <w:pPr>
              <w:pStyle w:val="Standard"/>
              <w:suppressAutoHyphens w:val="false"/>
              <w:jc w:val="right"/>
            </w:pPr>
            <w:r>
              <w:rPr>
                <w:rFonts w:cs="Times New Roman" w:eastAsia="Times New Roman"/>
                <w:b/>
                <w:bCs/>
                <w:sz w:val="16"/>
                <w:szCs w:val="16"/>
                <w:lang w:bidi="ar-SA" w:eastAsia="hr-HR" w:val="hr-HR"/>
              </w:rPr>
              <w:t>520.809,34</w:t>
            </w:r>
          </w:p>
        </w:tc>
        <w:tc>
          <w:tcPr>
            <w:tcW w:type="dxa" w:w="1380"/>
            <w:tcBorders>
              <w:left w:space="0" w:sz="4" w:color="00000A" w:val="single"/>
              <w:bottom w:space="0" w:sz="4" w:color="00000A" w:val="single"/>
              <w:right w:space="0" w:sz="4" w:color="00000A" w:val="single"/>
            </w:tcBorders>
            <w:shd w:fill="D9D9D9" w:color="auto" w:val="clear"/>
            <w:tcMar>
              <w:top w:type="dxa" w:w="0"/>
              <w:left w:type="dxa" w:w="108"/>
              <w:bottom w:type="dxa" w:w="0"/>
              <w:right w:type="dxa" w:w="108"/>
            </w:tcMar>
            <w:vAlign w:val="center"/>
          </w:tcPr>
          <w:p w:rsidRDefault="00B732A4" w:rsidP="007B6B57" w:rsidR="00B732A4">
            <w:pPr>
              <w:pStyle w:val="Standard"/>
              <w:suppressAutoHyphens w:val="false"/>
              <w:jc w:val="right"/>
            </w:pPr>
            <w:r>
              <w:rPr>
                <w:rFonts w:cs="Times New Roman" w:eastAsia="Times New Roman"/>
                <w:b/>
                <w:bCs/>
                <w:sz w:val="16"/>
                <w:szCs w:val="16"/>
                <w:lang w:bidi="ar-SA" w:eastAsia="hr-HR" w:val="hr-HR"/>
              </w:rPr>
              <w:t>100%</w:t>
            </w:r>
          </w:p>
        </w:tc>
      </w:tr>
    </w:tbl>
    <w:p w:rsidRDefault="00B732A4" w:rsidP="00B732A4" w:rsidR="00B732A4">
      <w:pPr>
        <w:pStyle w:val="Standard"/>
        <w:rPr>
          <w:lang w:val="hr-HR"/>
        </w:rPr>
      </w:pPr>
    </w:p>
    <w:p w:rsidRDefault="00B732A4" w:rsidP="00B732A4" w:rsidR="00B732A4">
      <w:pPr>
        <w:pStyle w:val="Standard"/>
        <w:rPr>
          <w:lang w:val="hr-HR"/>
        </w:rPr>
      </w:pPr>
    </w:p>
    <w:p w:rsidRDefault="00B732A4" w:rsidP="00B732A4" w:rsidR="00B732A4">
      <w:pPr>
        <w:pStyle w:val="Standard"/>
      </w:pPr>
      <w:r>
        <w:rPr>
          <w:lang w:val="hr-HR"/>
        </w:rPr>
        <w:t>PRODAJA POKRETNINA</w:t>
      </w:r>
    </w:p>
    <w:p w:rsidRDefault="00B732A4" w:rsidP="00B732A4" w:rsidR="00B732A4">
      <w:pPr>
        <w:pStyle w:val="Standard"/>
        <w:rPr>
          <w:lang w:val="hr-HR"/>
        </w:rPr>
      </w:pPr>
    </w:p>
    <w:p w:rsidRDefault="00B732A4" w:rsidP="00B732A4" w:rsidR="00B732A4">
      <w:pPr>
        <w:pStyle w:val="Standard"/>
        <w:jc w:val="both"/>
      </w:pPr>
      <w:r>
        <w:rPr>
          <w:lang w:val="hr-HR"/>
        </w:rPr>
        <w:t>U tijeku stečajnog postupka, a temeljem Odluke Odbora vjerovnika od 06.06. 2018. godine stečajni upravitelj oglašava prodaju pokretnina stečajnog dužnika.</w:t>
      </w:r>
    </w:p>
    <w:p w:rsidRDefault="00B732A4" w:rsidP="00B732A4" w:rsidR="00B732A4">
      <w:pPr>
        <w:pStyle w:val="Standard"/>
        <w:jc w:val="both"/>
      </w:pPr>
      <w:r>
        <w:rPr>
          <w:lang w:val="hr-HR"/>
        </w:rPr>
        <w:t>Prva prodaja pokretnina stečajnog dužnika objavljena je u Glasu Slavonije 11.06.2018. godine po procijenjenoj vrijednosti. Ročište za prodaju vozila, pokretnina, zaliha robe i sitnog inventara održano je 21.06.2018. godine</w:t>
      </w:r>
      <w:r>
        <w:rPr>
          <w:lang w:val="hr-HR"/>
        </w:rPr>
        <w:tab/>
        <w:t>u uredu javnog bilježnika Mirjane Borić. Pisana ponuda u zapečaćenoj omotnici sa svim naznačenim propozicijama u oglasu dostavio je ponuditelj VODOVOD-OSIJEK d.o.o. Osijek. Za navedene pokretnine pod rednim brojevima 5, 8 i 7 ponudio je iznos 790.455,88 kuna sa PDV-om. Ova je ponuda prihvaćena.</w:t>
      </w:r>
    </w:p>
    <w:p w:rsidRDefault="00B732A4" w:rsidP="00B732A4" w:rsidR="00B732A4">
      <w:pPr>
        <w:pStyle w:val="Standard"/>
        <w:jc w:val="both"/>
      </w:pPr>
      <w:r>
        <w:rPr>
          <w:lang w:val="hr-HR"/>
        </w:rPr>
        <w:t>Na trećoj prodaji vozila stečajnog dužnika, gdje su cijene snižene za 20% u odnosu na procijenjenu vrijednost utvrđenu na ročištu, na ročištu koje je održano 27.07.2018. godine u uredu javnog bilježnika Mirjane Borić, prodano je vozilo marke ŠKODA FABIA za 8.505,00 kuna kupcu Jovici Dragun iz Vukovara, Domovinskog rata 56/50 i teretno vozilo marke TAM kupcu OPG Ivica Bek, Čepin, Ivana Adamovića 58 za 7.291,00 kuna.</w:t>
      </w:r>
    </w:p>
    <w:p w:rsidRDefault="00B732A4" w:rsidP="00B732A4" w:rsidR="00B732A4">
      <w:pPr>
        <w:pStyle w:val="Standard"/>
        <w:jc w:val="both"/>
      </w:pPr>
      <w:r>
        <w:rPr>
          <w:lang w:val="hr-HR"/>
        </w:rPr>
        <w:t>Na četvrtoj prodaji vozila stečajnog dužnika, gdje su cijene snižene za 30% u odnosu na procijenjenu vrijednost utvrđenu na ročištu 19.10.2018. godine, u uredu javnog bilježnika Mirjane Borić prodano je vozilo marke Volkswagen golf kupcu Anđelku Maričiću, Vuka, Osječka 98, za 6.400,00 kuna.</w:t>
      </w:r>
    </w:p>
    <w:p w:rsidRDefault="00B732A4" w:rsidP="00B732A4" w:rsidR="00B732A4">
      <w:pPr>
        <w:pStyle w:val="Standard"/>
        <w:jc w:val="both"/>
      </w:pPr>
      <w:r>
        <w:rPr>
          <w:lang w:val="hr-HR"/>
        </w:rPr>
        <w:t>Odlukom Odbora vjerovnika od 23.10.2018. godine prodano je vozilo ŠKODA PIC UP</w:t>
      </w:r>
      <w:r>
        <w:rPr>
          <w:lang w:val="hr-HR"/>
        </w:rPr>
        <w:tab/>
        <w:t>kupcu Anđelku Maričiću, Vuka, Osječka 98, neposrednom pogodbom za 1.000,00 kuna.</w:t>
      </w:r>
    </w:p>
    <w:p w:rsidRDefault="00B732A4" w:rsidP="00B732A4" w:rsidR="00B732A4">
      <w:pPr>
        <w:pStyle w:val="Standard"/>
        <w:jc w:val="both"/>
        <w:rPr>
          <w:lang w:val="hr-HR"/>
        </w:rPr>
      </w:pPr>
    </w:p>
    <w:p w:rsidRDefault="00B732A4" w:rsidP="00B732A4" w:rsidR="00B732A4">
      <w:pPr>
        <w:pStyle w:val="Standard"/>
      </w:pPr>
      <w:r>
        <w:rPr>
          <w:lang w:val="hr-HR"/>
        </w:rPr>
        <w:t>PARNICE U TIJEKU</w:t>
      </w:r>
    </w:p>
    <w:p w:rsidRDefault="00B732A4" w:rsidP="00B732A4" w:rsidR="00B732A4">
      <w:pPr>
        <w:pStyle w:val="Standard"/>
        <w:rPr>
          <w:lang w:val="hr-HR"/>
        </w:rPr>
      </w:pPr>
    </w:p>
    <w:p w:rsidRDefault="00B732A4" w:rsidP="00B732A4" w:rsidR="00B732A4">
      <w:pPr>
        <w:pStyle w:val="Standard"/>
      </w:pPr>
      <w:r>
        <w:rPr>
          <w:lang w:val="hr-HR"/>
        </w:rPr>
        <w:t>Tužitelj: VODOVOD-GRADITELJSTVO d.o.o. Osijek</w:t>
      </w:r>
    </w:p>
    <w:p w:rsidRDefault="00B732A4" w:rsidP="00B732A4" w:rsidR="00B732A4">
      <w:pPr>
        <w:pStyle w:val="Standard"/>
      </w:pPr>
      <w:r>
        <w:rPr>
          <w:lang w:val="hr-HR"/>
        </w:rPr>
        <w:t>Tuženik: DARKOM d.o.o. Daruvar</w:t>
      </w:r>
    </w:p>
    <w:p w:rsidRDefault="00B732A4" w:rsidP="00B732A4" w:rsidR="00B732A4">
      <w:pPr>
        <w:pStyle w:val="Standard"/>
        <w:rPr>
          <w:lang w:val="hr-HR"/>
        </w:rPr>
      </w:pPr>
    </w:p>
    <w:p w:rsidRDefault="00B732A4" w:rsidP="00B732A4" w:rsidR="00B732A4">
      <w:pPr>
        <w:pStyle w:val="Standard"/>
        <w:jc w:val="both"/>
      </w:pPr>
      <w:r>
        <w:rPr>
          <w:lang w:val="hr-HR"/>
        </w:rPr>
        <w:t xml:space="preserve">Parnica se vodi pred Trgovačkim sudom Bjelovar, broj </w:t>
      </w:r>
      <w:proofErr w:type="spellStart"/>
      <w:r>
        <w:rPr>
          <w:lang w:val="hr-HR"/>
        </w:rPr>
        <w:t>Povrv</w:t>
      </w:r>
      <w:proofErr w:type="spellEnd"/>
      <w:r>
        <w:rPr>
          <w:lang w:val="hr-HR"/>
        </w:rPr>
        <w:t>- 155/2016, VPS 38.163,11 kuna i druga</w:t>
      </w:r>
    </w:p>
    <w:p w:rsidRDefault="00B732A4" w:rsidP="00B732A4" w:rsidR="00B732A4">
      <w:pPr>
        <w:pStyle w:val="Standard"/>
        <w:jc w:val="both"/>
      </w:pPr>
      <w:r>
        <w:rPr>
          <w:lang w:val="hr-HR"/>
        </w:rPr>
        <w:t xml:space="preserve">parnica </w:t>
      </w:r>
      <w:proofErr w:type="spellStart"/>
      <w:r>
        <w:rPr>
          <w:lang w:val="hr-HR"/>
        </w:rPr>
        <w:t>Povrv</w:t>
      </w:r>
      <w:proofErr w:type="spellEnd"/>
      <w:r>
        <w:rPr>
          <w:lang w:val="hr-HR"/>
        </w:rPr>
        <w:t>-114/2017, VPS 30.395,32 kuna.</w:t>
      </w:r>
    </w:p>
    <w:p w:rsidRDefault="00B732A4" w:rsidP="00B732A4" w:rsidR="00B732A4">
      <w:pPr>
        <w:pStyle w:val="Standard"/>
        <w:jc w:val="both"/>
      </w:pPr>
      <w:r>
        <w:rPr>
          <w:lang w:val="hr-HR"/>
        </w:rPr>
        <w:t>Postupci su prekinuti</w:t>
      </w:r>
      <w:r>
        <w:rPr>
          <w:lang w:val="hr-HR"/>
        </w:rPr>
        <w:tab/>
        <w:t>radi otvaranja stečajnog postupka nad dužnikom.</w:t>
      </w:r>
    </w:p>
    <w:p w:rsidRDefault="00B732A4" w:rsidP="00B732A4" w:rsidR="00B732A4">
      <w:pPr>
        <w:pStyle w:val="Standard"/>
        <w:jc w:val="both"/>
      </w:pPr>
      <w:r>
        <w:rPr>
          <w:lang w:val="hr-HR"/>
        </w:rPr>
        <w:t>Predlažem ovlastiti stečajnog upravitelja da nakon zaključenja stečajnog postupka dovrši navedene postupke na sudu.</w:t>
      </w:r>
    </w:p>
    <w:p w:rsidRDefault="00B732A4" w:rsidP="00B732A4" w:rsidR="00B732A4">
      <w:pPr>
        <w:pStyle w:val="Standard"/>
        <w:rPr>
          <w:lang w:val="hr-HR"/>
        </w:rPr>
      </w:pPr>
    </w:p>
    <w:p w:rsidRDefault="00B732A4" w:rsidP="00B732A4" w:rsidR="00B732A4">
      <w:pPr>
        <w:pStyle w:val="Standard"/>
      </w:pPr>
      <w:r>
        <w:rPr>
          <w:lang w:val="hr-HR"/>
        </w:rPr>
        <w:t>ARHIVSKO GRADIVO</w:t>
      </w:r>
    </w:p>
    <w:p w:rsidRDefault="00B732A4" w:rsidP="00B732A4" w:rsidR="00B732A4">
      <w:pPr>
        <w:pStyle w:val="Standard"/>
        <w:rPr>
          <w:lang w:val="hr-HR"/>
        </w:rPr>
      </w:pPr>
    </w:p>
    <w:p w:rsidRDefault="00B732A4" w:rsidP="00B732A4" w:rsidR="00B732A4">
      <w:pPr>
        <w:pStyle w:val="Standard"/>
        <w:jc w:val="both"/>
      </w:pPr>
      <w:r>
        <w:rPr>
          <w:lang w:val="hr-HR"/>
        </w:rPr>
        <w:lastRenderedPageBreak/>
        <w:t>U tijeku stečajnog postupka izvršeno je izlučivanje arhivskog gradiva stečajnog dužnika koje je popisano, a odnosi se na dosje radnika, isplatu plaća i sl. Arhivska građa je zbrinuta, preuzeo ju je na čuvanje VODOVOD-OSIJEK d.o.o. Osijek, Poljski put 1.</w:t>
      </w:r>
    </w:p>
    <w:p w:rsidRDefault="00B732A4" w:rsidP="00B732A4" w:rsidR="00B732A4">
      <w:pPr>
        <w:pStyle w:val="Standard"/>
        <w:rPr>
          <w:lang w:val="hr-HR"/>
        </w:rPr>
      </w:pPr>
    </w:p>
    <w:p w:rsidRDefault="00B732A4" w:rsidP="00B732A4" w:rsidR="00B732A4">
      <w:pPr>
        <w:pStyle w:val="Standard"/>
      </w:pPr>
      <w:r>
        <w:rPr>
          <w:b/>
          <w:lang w:val="hr-HR"/>
        </w:rPr>
        <w:t>IV. ZAVRŠNI DIOBNI POPIS</w:t>
      </w:r>
    </w:p>
    <w:p w:rsidRDefault="00B732A4" w:rsidP="00B732A4" w:rsidR="00B732A4">
      <w:pPr>
        <w:pStyle w:val="Standard"/>
        <w:rPr>
          <w:lang w:val="hr-HR"/>
        </w:rPr>
      </w:pPr>
    </w:p>
    <w:p w:rsidRDefault="00B732A4" w:rsidP="00B732A4" w:rsidR="00B732A4">
      <w:pPr>
        <w:pStyle w:val="Standard"/>
        <w:jc w:val="both"/>
      </w:pPr>
      <w:r>
        <w:rPr>
          <w:lang w:val="hr-HR"/>
        </w:rPr>
        <w:t>U ovom stečajnom postupku u korist stečajne mase ostvaren je prihod od imovine u ukupnom iznosu 1.083.704,41 kuna, od čega su namireni troškovi stečajnog postupka u iznosu 115.859,31 kuna i obveze vjerovnika stečajne mase u izno</w:t>
      </w:r>
      <w:r w:rsidR="00ED2B50">
        <w:rPr>
          <w:lang w:val="hr-HR"/>
        </w:rPr>
        <w:t xml:space="preserve">su 289.346,92 kuna, plaćeni PDV </w:t>
      </w:r>
      <w:r>
        <w:rPr>
          <w:lang w:val="hr-HR"/>
        </w:rPr>
        <w:t>u iznosu 153.597,13 kuna, te u cijelosti namireni vjerovnici I. Višeg isplatnog reda u iznosu 520.809,34 kuna i nema sredstava za diobu vjerovnicima II. višeg isplatnog reda.</w:t>
      </w:r>
    </w:p>
    <w:p w:rsidRDefault="00B732A4" w:rsidP="00B732A4" w:rsidR="00B732A4">
      <w:pPr>
        <w:pStyle w:val="Standard"/>
        <w:jc w:val="both"/>
      </w:pPr>
      <w:r>
        <w:rPr>
          <w:lang w:val="hr-HR"/>
        </w:rPr>
        <w:t xml:space="preserve">U ovom stečajnom postupku unovčen je najveći dio stečajne mase dok u svezi preostale neunovčene imovine stečajnog dužnika u tijeku je parnični postupak pred Trgovačkim sudom Bjelovar, koji se vodi protiv tuženika Darkom d.o.o. Daruvar pod poslovnim brojem </w:t>
      </w:r>
      <w:proofErr w:type="spellStart"/>
      <w:r>
        <w:rPr>
          <w:lang w:val="hr-HR"/>
        </w:rPr>
        <w:t>Povrv</w:t>
      </w:r>
      <w:proofErr w:type="spellEnd"/>
      <w:r>
        <w:rPr>
          <w:lang w:val="hr-HR"/>
        </w:rPr>
        <w:t xml:space="preserve">-155/2016 i </w:t>
      </w:r>
      <w:proofErr w:type="spellStart"/>
      <w:r>
        <w:rPr>
          <w:lang w:val="hr-HR"/>
        </w:rPr>
        <w:t>Povrv</w:t>
      </w:r>
      <w:proofErr w:type="spellEnd"/>
      <w:r>
        <w:rPr>
          <w:lang w:val="hr-HR"/>
        </w:rPr>
        <w:t xml:space="preserve"> -114/2017.</w:t>
      </w:r>
      <w:r w:rsidR="00ED2B50">
        <w:rPr>
          <w:lang w:val="hr-HR"/>
        </w:rPr>
        <w:t xml:space="preserve"> U odnosu na navedene parnične postupke predlažem nakon zaključenja ovog stečajnog postupka da se isti nastave u korist stečajne mase.</w:t>
      </w:r>
    </w:p>
    <w:p w:rsidRDefault="00B732A4" w:rsidP="00B732A4" w:rsidR="00B732A4">
      <w:pPr>
        <w:pStyle w:val="Standard"/>
        <w:jc w:val="both"/>
        <w:rPr>
          <w:lang w:val="hr-HR"/>
        </w:rPr>
      </w:pPr>
    </w:p>
    <w:p w:rsidRDefault="00B732A4" w:rsidP="00B732A4" w:rsidR="00B732A4">
      <w:pPr>
        <w:pStyle w:val="Standard"/>
        <w:jc w:val="both"/>
      </w:pPr>
      <w:r>
        <w:rPr>
          <w:lang w:val="hr-HR"/>
        </w:rPr>
        <w:t>Slijedom navedenog, a s obzirom na to da je unovčena sva imovina stečajnog dužnika, predlažem zaključenje stečajnog postupka nad dužnikom VODOVOD-GRADITELJSTVO d.o.o. u stečaju Osijek.</w:t>
      </w:r>
    </w:p>
    <w:p w:rsidRDefault="00B732A4" w:rsidP="00B732A4" w:rsidR="00B732A4">
      <w:pPr>
        <w:pStyle w:val="Standard"/>
        <w:rPr>
          <w:lang w:val="hr-HR"/>
        </w:rPr>
      </w:pPr>
    </w:p>
    <w:p w:rsidRDefault="00927D02" w:rsidP="00927D02" w:rsidR="00927D02">
      <w:pPr>
        <w:pStyle w:val="Odlomakpopisa"/>
        <w:ind w:left="0"/>
        <w:contextualSpacing w:val="false"/>
        <w:rPr>
          <w:b/>
          <w:szCs w:val="24"/>
        </w:rPr>
      </w:pPr>
    </w:p>
    <w:p w:rsidRDefault="00927D02" w:rsidP="00B732A4" w:rsidR="00927D02">
      <w:pPr>
        <w:pStyle w:val="Odlomakpopisa"/>
        <w:ind w:left="0"/>
        <w:contextualSpacing w:val="false"/>
        <w:jc w:val="center"/>
        <w:rPr>
          <w:b/>
          <w:szCs w:val="24"/>
        </w:rPr>
      </w:pPr>
      <w:r>
        <w:rPr>
          <w:b/>
          <w:szCs w:val="24"/>
        </w:rPr>
        <w:t xml:space="preserve">Ad. 3. </w:t>
      </w:r>
      <w:r w:rsidR="00B732A4">
        <w:rPr>
          <w:b/>
          <w:szCs w:val="24"/>
        </w:rPr>
        <w:t>Razno</w:t>
      </w:r>
    </w:p>
    <w:p w:rsidRDefault="00B732A4" w:rsidP="00927D02" w:rsidR="00B732A4">
      <w:pPr>
        <w:pStyle w:val="Odlomakpopisa"/>
        <w:ind w:left="0"/>
        <w:contextualSpacing w:val="false"/>
        <w:jc w:val="center"/>
        <w:rPr>
          <w:b/>
          <w:szCs w:val="24"/>
        </w:rPr>
      </w:pPr>
    </w:p>
    <w:p w:rsidRDefault="00B732A4" w:rsidP="00B732A4" w:rsidR="00B732A4" w:rsidRPr="00B732A4">
      <w:pPr>
        <w:pStyle w:val="Odlomakpopisa"/>
        <w:ind w:left="0"/>
        <w:rPr>
          <w:szCs w:val="24"/>
        </w:rPr>
      </w:pPr>
      <w:r w:rsidRPr="00B732A4">
        <w:rPr>
          <w:szCs w:val="24"/>
        </w:rPr>
        <w:t>Županijsko državno odvjetništvo, kojega zastupa Miroslav Perić, zatražilo je da dostavim ugovore za prodaju nekretnina i pokretnina između prodavatelja Vodovod-Graditeljstvo d.o.o. Osijek i kupca Vodovod -Osijek d.o.o. Osijek i to:</w:t>
      </w:r>
    </w:p>
    <w:p w:rsidRDefault="00B732A4" w:rsidP="00B732A4" w:rsidR="00B732A4" w:rsidRPr="00B732A4">
      <w:pPr>
        <w:pStyle w:val="Odlomakpopisa"/>
        <w:ind w:left="0"/>
        <w:rPr>
          <w:szCs w:val="24"/>
        </w:rPr>
      </w:pPr>
    </w:p>
    <w:p w:rsidRDefault="00B732A4" w:rsidP="00B732A4" w:rsidR="00B732A4" w:rsidRPr="00B732A4">
      <w:pPr>
        <w:pStyle w:val="Odlomakpopisa"/>
        <w:ind w:left="0"/>
        <w:rPr>
          <w:szCs w:val="24"/>
        </w:rPr>
      </w:pPr>
      <w:r w:rsidRPr="00B732A4">
        <w:rPr>
          <w:szCs w:val="24"/>
        </w:rPr>
        <w:t>1. Ugovor o kupoprodaji nekretnine zaključen između prodavatelja i kupca za prodaju nekretnine upisane u</w:t>
      </w:r>
    </w:p>
    <w:p w:rsidRDefault="00B732A4" w:rsidP="00B732A4" w:rsidR="00B732A4" w:rsidRPr="00B732A4">
      <w:pPr>
        <w:pStyle w:val="Odlomakpopisa"/>
        <w:ind w:left="0"/>
        <w:rPr>
          <w:szCs w:val="24"/>
        </w:rPr>
      </w:pPr>
    </w:p>
    <w:p w:rsidRDefault="00B732A4" w:rsidP="00B732A4" w:rsidR="00B732A4" w:rsidRPr="00B732A4">
      <w:pPr>
        <w:pStyle w:val="Odlomakpopisa"/>
        <w:ind w:left="0"/>
        <w:rPr>
          <w:szCs w:val="24"/>
        </w:rPr>
      </w:pPr>
      <w:r w:rsidRPr="00B732A4">
        <w:rPr>
          <w:szCs w:val="24"/>
        </w:rPr>
        <w:t xml:space="preserve">      zk.ul.br. 9004 k.o. Osijek kč.br. 3360/10 u naravi kuća i dvorište površine 164 m2 za cijenu  571.000,00 kuna.</w:t>
      </w:r>
    </w:p>
    <w:p w:rsidRDefault="00B732A4" w:rsidP="00B732A4" w:rsidR="00B732A4" w:rsidRPr="00B732A4">
      <w:pPr>
        <w:pStyle w:val="Odlomakpopisa"/>
        <w:ind w:left="0"/>
        <w:rPr>
          <w:szCs w:val="24"/>
        </w:rPr>
      </w:pPr>
    </w:p>
    <w:p w:rsidRDefault="00B732A4" w:rsidP="00B732A4" w:rsidR="00B732A4" w:rsidRPr="00B732A4">
      <w:pPr>
        <w:pStyle w:val="Odlomakpopisa"/>
        <w:ind w:left="0"/>
        <w:rPr>
          <w:szCs w:val="24"/>
        </w:rPr>
      </w:pPr>
      <w:r w:rsidRPr="00B732A4">
        <w:rPr>
          <w:szCs w:val="24"/>
        </w:rPr>
        <w:t xml:space="preserve">      Ugovor je zaključen  31.08.2017. godine. Na dan zaključenja ugovora žiro račun dužnika nije bio u blokadi.</w:t>
      </w:r>
    </w:p>
    <w:p w:rsidRDefault="00B732A4" w:rsidP="00B732A4" w:rsidR="00B732A4" w:rsidRPr="00B732A4">
      <w:pPr>
        <w:pStyle w:val="Odlomakpopisa"/>
        <w:ind w:left="0"/>
        <w:rPr>
          <w:szCs w:val="24"/>
        </w:rPr>
      </w:pPr>
    </w:p>
    <w:p w:rsidRDefault="00B732A4" w:rsidP="00B732A4" w:rsidR="00B732A4" w:rsidRPr="00B732A4">
      <w:pPr>
        <w:pStyle w:val="Odlomakpopisa"/>
        <w:ind w:left="0"/>
        <w:rPr>
          <w:szCs w:val="24"/>
        </w:rPr>
      </w:pPr>
      <w:r w:rsidRPr="00B732A4">
        <w:rPr>
          <w:szCs w:val="24"/>
        </w:rPr>
        <w:t xml:space="preserve">      Plaćanje od strane kupca Vodovod-Osijek d.o.o. Osijek izvršeno je kompenzacijom, s obzirom na to da je prodavatelj</w:t>
      </w:r>
      <w:r w:rsidR="00ED2B50">
        <w:rPr>
          <w:szCs w:val="24"/>
        </w:rPr>
        <w:t xml:space="preserve"> </w:t>
      </w:r>
      <w:r w:rsidRPr="00B732A4">
        <w:rPr>
          <w:szCs w:val="24"/>
        </w:rPr>
        <w:t>Vodovod-Graditeljstvo d.o.o. Osijek imao obveze prema Vodovodu-Osijek d.o.o. Osijek.</w:t>
      </w:r>
    </w:p>
    <w:p w:rsidRDefault="00B732A4" w:rsidP="00B732A4" w:rsidR="00B732A4" w:rsidRPr="00B732A4">
      <w:pPr>
        <w:pStyle w:val="Odlomakpopisa"/>
        <w:ind w:left="0"/>
        <w:rPr>
          <w:szCs w:val="24"/>
        </w:rPr>
      </w:pPr>
    </w:p>
    <w:p w:rsidRDefault="00B732A4" w:rsidP="00B732A4" w:rsidR="00B732A4" w:rsidRPr="00B732A4">
      <w:pPr>
        <w:pStyle w:val="Odlomakpopisa"/>
        <w:ind w:left="0"/>
        <w:rPr>
          <w:szCs w:val="24"/>
        </w:rPr>
      </w:pPr>
      <w:r w:rsidRPr="00B732A4">
        <w:rPr>
          <w:szCs w:val="24"/>
        </w:rPr>
        <w:t>2. Ugovor o kupoprodaji pokretnina zaključen između prodavatelja i kupca za prodaju osam pokretnina (motorna</w:t>
      </w:r>
      <w:r w:rsidR="00ED2B50">
        <w:rPr>
          <w:szCs w:val="24"/>
        </w:rPr>
        <w:t xml:space="preserve"> </w:t>
      </w:r>
      <w:r w:rsidRPr="00B732A4">
        <w:rPr>
          <w:szCs w:val="24"/>
        </w:rPr>
        <w:t>vozila) za cijenu 234.639,76 kuna uvećanu za PDV što iznosi</w:t>
      </w:r>
      <w:r w:rsidR="00ED2B50">
        <w:rPr>
          <w:szCs w:val="24"/>
        </w:rPr>
        <w:t xml:space="preserve"> </w:t>
      </w:r>
      <w:r w:rsidRPr="00B732A4">
        <w:rPr>
          <w:szCs w:val="24"/>
        </w:rPr>
        <w:t>293.300,00 kuna.</w:t>
      </w:r>
    </w:p>
    <w:p w:rsidRDefault="00B732A4" w:rsidP="00B732A4" w:rsidR="00B732A4" w:rsidRPr="00B732A4">
      <w:pPr>
        <w:pStyle w:val="Odlomakpopisa"/>
        <w:ind w:left="0"/>
        <w:rPr>
          <w:szCs w:val="24"/>
        </w:rPr>
      </w:pPr>
    </w:p>
    <w:p w:rsidRDefault="00B732A4" w:rsidP="00B732A4" w:rsidR="00B732A4" w:rsidRPr="00B732A4">
      <w:pPr>
        <w:pStyle w:val="Odlomakpopisa"/>
        <w:ind w:left="0"/>
        <w:rPr>
          <w:szCs w:val="24"/>
        </w:rPr>
      </w:pPr>
      <w:r w:rsidRPr="00B732A4">
        <w:rPr>
          <w:szCs w:val="24"/>
        </w:rPr>
        <w:t xml:space="preserve">      Ugovor je zaključen 12.09.2017. godine. Na dan zaključenja ugovora žiro račun dužnika nije bio u blokadi.</w:t>
      </w:r>
    </w:p>
    <w:p w:rsidRDefault="00B732A4" w:rsidP="00B732A4" w:rsidR="00B732A4" w:rsidRPr="00B732A4">
      <w:pPr>
        <w:pStyle w:val="Odlomakpopisa"/>
        <w:ind w:left="0"/>
        <w:rPr>
          <w:szCs w:val="24"/>
        </w:rPr>
      </w:pPr>
    </w:p>
    <w:p w:rsidRDefault="00B732A4" w:rsidP="00B732A4" w:rsidR="00B732A4" w:rsidRPr="00B732A4">
      <w:pPr>
        <w:pStyle w:val="Odlomakpopisa"/>
        <w:ind w:left="0"/>
        <w:rPr>
          <w:szCs w:val="24"/>
        </w:rPr>
      </w:pPr>
      <w:r w:rsidRPr="00B732A4">
        <w:rPr>
          <w:szCs w:val="24"/>
        </w:rPr>
        <w:lastRenderedPageBreak/>
        <w:t xml:space="preserve">      Plaćanje od strane kupca Vodovod-Osijek d.o.o. Osijek izvršena je kompenzacijom, s obzirom na to da je Vodovod-Graditeljstvo d.o.o. Osijek imalo obveze prema Vodovod-Osijek d.o.o. Osijek.</w:t>
      </w:r>
    </w:p>
    <w:p w:rsidRDefault="00B732A4" w:rsidP="00B732A4" w:rsidR="00B732A4" w:rsidRPr="00B732A4">
      <w:pPr>
        <w:pStyle w:val="Odlomakpopisa"/>
        <w:ind w:left="0"/>
        <w:rPr>
          <w:szCs w:val="24"/>
        </w:rPr>
      </w:pPr>
    </w:p>
    <w:p w:rsidRDefault="00B732A4" w:rsidP="00B732A4" w:rsidR="00B732A4" w:rsidRPr="00B732A4">
      <w:pPr>
        <w:pStyle w:val="Odlomakpopisa"/>
        <w:ind w:left="0"/>
        <w:rPr>
          <w:szCs w:val="24"/>
        </w:rPr>
      </w:pPr>
      <w:r w:rsidRPr="00B732A4">
        <w:rPr>
          <w:szCs w:val="24"/>
        </w:rPr>
        <w:t xml:space="preserve">  Dužnik Vodovod-Graditeljstvo d.o.o. Osijek pokrenuo je stečajni postupak pred Trgovačkim sudom Osijek 06.10.2017. godine. Sukladno članku 199 Stečajnog zakona (NN 71/15) postoji mogućnost pobijanja.</w:t>
      </w:r>
    </w:p>
    <w:p w:rsidRDefault="00B732A4" w:rsidP="00B732A4" w:rsidR="00B732A4" w:rsidRPr="00B732A4">
      <w:pPr>
        <w:pStyle w:val="Odlomakpopisa"/>
        <w:ind w:left="0"/>
        <w:rPr>
          <w:szCs w:val="24"/>
        </w:rPr>
      </w:pPr>
      <w:r w:rsidRPr="00B732A4">
        <w:rPr>
          <w:szCs w:val="24"/>
        </w:rPr>
        <w:t>Vrijednost VPS (571.000,00 + 293.300,00) 864.300,00 kuna.</w:t>
      </w:r>
    </w:p>
    <w:p w:rsidRDefault="00B732A4" w:rsidP="00B732A4" w:rsidR="00B732A4" w:rsidRPr="00B732A4">
      <w:pPr>
        <w:pStyle w:val="Odlomakpopisa"/>
        <w:ind w:left="0"/>
        <w:rPr>
          <w:szCs w:val="24"/>
        </w:rPr>
      </w:pPr>
      <w:r w:rsidRPr="00B732A4">
        <w:rPr>
          <w:szCs w:val="24"/>
        </w:rPr>
        <w:t xml:space="preserve">Smatram da pobijanje gore navedenih ugovora nema opravdanja s obzirom da se uspije u sporu Vodovod -Osijek d.o.o. Osijek je vjerovnik s priznatom tražbinom </w:t>
      </w:r>
      <w:proofErr w:type="spellStart"/>
      <w:r w:rsidRPr="00B732A4">
        <w:rPr>
          <w:szCs w:val="24"/>
        </w:rPr>
        <w:t>II.višeg</w:t>
      </w:r>
      <w:proofErr w:type="spellEnd"/>
      <w:r w:rsidRPr="00B732A4">
        <w:rPr>
          <w:szCs w:val="24"/>
        </w:rPr>
        <w:t xml:space="preserve"> isplatnog reda od 4.929.268,81 kuna, što čini 79,03% priznatih tražbina vjerovnika </w:t>
      </w:r>
      <w:proofErr w:type="spellStart"/>
      <w:r w:rsidRPr="00B732A4">
        <w:rPr>
          <w:szCs w:val="24"/>
        </w:rPr>
        <w:t>II.višeg</w:t>
      </w:r>
      <w:proofErr w:type="spellEnd"/>
      <w:r w:rsidRPr="00B732A4">
        <w:rPr>
          <w:szCs w:val="24"/>
        </w:rPr>
        <w:t xml:space="preserve"> isplatnog reda koje su priznate u iznosu 6.236.990,60 kuna. Ako se krene u pobijanje gore navedenih ugovora stečaj nad dužnikom trajat će približno dvije godine, a upitno je i po kojoj će se cijeni unovčiti imovina s tim da od te </w:t>
      </w:r>
      <w:proofErr w:type="spellStart"/>
      <w:r w:rsidRPr="00B732A4">
        <w:rPr>
          <w:szCs w:val="24"/>
        </w:rPr>
        <w:t>kupovnine</w:t>
      </w:r>
      <w:proofErr w:type="spellEnd"/>
      <w:r w:rsidRPr="00B732A4">
        <w:rPr>
          <w:szCs w:val="24"/>
        </w:rPr>
        <w:t xml:space="preserve"> 79,03% pripada vjerovniku Vodovod-Osijek d.o.o. Osijek.</w:t>
      </w:r>
    </w:p>
    <w:p w:rsidRDefault="00B732A4" w:rsidP="00B732A4" w:rsidR="00B732A4">
      <w:pPr>
        <w:pStyle w:val="Odlomakpopisa"/>
        <w:ind w:left="0"/>
        <w:rPr>
          <w:szCs w:val="24"/>
        </w:rPr>
      </w:pPr>
      <w:r w:rsidRPr="00B732A4">
        <w:rPr>
          <w:szCs w:val="24"/>
        </w:rPr>
        <w:t>S obzirom na to da stečajni dužnik nema sredstava za pobijanje pravnih radnji zainteresirani vjerovnici trebali bi u roku 15 dana predujmiti za troškove vođenja postupka najmanje ( pet radnji x 8.643,00 kuna)</w:t>
      </w:r>
      <w:r w:rsidR="00ED2B50">
        <w:rPr>
          <w:szCs w:val="24"/>
        </w:rPr>
        <w:t xml:space="preserve"> </w:t>
      </w:r>
      <w:r w:rsidRPr="00B732A4">
        <w:rPr>
          <w:szCs w:val="24"/>
        </w:rPr>
        <w:t>43.215,00 kuna x2 što ukupno iznosi 86.430,00 kuna. Ukoliko se Skupština vjerovnika odluči na pobijanje navedenih pravnih radnji.</w:t>
      </w:r>
    </w:p>
    <w:p w:rsidRDefault="00487D44" w:rsidP="00B732A4" w:rsidR="007342B1">
      <w:pPr>
        <w:pStyle w:val="Odlomakpopisa"/>
        <w:ind w:left="0"/>
        <w:contextualSpacing w:val="false"/>
        <w:rPr>
          <w:szCs w:val="24"/>
        </w:rPr>
      </w:pPr>
      <w:r>
        <w:rPr>
          <w:szCs w:val="24"/>
        </w:rPr>
        <w:tab/>
      </w:r>
      <w:r w:rsidR="00ED2B50">
        <w:rPr>
          <w:szCs w:val="24"/>
        </w:rPr>
        <w:t>Pun. Vodovod-Osijek d.o.o. se protivi pobijanju gore navedenih Ugovora budući je upitan uspjeh u tim postupcima a ujedno navedeni kupoprodajni Ugovori nisu zaključeni u svrhu pogodovanja bilo kojoj od ugovorenih strana. Ujedno suglasan je s navodima st. upravitelja da u trenutku zaključenja navedenih Ugovora žiro račun nije bio u blokadi a potraživanje Vodovod-Osijek d.o.o. prema predniku dužnika je bilo u cijelosti osnovano i provedena je u svrhu toga i kompenzacija kako je to i naveo st. upravitelj.</w:t>
      </w:r>
      <w:r w:rsidR="007342B1">
        <w:rPr>
          <w:szCs w:val="24"/>
        </w:rPr>
        <w:t xml:space="preserve"> Suglasan sam s navodom st. upravitelja da se navedeni Ugovori ne pobijaju.</w:t>
      </w:r>
    </w:p>
    <w:p w:rsidRDefault="007342B1" w:rsidP="00B732A4" w:rsidR="007342B1">
      <w:pPr>
        <w:pStyle w:val="Odlomakpopisa"/>
        <w:ind w:left="0"/>
        <w:contextualSpacing w:val="false"/>
        <w:rPr>
          <w:szCs w:val="24"/>
        </w:rPr>
      </w:pPr>
      <w:r>
        <w:rPr>
          <w:szCs w:val="24"/>
        </w:rPr>
        <w:tab/>
        <w:t>Zamjenik ŽDO Osijek navodi:</w:t>
      </w:r>
    </w:p>
    <w:p w:rsidRDefault="007342B1" w:rsidP="00B732A4" w:rsidR="007342B1">
      <w:pPr>
        <w:pStyle w:val="Odlomakpopisa"/>
        <w:ind w:left="0"/>
        <w:contextualSpacing w:val="false"/>
        <w:rPr>
          <w:szCs w:val="24"/>
        </w:rPr>
      </w:pPr>
      <w:r>
        <w:rPr>
          <w:szCs w:val="24"/>
        </w:rPr>
        <w:t>Ne bih u potpunosti isključio prihvatljivost i opravdanost pobijanja pravnih radnji odnosno sklapanja i izvršavanja Ugovora s vlasnikom i osnivačem dužnika. I u odnosu na stajališta predstavnika vjerovnika Vodovod-Osijek d.o.o. izražavam rezervu zbog položaja koji ima u ovom stečajnom postupku i njegovog procesnog položaj</w:t>
      </w:r>
      <w:r w:rsidR="00D4025E">
        <w:rPr>
          <w:szCs w:val="24"/>
        </w:rPr>
        <w:t xml:space="preserve">a u eventualnoj budućoj parnici. Kao zastupnik vjerovnika RH mogu potvrditi da mi je st. uprav. dostavio Ugovore koje je ocijenio </w:t>
      </w:r>
      <w:proofErr w:type="spellStart"/>
      <w:r w:rsidR="00D4025E">
        <w:rPr>
          <w:szCs w:val="24"/>
        </w:rPr>
        <w:t>pobojnima</w:t>
      </w:r>
      <w:proofErr w:type="spellEnd"/>
      <w:r w:rsidR="00D4025E">
        <w:rPr>
          <w:szCs w:val="24"/>
        </w:rPr>
        <w:t>, međutim, nije mi dostavio ostalu relevantnu dokumentaciju iz koje bi se mogle utvrditi svi elementi spornog odnosa između st. dužnika i osnivača. Na načelnoj razini, a nakon što nam st. uprav. dostavi ostalu relevantnu dokumentaciju, pridržavamo si pravo koje svakom od vjerovnika proizlazi iz čl. 212 st. 4 SZ, a posebno s obzirom na činjenicu da vjerovnik, u slučaju uspješnog pobijanja, ima prvenstveno pravo na namirenje iz vrijednosti vraćene u stečajnu masu.</w:t>
      </w:r>
    </w:p>
    <w:p w:rsidRDefault="00D4025E" w:rsidP="00B732A4" w:rsidR="00D4025E">
      <w:pPr>
        <w:pStyle w:val="Odlomakpopisa"/>
        <w:ind w:left="0"/>
        <w:contextualSpacing w:val="false"/>
        <w:rPr>
          <w:szCs w:val="24"/>
        </w:rPr>
      </w:pPr>
    </w:p>
    <w:p w:rsidRDefault="00D4025E" w:rsidP="00B732A4" w:rsidR="00D4025E">
      <w:pPr>
        <w:pStyle w:val="Odlomakpopisa"/>
        <w:ind w:left="0"/>
        <w:contextualSpacing w:val="false"/>
        <w:rPr>
          <w:szCs w:val="24"/>
        </w:rPr>
      </w:pPr>
      <w:r>
        <w:rPr>
          <w:szCs w:val="24"/>
        </w:rPr>
        <w:tab/>
        <w:t>st. uprav. navodi da je upoznat sa eventualno dodatnom materijalnom dokumentacijom koja bi se mogla odnositi na pobijanje gore navedenih Ugovora te će istu dostaviti vjerovniku RH MF zastupani po ŽDO Osijek u roku koji odredi sud.</w:t>
      </w:r>
    </w:p>
    <w:p w:rsidRDefault="00D4025E" w:rsidP="00B732A4" w:rsidR="00D4025E">
      <w:pPr>
        <w:pStyle w:val="Odlomakpopisa"/>
        <w:ind w:left="0"/>
        <w:contextualSpacing w:val="false"/>
        <w:rPr>
          <w:szCs w:val="24"/>
        </w:rPr>
      </w:pPr>
    </w:p>
    <w:p w:rsidRDefault="00D4025E" w:rsidP="00B732A4" w:rsidR="00D4025E">
      <w:pPr>
        <w:pStyle w:val="Odlomakpopisa"/>
        <w:ind w:left="0"/>
        <w:contextualSpacing w:val="false"/>
        <w:rPr>
          <w:szCs w:val="24"/>
        </w:rPr>
      </w:pPr>
    </w:p>
    <w:p w:rsidRDefault="00D4025E" w:rsidP="00B732A4" w:rsidR="00B732A4">
      <w:pPr>
        <w:pStyle w:val="Odlomakpopisa"/>
        <w:ind w:left="0"/>
        <w:contextualSpacing w:val="false"/>
        <w:rPr>
          <w:szCs w:val="24"/>
        </w:rPr>
      </w:pPr>
      <w:r>
        <w:rPr>
          <w:szCs w:val="24"/>
        </w:rPr>
        <w:tab/>
        <w:t>Zamjenik ŽDO navodi da bi st. upravitelj trebao pokrenuti postupke radi pobijanja gore navedenih Ugovora.</w:t>
      </w:r>
    </w:p>
    <w:p w:rsidRDefault="00D4025E" w:rsidP="00B732A4" w:rsidR="00D4025E">
      <w:pPr>
        <w:pStyle w:val="Odlomakpopisa"/>
        <w:ind w:left="0"/>
        <w:contextualSpacing w:val="false"/>
        <w:rPr>
          <w:szCs w:val="24"/>
        </w:rPr>
      </w:pPr>
    </w:p>
    <w:p w:rsidRDefault="00D4025E" w:rsidP="00B732A4" w:rsidR="00D4025E">
      <w:pPr>
        <w:pStyle w:val="Odlomakpopisa"/>
        <w:ind w:left="0"/>
        <w:contextualSpacing w:val="false"/>
        <w:rPr>
          <w:szCs w:val="24"/>
        </w:rPr>
      </w:pPr>
      <w:r>
        <w:rPr>
          <w:szCs w:val="24"/>
        </w:rPr>
        <w:tab/>
        <w:t>Utvrđuje se da Vodovod-Osijek d.o.o. ima utvrđenu tražbinu u iznosu od 4.929.268,81 kn.</w:t>
      </w:r>
    </w:p>
    <w:p w:rsidRDefault="00D4025E" w:rsidP="00B732A4" w:rsidR="00D4025E">
      <w:pPr>
        <w:pStyle w:val="Odlomakpopisa"/>
        <w:ind w:left="0"/>
        <w:contextualSpacing w:val="false"/>
        <w:rPr>
          <w:szCs w:val="24"/>
        </w:rPr>
      </w:pPr>
      <w:r>
        <w:rPr>
          <w:szCs w:val="24"/>
        </w:rPr>
        <w:lastRenderedPageBreak/>
        <w:tab/>
        <w:t>Utvrđuje se da RH MF Porezna uprava ima utvrđenu tražbinu u iznosu od 412.176,54 kn.</w:t>
      </w:r>
    </w:p>
    <w:p w:rsidRDefault="00D4025E" w:rsidP="00B732A4" w:rsidR="00D4025E">
      <w:pPr>
        <w:pStyle w:val="Odlomakpopisa"/>
        <w:ind w:left="0"/>
        <w:contextualSpacing w:val="false"/>
        <w:rPr>
          <w:szCs w:val="24"/>
        </w:rPr>
      </w:pPr>
    </w:p>
    <w:p w:rsidRDefault="00D4025E" w:rsidP="00B732A4" w:rsidR="00D4025E">
      <w:pPr>
        <w:pStyle w:val="Odlomakpopisa"/>
        <w:ind w:left="0"/>
        <w:contextualSpacing w:val="false"/>
        <w:rPr>
          <w:szCs w:val="24"/>
        </w:rPr>
      </w:pPr>
      <w:r>
        <w:rPr>
          <w:szCs w:val="24"/>
        </w:rPr>
        <w:tab/>
        <w:t>Skupština vjerovnika većinom glasova donosi slijedeću</w:t>
      </w:r>
    </w:p>
    <w:p w:rsidRDefault="00D4025E" w:rsidP="00B732A4" w:rsidR="00D4025E">
      <w:pPr>
        <w:pStyle w:val="Odlomakpopisa"/>
        <w:ind w:left="0"/>
        <w:contextualSpacing w:val="false"/>
        <w:rPr>
          <w:szCs w:val="24"/>
        </w:rPr>
      </w:pPr>
    </w:p>
    <w:p w:rsidRDefault="00D4025E" w:rsidP="00D4025E" w:rsidR="00D4025E" w:rsidRPr="00D4025E">
      <w:pPr>
        <w:pStyle w:val="Odlomakpopisa"/>
        <w:ind w:left="0"/>
        <w:contextualSpacing w:val="false"/>
        <w:jc w:val="center"/>
        <w:rPr>
          <w:b/>
          <w:szCs w:val="24"/>
        </w:rPr>
      </w:pPr>
      <w:r w:rsidRPr="00D4025E">
        <w:rPr>
          <w:b/>
          <w:szCs w:val="24"/>
        </w:rPr>
        <w:t>O d l u k u</w:t>
      </w:r>
    </w:p>
    <w:p w:rsidRDefault="00D4025E" w:rsidP="00D4025E" w:rsidR="00D4025E">
      <w:pPr>
        <w:pStyle w:val="Odlomakpopisa"/>
        <w:ind w:left="0"/>
        <w:contextualSpacing w:val="false"/>
        <w:jc w:val="center"/>
        <w:rPr>
          <w:szCs w:val="24"/>
        </w:rPr>
      </w:pPr>
    </w:p>
    <w:p w:rsidRDefault="00D4025E" w:rsidP="00D4025E" w:rsidR="00D4025E">
      <w:pPr>
        <w:pStyle w:val="Odlomakpopisa"/>
        <w:ind w:left="0"/>
        <w:contextualSpacing w:val="false"/>
        <w:rPr>
          <w:szCs w:val="24"/>
        </w:rPr>
      </w:pPr>
      <w:r>
        <w:rPr>
          <w:szCs w:val="24"/>
        </w:rPr>
        <w:tab/>
        <w:t>Stečajni upravitelj neće pokrenuti postupke radi pobijanja gore navedenih kupoprodajnih Ugovora.</w:t>
      </w:r>
    </w:p>
    <w:p w:rsidRDefault="00761E1D" w:rsidP="00761E1D" w:rsidR="00761E1D">
      <w:pPr>
        <w:pStyle w:val="Odlomakpopisa"/>
        <w:ind w:left="0"/>
        <w:contextualSpacing w:val="false"/>
        <w:rPr>
          <w:szCs w:val="24"/>
        </w:rPr>
      </w:pPr>
    </w:p>
    <w:p w:rsidRDefault="00761E1D" w:rsidP="00761E1D" w:rsidR="00761E1D">
      <w:pPr>
        <w:pStyle w:val="Odlomakpopisa"/>
        <w:ind w:left="0"/>
        <w:contextualSpacing w:val="false"/>
        <w:rPr>
          <w:szCs w:val="24"/>
        </w:rPr>
      </w:pPr>
      <w:r>
        <w:rPr>
          <w:szCs w:val="24"/>
        </w:rPr>
        <w:tab/>
      </w:r>
    </w:p>
    <w:p w:rsidRDefault="00927D02" w:rsidP="00927D02" w:rsidR="00927D02">
      <w:pPr>
        <w:pStyle w:val="Odlomakpopisa"/>
        <w:ind w:firstLine="708" w:left="0"/>
        <w:contextualSpacing w:val="false"/>
        <w:rPr>
          <w:szCs w:val="24"/>
        </w:rPr>
      </w:pPr>
      <w:r>
        <w:rPr>
          <w:szCs w:val="24"/>
        </w:rPr>
        <w:t>Skupština vjerovnika jednoglasno donosi</w:t>
      </w:r>
    </w:p>
    <w:p w:rsidRDefault="00927D02" w:rsidP="00927D02" w:rsidR="00927D02">
      <w:pPr>
        <w:pStyle w:val="Odlomakpopisa"/>
        <w:ind w:left="0"/>
        <w:contextualSpacing w:val="false"/>
        <w:rPr>
          <w:szCs w:val="24"/>
        </w:rPr>
      </w:pPr>
    </w:p>
    <w:p w:rsidRDefault="00927D02" w:rsidP="00927D02" w:rsidR="00927D02">
      <w:pPr>
        <w:pStyle w:val="Odlomakpopisa"/>
        <w:ind w:left="0"/>
        <w:contextualSpacing w:val="false"/>
        <w:jc w:val="center"/>
        <w:rPr>
          <w:b/>
          <w:szCs w:val="24"/>
        </w:rPr>
      </w:pPr>
      <w:r>
        <w:rPr>
          <w:b/>
          <w:szCs w:val="24"/>
        </w:rPr>
        <w:t>O d l u k u</w:t>
      </w:r>
    </w:p>
    <w:p w:rsidRDefault="00927D02" w:rsidP="00927D02" w:rsidR="00927D02">
      <w:pPr>
        <w:spacing w:lineRule="auto" w:line="276" w:after="200"/>
      </w:pPr>
    </w:p>
    <w:p w:rsidRDefault="00487D44" w:rsidP="00927D02" w:rsidR="00761E1D">
      <w:pPr>
        <w:spacing w:lineRule="auto" w:line="276" w:after="200"/>
      </w:pPr>
      <w:r>
        <w:tab/>
        <w:t>Usvaja se završno izvješće i završni račun stečajnog upravitelja.</w:t>
      </w:r>
    </w:p>
    <w:p w:rsidRDefault="00761E1D" w:rsidP="00761E1D" w:rsidR="00761E1D">
      <w:pPr>
        <w:spacing w:lineRule="auto" w:line="276" w:after="200"/>
        <w:jc w:val="both"/>
      </w:pPr>
      <w:r>
        <w:tab/>
        <w:t xml:space="preserve">Zamjenik ŽDO predlaže da se današnja skupština odgodi te da se obveže st. upravitelj da dostavi materijalnu dokumentaciju u odnosu na gore navedene kupoprodajne ugovore i to nalaz vještaka </w:t>
      </w:r>
      <w:proofErr w:type="spellStart"/>
      <w:r>
        <w:t>Auditus</w:t>
      </w:r>
      <w:proofErr w:type="spellEnd"/>
      <w:r>
        <w:t xml:space="preserve"> d.o.o. Osijek te slijedom toga i da se odgodi donošenje odluke o zaključenju stečajnog postupka.</w:t>
      </w:r>
    </w:p>
    <w:p w:rsidRDefault="00761E1D" w:rsidP="00761E1D" w:rsidR="00761E1D">
      <w:pPr>
        <w:pStyle w:val="Odlomakpopisa"/>
        <w:ind w:firstLine="708" w:left="0"/>
        <w:rPr>
          <w:szCs w:val="24"/>
        </w:rPr>
      </w:pPr>
      <w:r>
        <w:rPr>
          <w:szCs w:val="24"/>
        </w:rPr>
        <w:t>Sud donosi</w:t>
      </w:r>
    </w:p>
    <w:p w:rsidRDefault="00761E1D" w:rsidP="00761E1D" w:rsidR="00761E1D">
      <w:pPr>
        <w:pStyle w:val="Odlomakpopisa"/>
        <w:ind w:left="0"/>
        <w:rPr>
          <w:szCs w:val="24"/>
        </w:rPr>
      </w:pPr>
    </w:p>
    <w:p w:rsidRDefault="00761E1D" w:rsidP="00761E1D" w:rsidR="00761E1D">
      <w:pPr>
        <w:pStyle w:val="Odlomakpopisa"/>
        <w:ind w:left="0"/>
        <w:jc w:val="center"/>
        <w:rPr>
          <w:szCs w:val="24"/>
        </w:rPr>
      </w:pPr>
      <w:r>
        <w:rPr>
          <w:szCs w:val="24"/>
        </w:rPr>
        <w:t>r j e š e n j e</w:t>
      </w:r>
    </w:p>
    <w:p w:rsidRDefault="00761E1D" w:rsidP="00761E1D" w:rsidR="00761E1D">
      <w:pPr>
        <w:pStyle w:val="Odlomakpopisa"/>
        <w:ind w:left="0"/>
        <w:jc w:val="center"/>
        <w:rPr>
          <w:szCs w:val="24"/>
        </w:rPr>
      </w:pPr>
    </w:p>
    <w:p w:rsidRDefault="00761E1D" w:rsidP="00761E1D" w:rsidR="00761E1D">
      <w:pPr>
        <w:pStyle w:val="Odlomakpopisa"/>
        <w:ind w:left="0"/>
        <w:jc w:val="center"/>
        <w:rPr>
          <w:szCs w:val="24"/>
        </w:rPr>
      </w:pPr>
    </w:p>
    <w:p w:rsidRDefault="00761E1D" w:rsidP="00761E1D" w:rsidR="00761E1D">
      <w:pPr>
        <w:pStyle w:val="Odlomakpopisa"/>
        <w:numPr>
          <w:ilvl w:val="0"/>
          <w:numId w:val="38"/>
        </w:numPr>
        <w:spacing w:lineRule="auto" w:line="276" w:after="200"/>
      </w:pPr>
      <w:r>
        <w:t>Nalaže se stečajnom upravitelju da u roku od 3 dana zamjeniku ŽDO Osijek dostavi dodatnu materijalnu dokumentaciju u odnosu na gore navedene kupoprodajne Ugovore.</w:t>
      </w:r>
    </w:p>
    <w:p w:rsidRDefault="00761E1D" w:rsidP="00761E1D" w:rsidR="00487D44" w:rsidRPr="001C1C71">
      <w:pPr>
        <w:pStyle w:val="Odlomakpopisa"/>
        <w:numPr>
          <w:ilvl w:val="0"/>
          <w:numId w:val="38"/>
        </w:numPr>
        <w:spacing w:lineRule="auto" w:line="276" w:after="200"/>
      </w:pPr>
      <w:r>
        <w:t>Današnja skupština se odgađa a slijedeća skupština – završno ročište se zakazuje za 18. travanj 2019. g. u 10,00 sati što nazočni primaju k znanju te se neće posebno pismeno pozvati.</w:t>
      </w:r>
    </w:p>
    <w:p w:rsidRDefault="00566E64" w:rsidP="00CF4EBA" w:rsidR="00566E64" w:rsidRPr="00CF4EBA"/>
    <w:p w:rsidRDefault="00761E1D" w:rsidP="00761E1D" w:rsidR="00F07A8E">
      <w:pPr>
        <w:ind w:firstLine="708"/>
        <w:jc w:val="center"/>
      </w:pPr>
      <w:r>
        <w:t>Dovršeno u 11,00 sati.</w:t>
      </w:r>
    </w:p>
    <w:p w:rsidRDefault="00761E1D" w:rsidP="00761E1D" w:rsidR="00761E1D" w:rsidRPr="00AE2C2A">
      <w:pPr>
        <w:ind w:firstLine="708"/>
        <w:jc w:val="center"/>
      </w:pPr>
    </w:p>
    <w:p w:rsidRDefault="00F07A8E" w:rsidP="009E6189" w:rsidR="00F07A8E">
      <w:pPr>
        <w:pStyle w:val="Tijeloteksta"/>
        <w:jc w:val="center"/>
        <w:rPr>
          <w:b/>
        </w:rPr>
      </w:pPr>
    </w:p>
    <w:p w:rsidRDefault="00626714" w:rsidP="00761E1D" w:rsidR="00C612B2">
      <w:pPr>
        <w:pStyle w:val="Tijeloteksta"/>
        <w:jc w:val="center"/>
        <w:rPr>
          <w:b/>
        </w:rPr>
      </w:pPr>
      <w:r>
        <w:rPr>
          <w:b/>
        </w:rPr>
        <w:t>STEČAJNA</w:t>
      </w:r>
      <w:r w:rsidR="009E6189">
        <w:rPr>
          <w:b/>
        </w:rPr>
        <w:t xml:space="preserve"> SU</w:t>
      </w:r>
      <w:r>
        <w:rPr>
          <w:b/>
        </w:rPr>
        <w:t>TKINJA</w:t>
      </w:r>
    </w:p>
    <w:p w:rsidRDefault="00F0454E" w:rsidP="005B0EC9" w:rsidR="00F0454E">
      <w:pPr>
        <w:pStyle w:val="Tijeloteksta"/>
        <w:rPr>
          <w:b/>
        </w:rPr>
      </w:pPr>
    </w:p>
    <w:p w:rsidRDefault="00C612B2" w:rsidP="001E4B22" w:rsidR="00C612B2">
      <w:pPr>
        <w:pStyle w:val="Tijeloteksta"/>
        <w:jc w:val="right"/>
        <w:rPr>
          <w:b/>
        </w:rPr>
      </w:pPr>
      <w:r>
        <w:rPr>
          <w:b/>
        </w:rPr>
        <w:t>STEČAJN</w:t>
      </w:r>
      <w:r w:rsidR="00906CDB">
        <w:rPr>
          <w:b/>
        </w:rPr>
        <w:t>I</w:t>
      </w:r>
      <w:r>
        <w:rPr>
          <w:b/>
        </w:rPr>
        <w:t xml:space="preserve"> UPRAVITELJ</w:t>
      </w:r>
    </w:p>
    <w:p w:rsidRDefault="00594BDB" w:rsidP="00761E1D" w:rsidR="00F0454E">
      <w:pPr>
        <w:pStyle w:val="Tijeloteksta"/>
        <w:jc w:val="center"/>
        <w:rPr>
          <w:b/>
        </w:rPr>
      </w:pPr>
      <w:r>
        <w:rPr>
          <w:b/>
        </w:rPr>
        <w:t xml:space="preserve">                                                                                                                     </w:t>
      </w:r>
      <w:r w:rsidR="00761E1D">
        <w:rPr>
          <w:b/>
        </w:rPr>
        <w:t xml:space="preserve">       </w:t>
      </w:r>
    </w:p>
    <w:p w:rsidRDefault="00594BDB" w:rsidP="009E6189" w:rsidR="009E6189">
      <w:pPr>
        <w:pStyle w:val="Tijeloteksta"/>
        <w:jc w:val="center"/>
        <w:rPr>
          <w:b/>
        </w:rPr>
      </w:pPr>
      <w:r>
        <w:rPr>
          <w:b/>
        </w:rPr>
        <w:t xml:space="preserve">                                                                                                                                                                                                                                                                                                                                                                                                                                                                                                                                                                                                                                                                                                        </w:t>
      </w:r>
    </w:p>
    <w:p w:rsidRDefault="009E6189" w:rsidP="001500FC" w:rsidR="001E4B22">
      <w:pPr>
        <w:pStyle w:val="Tijeloteksta"/>
        <w:jc w:val="center"/>
        <w:rPr>
          <w:b/>
        </w:rPr>
      </w:pPr>
      <w:r>
        <w:rPr>
          <w:b/>
        </w:rPr>
        <w:t xml:space="preserve">ZAPISNIČAR                                   </w:t>
      </w:r>
    </w:p>
    <w:p w:rsidRDefault="00F0454E" w:rsidP="001500FC" w:rsidR="00F0454E">
      <w:pPr>
        <w:pStyle w:val="Tijeloteksta"/>
        <w:jc w:val="center"/>
        <w:rPr>
          <w:b/>
        </w:rPr>
      </w:pPr>
    </w:p>
    <w:p w:rsidRDefault="001500FC" w:rsidP="001E4B22" w:rsidR="00B77BDA">
      <w:pPr>
        <w:pStyle w:val="Tijeloteksta"/>
        <w:jc w:val="left"/>
      </w:pPr>
      <w:r>
        <w:rPr>
          <w:b/>
        </w:rPr>
        <w:t>VJEROVNI</w:t>
      </w:r>
      <w:r w:rsidR="001E4B22">
        <w:rPr>
          <w:b/>
        </w:rPr>
        <w:t>CI</w:t>
      </w:r>
      <w:r w:rsidR="001E4B22">
        <w:t xml:space="preserve"> :</w:t>
      </w:r>
      <w:r w:rsidR="00594BDB">
        <w:t xml:space="preserve">   </w:t>
      </w:r>
    </w:p>
    <w:sectPr w:rsidR="00B77BDA">
      <w:headerReference w:type="even" r:id="rId10"/>
      <w:headerReference w:type="default" r:id="rId11"/>
      <w:headerReference w:type="first" r:id="rId12"/>
      <w:pgSz w:h="16838" w:w="11906"/>
      <w:pgMar w:gutter="0" w:footer="708" w:header="708" w:left="1417" w:bottom="1417" w:right="1417" w:top="1417"/>
      <w:pgNumType w:start="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F7E81" w:rsidR="002F7E81">
      <w:r>
        <w:separator/>
      </w:r>
    </w:p>
  </w:endnote>
  <w:endnote w:id="0" w:type="continuationSeparator">
    <w:p w:rsidRDefault="002F7E81" w:rsidR="002F7E8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libri Light">
    <w:panose1 w:val="020F0302020204030204"/>
    <w:charset w:val="EE"/>
    <w:family w:val="swiss"/>
    <w:pitch w:val="variable"/>
    <w:sig w:csb1="00000000" w:csb0="0000019F" w:usb3="00000000" w:usb2="00000000" w:usb1="4000207B" w:usb0="A00002EF"/>
  </w:font>
  <w:font w:name="Tahoma">
    <w:panose1 w:val="020B0604030504040204"/>
    <w:charset w:val="00"/>
    <w:family w:val="swiss"/>
    <w:notTrueType/>
    <w:pitch w:val="variable"/>
    <w:sig w:csb1="00000000" w:csb0="00000001" w:usb3="00000000" w:usb2="00000000" w:usb1="00000000" w:usb0="00000003"/>
  </w:font>
  <w:font w:name="SimSun">
    <w:altName w:val="宋体"/>
    <w:panose1 w:val="02010600030101010101"/>
    <w:charset w:val="86"/>
    <w:family w:val="auto"/>
    <w:notTrueType/>
    <w:pitch w:val="variable"/>
    <w:sig w:csb1="00000000" w:csb0="00040000" w:usb3="00000000" w:usb2="00000010" w:usb1="080E0000" w:usb0="00000001"/>
  </w:font>
  <w:font w:name="Lucida Sans">
    <w:panose1 w:val="020B0602030504020204"/>
    <w:charset w:val="00"/>
    <w:family w:val="swiss"/>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F7E81" w:rsidR="002F7E81">
      <w:r>
        <w:separator/>
      </w:r>
    </w:p>
  </w:footnote>
  <w:footnote w:id="0" w:type="continuationSeparator">
    <w:p w:rsidRDefault="002F7E81" w:rsidR="002F7E8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A5FDC" w:rsidR="00CA5FD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A5FDC" w:rsidR="00CA5FD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A5FDC" w:rsidR="00CA5FD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E2B31">
      <w:rPr>
        <w:rStyle w:val="Brojstranice"/>
        <w:noProof/>
      </w:rPr>
      <w:t>8</w:t>
    </w:r>
    <w:r>
      <w:rPr>
        <w:rStyle w:val="Brojstranice"/>
      </w:rPr>
      <w:fldChar w:fldCharType="end"/>
    </w:r>
  </w:p>
  <w:p w:rsidRDefault="00CA5FDC" w:rsidR="00CA5FDC">
    <w:pPr>
      <w:pStyle w:val="Zaglavlje"/>
    </w:pPr>
  </w:p>
  <w:p w:rsidRDefault="00CA5FDC" w:rsidR="00CA5FDC">
    <w:pPr>
      <w:pStyle w:val="Zaglavlje"/>
    </w:pPr>
  </w:p>
  <w:p w:rsidRDefault="00CA5FDC" w:rsidP="00487D44" w:rsidR="00487D44">
    <w:pPr>
      <w:jc w:val="right"/>
    </w:pPr>
    <w:r>
      <w:tab/>
    </w:r>
    <w:r>
      <w:tab/>
    </w:r>
    <w:r w:rsidR="00487D44">
      <w:t>6 St-1442/17-67</w:t>
    </w:r>
  </w:p>
  <w:p w:rsidRDefault="00CA5FDC" w:rsidP="00001ACF" w:rsidR="00CA5FDC">
    <w:pPr>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A5FDC" w:rsidR="00CA5FDC">
    <w:pPr>
      <w:pStyle w:val="Zaglavlje"/>
    </w:pPr>
    <w:r>
      <w:tab/>
    </w:r>
    <w:r>
      <w:tab/>
    </w:r>
  </w:p>
  <w:p w:rsidRDefault="00CA5FDC" w:rsidR="00CA5FDC">
    <w:pPr>
      <w:pStyle w:val="Zaglavlje"/>
    </w:pPr>
  </w:p>
  <w:p w:rsidRDefault="00CA5FDC" w:rsidR="00CA5FDC">
    <w:pPr>
      <w:pStyle w:val="Zaglavlje"/>
    </w:pPr>
    <w:r>
      <w:tab/>
    </w:r>
    <w:r>
      <w:tab/>
    </w:r>
  </w:p>
  <w:p w:rsidRDefault="00CA5FDC" w:rsidR="00CA5FDC">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5E125F"/>
    <w:multiLevelType w:val="hybridMultilevel"/>
    <w:tmpl w:val="7C2AF31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2070258"/>
    <w:multiLevelType w:val="hybridMultilevel"/>
    <w:tmpl w:val="BED0D0F4"/>
    <w:lvl w:tplc="A35CA69A" w:ilvl="0">
      <w:start w:val="468"/>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072A105F"/>
    <w:multiLevelType w:val="hybridMultilevel"/>
    <w:tmpl w:val="0750C754"/>
    <w:lvl w:tplc="2DBC0214" w:ilvl="0">
      <w:start w:val="22"/>
      <w:numFmt w:val="bullet"/>
      <w:lvlText w:val="-"/>
      <w:lvlJc w:val="left"/>
      <w:pPr>
        <w:ind w:hanging="360" w:left="1080"/>
      </w:pPr>
      <w:rPr>
        <w:rFonts w:cs="Times New Roman" w:eastAsia="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abstractNum w:abstractNumId="3">
    <w:nsid w:val="07E05A42"/>
    <w:multiLevelType w:val="hybridMultilevel"/>
    <w:tmpl w:val="A72834DE"/>
    <w:lvl w:tplc="D2105426"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4">
    <w:nsid w:val="08555844"/>
    <w:multiLevelType w:val="hybridMultilevel"/>
    <w:tmpl w:val="FF8E94A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0D756463"/>
    <w:multiLevelType w:val="hybridMultilevel"/>
    <w:tmpl w:val="51B632A4"/>
    <w:lvl w:tplc="041A000F" w:ilvl="0">
      <w:start w:val="1"/>
      <w:numFmt w:val="decimal"/>
      <w:lvlText w:val="%1."/>
      <w:lvlJc w:val="left"/>
      <w:pPr>
        <w:ind w:hanging="360" w:left="1080"/>
      </w:p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6">
    <w:nsid w:val="0E894694"/>
    <w:multiLevelType w:val="hybridMultilevel"/>
    <w:tmpl w:val="338A9BBC"/>
    <w:lvl w:tplc="EF7C0446" w:ilvl="0">
      <w:numFmt w:val="bullet"/>
      <w:lvlText w:val="-"/>
      <w:lvlJc w:val="left"/>
      <w:pPr>
        <w:ind w:hanging="360" w:left="720"/>
      </w:pPr>
      <w:rPr>
        <w:rFonts w:cs="Times New Roman" w:eastAsia="Times New Roman" w:hAnsi="Calibri" w:ascii="Calibri" w:hint="default"/>
      </w:rPr>
    </w:lvl>
    <w:lvl w:tplc="101A0003" w:ilvl="1">
      <w:start w:val="1"/>
      <w:numFmt w:val="bullet"/>
      <w:lvlText w:val="o"/>
      <w:lvlJc w:val="left"/>
      <w:pPr>
        <w:ind w:hanging="360" w:left="1440"/>
      </w:pPr>
      <w:rPr>
        <w:rFonts w:cs="Courier New" w:hAnsi="Courier New" w:ascii="Courier New" w:hint="default"/>
      </w:rPr>
    </w:lvl>
    <w:lvl w:tplc="101A0005" w:ilvl="2">
      <w:start w:val="1"/>
      <w:numFmt w:val="bullet"/>
      <w:lvlText w:val=""/>
      <w:lvlJc w:val="left"/>
      <w:pPr>
        <w:ind w:hanging="360" w:left="2160"/>
      </w:pPr>
      <w:rPr>
        <w:rFonts w:hAnsi="Wingdings" w:ascii="Wingdings" w:hint="default"/>
      </w:rPr>
    </w:lvl>
    <w:lvl w:tplc="101A0001" w:ilvl="3">
      <w:start w:val="1"/>
      <w:numFmt w:val="bullet"/>
      <w:lvlText w:val=""/>
      <w:lvlJc w:val="left"/>
      <w:pPr>
        <w:ind w:hanging="360" w:left="2880"/>
      </w:pPr>
      <w:rPr>
        <w:rFonts w:hAnsi="Symbol" w:ascii="Symbol" w:hint="default"/>
      </w:rPr>
    </w:lvl>
    <w:lvl w:tplc="101A0003" w:ilvl="4">
      <w:start w:val="1"/>
      <w:numFmt w:val="bullet"/>
      <w:lvlText w:val="o"/>
      <w:lvlJc w:val="left"/>
      <w:pPr>
        <w:ind w:hanging="360" w:left="3600"/>
      </w:pPr>
      <w:rPr>
        <w:rFonts w:cs="Courier New" w:hAnsi="Courier New" w:ascii="Courier New" w:hint="default"/>
      </w:rPr>
    </w:lvl>
    <w:lvl w:tplc="101A0005" w:ilvl="5">
      <w:start w:val="1"/>
      <w:numFmt w:val="bullet"/>
      <w:lvlText w:val=""/>
      <w:lvlJc w:val="left"/>
      <w:pPr>
        <w:ind w:hanging="360" w:left="4320"/>
      </w:pPr>
      <w:rPr>
        <w:rFonts w:hAnsi="Wingdings" w:ascii="Wingdings" w:hint="default"/>
      </w:rPr>
    </w:lvl>
    <w:lvl w:tplc="101A0001" w:ilvl="6">
      <w:start w:val="1"/>
      <w:numFmt w:val="bullet"/>
      <w:lvlText w:val=""/>
      <w:lvlJc w:val="left"/>
      <w:pPr>
        <w:ind w:hanging="360" w:left="5040"/>
      </w:pPr>
      <w:rPr>
        <w:rFonts w:hAnsi="Symbol" w:ascii="Symbol" w:hint="default"/>
      </w:rPr>
    </w:lvl>
    <w:lvl w:tplc="101A0003" w:ilvl="7">
      <w:start w:val="1"/>
      <w:numFmt w:val="bullet"/>
      <w:lvlText w:val="o"/>
      <w:lvlJc w:val="left"/>
      <w:pPr>
        <w:ind w:hanging="360" w:left="5760"/>
      </w:pPr>
      <w:rPr>
        <w:rFonts w:cs="Courier New" w:hAnsi="Courier New" w:ascii="Courier New" w:hint="default"/>
      </w:rPr>
    </w:lvl>
    <w:lvl w:tplc="101A0005" w:ilvl="8">
      <w:start w:val="1"/>
      <w:numFmt w:val="bullet"/>
      <w:lvlText w:val=""/>
      <w:lvlJc w:val="left"/>
      <w:pPr>
        <w:ind w:hanging="360" w:left="6480"/>
      </w:pPr>
      <w:rPr>
        <w:rFonts w:hAnsi="Wingdings" w:ascii="Wingdings" w:hint="default"/>
      </w:rPr>
    </w:lvl>
  </w:abstractNum>
  <w:abstractNum w:abstractNumId="7">
    <w:nsid w:val="1E4328E6"/>
    <w:multiLevelType w:val="hybridMultilevel"/>
    <w:tmpl w:val="E85E0CA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1EBA0335"/>
    <w:multiLevelType w:val="hybridMultilevel"/>
    <w:tmpl w:val="A69C2F92"/>
    <w:lvl w:tplc="BBE4B5B6" w:ilvl="0">
      <w:start w:val="1"/>
      <w:numFmt w:val="decimal"/>
      <w:lvlText w:val="%1."/>
      <w:lvlJc w:val="left"/>
      <w:pPr>
        <w:ind w:hanging="360" w:left="1065"/>
      </w:pPr>
      <w:rPr>
        <w:rFonts w:hAnsi="Times New Roman" w:ascii="Times New Roman"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9">
    <w:nsid w:val="1F1E07C6"/>
    <w:multiLevelType w:val="hybridMultilevel"/>
    <w:tmpl w:val="B414E90A"/>
    <w:lvl w:tplc="041A000F" w:ilvl="0">
      <w:start w:val="1"/>
      <w:numFmt w:val="decimal"/>
      <w:lvlText w:val="%1."/>
      <w:lvlJc w:val="left"/>
      <w:pPr>
        <w:tabs>
          <w:tab w:pos="1485" w:val="num"/>
        </w:tabs>
        <w:ind w:hanging="360" w:left="1485"/>
      </w:pPr>
    </w:lvl>
    <w:lvl w:tentative="true" w:tplc="041A0019" w:ilvl="1">
      <w:start w:val="1"/>
      <w:numFmt w:val="lowerLetter"/>
      <w:lvlText w:val="%2."/>
      <w:lvlJc w:val="left"/>
      <w:pPr>
        <w:tabs>
          <w:tab w:pos="2205" w:val="num"/>
        </w:tabs>
        <w:ind w:hanging="360" w:left="2205"/>
      </w:pPr>
    </w:lvl>
    <w:lvl w:tentative="true" w:tplc="041A001B" w:ilvl="2">
      <w:start w:val="1"/>
      <w:numFmt w:val="lowerRoman"/>
      <w:lvlText w:val="%3."/>
      <w:lvlJc w:val="right"/>
      <w:pPr>
        <w:tabs>
          <w:tab w:pos="2925" w:val="num"/>
        </w:tabs>
        <w:ind w:hanging="180" w:left="2925"/>
      </w:pPr>
    </w:lvl>
    <w:lvl w:tentative="true" w:tplc="041A000F" w:ilvl="3">
      <w:start w:val="1"/>
      <w:numFmt w:val="decimal"/>
      <w:lvlText w:val="%4."/>
      <w:lvlJc w:val="left"/>
      <w:pPr>
        <w:tabs>
          <w:tab w:pos="3645" w:val="num"/>
        </w:tabs>
        <w:ind w:hanging="360" w:left="3645"/>
      </w:pPr>
    </w:lvl>
    <w:lvl w:tentative="true" w:tplc="041A0019" w:ilvl="4">
      <w:start w:val="1"/>
      <w:numFmt w:val="lowerLetter"/>
      <w:lvlText w:val="%5."/>
      <w:lvlJc w:val="left"/>
      <w:pPr>
        <w:tabs>
          <w:tab w:pos="4365" w:val="num"/>
        </w:tabs>
        <w:ind w:hanging="360" w:left="4365"/>
      </w:pPr>
    </w:lvl>
    <w:lvl w:tentative="true" w:tplc="041A001B" w:ilvl="5">
      <w:start w:val="1"/>
      <w:numFmt w:val="lowerRoman"/>
      <w:lvlText w:val="%6."/>
      <w:lvlJc w:val="right"/>
      <w:pPr>
        <w:tabs>
          <w:tab w:pos="5085" w:val="num"/>
        </w:tabs>
        <w:ind w:hanging="180" w:left="5085"/>
      </w:pPr>
    </w:lvl>
    <w:lvl w:tentative="true" w:tplc="041A000F" w:ilvl="6">
      <w:start w:val="1"/>
      <w:numFmt w:val="decimal"/>
      <w:lvlText w:val="%7."/>
      <w:lvlJc w:val="left"/>
      <w:pPr>
        <w:tabs>
          <w:tab w:pos="5805" w:val="num"/>
        </w:tabs>
        <w:ind w:hanging="360" w:left="5805"/>
      </w:pPr>
    </w:lvl>
    <w:lvl w:tentative="true" w:tplc="041A0019" w:ilvl="7">
      <w:start w:val="1"/>
      <w:numFmt w:val="lowerLetter"/>
      <w:lvlText w:val="%8."/>
      <w:lvlJc w:val="left"/>
      <w:pPr>
        <w:tabs>
          <w:tab w:pos="6525" w:val="num"/>
        </w:tabs>
        <w:ind w:hanging="360" w:left="6525"/>
      </w:pPr>
    </w:lvl>
    <w:lvl w:tentative="true" w:tplc="041A001B" w:ilvl="8">
      <w:start w:val="1"/>
      <w:numFmt w:val="lowerRoman"/>
      <w:lvlText w:val="%9."/>
      <w:lvlJc w:val="right"/>
      <w:pPr>
        <w:tabs>
          <w:tab w:pos="7245" w:val="num"/>
        </w:tabs>
        <w:ind w:hanging="180" w:left="7245"/>
      </w:pPr>
    </w:lvl>
  </w:abstractNum>
  <w:abstractNum w:abstractNumId="10">
    <w:nsid w:val="21A56E58"/>
    <w:multiLevelType w:val="hybridMultilevel"/>
    <w:tmpl w:val="39B0914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26997E05"/>
    <w:multiLevelType w:val="hybridMultilevel"/>
    <w:tmpl w:val="77AECAF0"/>
    <w:lvl w:tplc="37BA5078"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2">
    <w:nsid w:val="290A1B0A"/>
    <w:multiLevelType w:val="hybridMultilevel"/>
    <w:tmpl w:val="261690B4"/>
    <w:lvl w:tplc="A310042A"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3">
    <w:nsid w:val="2AC04C9D"/>
    <w:multiLevelType w:val="hybridMultilevel"/>
    <w:tmpl w:val="7C2AF31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31CB63D2"/>
    <w:multiLevelType w:val="hybridMultilevel"/>
    <w:tmpl w:val="51B632A4"/>
    <w:lvl w:tplc="041A000F" w:ilvl="0">
      <w:start w:val="1"/>
      <w:numFmt w:val="decimal"/>
      <w:lvlText w:val="%1."/>
      <w:lvlJc w:val="left"/>
      <w:pPr>
        <w:ind w:hanging="360" w:left="1080"/>
      </w:p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5">
    <w:nsid w:val="3C210C83"/>
    <w:multiLevelType w:val="hybridMultilevel"/>
    <w:tmpl w:val="EFFC2006"/>
    <w:lvl w:tplc="101A000F" w:ilvl="0">
      <w:start w:val="1"/>
      <w:numFmt w:val="decimal"/>
      <w:lvlText w:val="%1."/>
      <w:lvlJc w:val="left"/>
      <w:pPr>
        <w:ind w:hanging="360" w:left="720"/>
      </w:pPr>
    </w:lvl>
    <w:lvl w:tplc="101A0019" w:ilvl="1">
      <w:start w:val="1"/>
      <w:numFmt w:val="lowerLetter"/>
      <w:lvlText w:val="%2."/>
      <w:lvlJc w:val="left"/>
      <w:pPr>
        <w:ind w:hanging="360" w:left="1440"/>
      </w:pPr>
    </w:lvl>
    <w:lvl w:tplc="101A001B" w:ilvl="2">
      <w:start w:val="1"/>
      <w:numFmt w:val="lowerRoman"/>
      <w:lvlText w:val="%3."/>
      <w:lvlJc w:val="right"/>
      <w:pPr>
        <w:ind w:hanging="180" w:left="2160"/>
      </w:pPr>
    </w:lvl>
    <w:lvl w:tplc="101A000F" w:ilvl="3">
      <w:start w:val="1"/>
      <w:numFmt w:val="decimal"/>
      <w:lvlText w:val="%4."/>
      <w:lvlJc w:val="left"/>
      <w:pPr>
        <w:ind w:hanging="360" w:left="2880"/>
      </w:pPr>
    </w:lvl>
    <w:lvl w:tplc="101A0019" w:ilvl="4">
      <w:start w:val="1"/>
      <w:numFmt w:val="lowerLetter"/>
      <w:lvlText w:val="%5."/>
      <w:lvlJc w:val="left"/>
      <w:pPr>
        <w:ind w:hanging="360" w:left="3600"/>
      </w:pPr>
    </w:lvl>
    <w:lvl w:tplc="101A001B" w:ilvl="5">
      <w:start w:val="1"/>
      <w:numFmt w:val="lowerRoman"/>
      <w:lvlText w:val="%6."/>
      <w:lvlJc w:val="right"/>
      <w:pPr>
        <w:ind w:hanging="180" w:left="4320"/>
      </w:pPr>
    </w:lvl>
    <w:lvl w:tplc="101A000F" w:ilvl="6">
      <w:start w:val="1"/>
      <w:numFmt w:val="decimal"/>
      <w:lvlText w:val="%7."/>
      <w:lvlJc w:val="left"/>
      <w:pPr>
        <w:ind w:hanging="360" w:left="5040"/>
      </w:pPr>
    </w:lvl>
    <w:lvl w:tplc="101A0019" w:ilvl="7">
      <w:start w:val="1"/>
      <w:numFmt w:val="lowerLetter"/>
      <w:lvlText w:val="%8."/>
      <w:lvlJc w:val="left"/>
      <w:pPr>
        <w:ind w:hanging="360" w:left="5760"/>
      </w:pPr>
    </w:lvl>
    <w:lvl w:tplc="101A001B" w:ilvl="8">
      <w:start w:val="1"/>
      <w:numFmt w:val="lowerRoman"/>
      <w:lvlText w:val="%9."/>
      <w:lvlJc w:val="right"/>
      <w:pPr>
        <w:ind w:hanging="180" w:left="6480"/>
      </w:pPr>
    </w:lvl>
  </w:abstractNum>
  <w:abstractNum w:abstractNumId="16">
    <w:nsid w:val="4357149B"/>
    <w:multiLevelType w:val="hybridMultilevel"/>
    <w:tmpl w:val="7C2AF31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7">
    <w:nsid w:val="4C023712"/>
    <w:multiLevelType w:val="hybridMultilevel"/>
    <w:tmpl w:val="D6400EA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8">
    <w:nsid w:val="502C6539"/>
    <w:multiLevelType w:val="hybridMultilevel"/>
    <w:tmpl w:val="D06421B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9">
    <w:nsid w:val="50F04297"/>
    <w:multiLevelType w:val="hybridMultilevel"/>
    <w:tmpl w:val="6B286ED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0">
    <w:nsid w:val="539950B8"/>
    <w:multiLevelType w:val="hybridMultilevel"/>
    <w:tmpl w:val="6AD867D2"/>
    <w:lvl w:tplc="E6028158"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21">
    <w:nsid w:val="55584FC7"/>
    <w:multiLevelType w:val="hybridMultilevel"/>
    <w:tmpl w:val="6B286ED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2">
    <w:nsid w:val="57510CEA"/>
    <w:multiLevelType w:val="hybridMultilevel"/>
    <w:tmpl w:val="AF2CC04A"/>
    <w:lvl w:tplc="F52E70B8"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3">
    <w:nsid w:val="5FEB7F69"/>
    <w:multiLevelType w:val="hybridMultilevel"/>
    <w:tmpl w:val="45EE459C"/>
    <w:lvl w:tplc="041A000F" w:ilvl="0">
      <w:start w:val="1"/>
      <w:numFmt w:val="decimal"/>
      <w:lvlText w:val="%1."/>
      <w:lvlJc w:val="left"/>
      <w:pPr>
        <w:tabs>
          <w:tab w:pos="1260" w:val="num"/>
        </w:tabs>
        <w:ind w:hanging="360" w:left="1260"/>
      </w:pPr>
      <w:rPr>
        <w:rFonts w:hint="default"/>
      </w:rPr>
    </w:lvl>
    <w:lvl w:tplc="041A0019" w:ilvl="1">
      <w:start w:val="1"/>
      <w:numFmt w:val="lowerLetter"/>
      <w:lvlText w:val="%2."/>
      <w:lvlJc w:val="left"/>
      <w:pPr>
        <w:tabs>
          <w:tab w:pos="1980" w:val="num"/>
        </w:tabs>
        <w:ind w:hanging="360" w:left="1980"/>
      </w:pPr>
    </w:lvl>
    <w:lvl w:tentative="true" w:tplc="041A001B" w:ilvl="2">
      <w:start w:val="1"/>
      <w:numFmt w:val="lowerRoman"/>
      <w:lvlText w:val="%3."/>
      <w:lvlJc w:val="right"/>
      <w:pPr>
        <w:tabs>
          <w:tab w:pos="2700" w:val="num"/>
        </w:tabs>
        <w:ind w:hanging="180" w:left="2700"/>
      </w:pPr>
    </w:lvl>
    <w:lvl w:tentative="true" w:tplc="041A000F" w:ilvl="3">
      <w:start w:val="1"/>
      <w:numFmt w:val="decimal"/>
      <w:lvlText w:val="%4."/>
      <w:lvlJc w:val="left"/>
      <w:pPr>
        <w:tabs>
          <w:tab w:pos="3420" w:val="num"/>
        </w:tabs>
        <w:ind w:hanging="360" w:left="3420"/>
      </w:pPr>
    </w:lvl>
    <w:lvl w:tentative="true" w:tplc="041A0019" w:ilvl="4">
      <w:start w:val="1"/>
      <w:numFmt w:val="lowerLetter"/>
      <w:lvlText w:val="%5."/>
      <w:lvlJc w:val="left"/>
      <w:pPr>
        <w:tabs>
          <w:tab w:pos="4140" w:val="num"/>
        </w:tabs>
        <w:ind w:hanging="360" w:left="4140"/>
      </w:pPr>
    </w:lvl>
    <w:lvl w:tentative="true" w:tplc="041A001B" w:ilvl="5">
      <w:start w:val="1"/>
      <w:numFmt w:val="lowerRoman"/>
      <w:lvlText w:val="%6."/>
      <w:lvlJc w:val="right"/>
      <w:pPr>
        <w:tabs>
          <w:tab w:pos="4860" w:val="num"/>
        </w:tabs>
        <w:ind w:hanging="180" w:left="4860"/>
      </w:pPr>
    </w:lvl>
    <w:lvl w:tentative="true" w:tplc="041A000F" w:ilvl="6">
      <w:start w:val="1"/>
      <w:numFmt w:val="decimal"/>
      <w:lvlText w:val="%7."/>
      <w:lvlJc w:val="left"/>
      <w:pPr>
        <w:tabs>
          <w:tab w:pos="5580" w:val="num"/>
        </w:tabs>
        <w:ind w:hanging="360" w:left="5580"/>
      </w:pPr>
    </w:lvl>
    <w:lvl w:tentative="true" w:tplc="041A0019" w:ilvl="7">
      <w:start w:val="1"/>
      <w:numFmt w:val="lowerLetter"/>
      <w:lvlText w:val="%8."/>
      <w:lvlJc w:val="left"/>
      <w:pPr>
        <w:tabs>
          <w:tab w:pos="6300" w:val="num"/>
        </w:tabs>
        <w:ind w:hanging="360" w:left="6300"/>
      </w:pPr>
    </w:lvl>
    <w:lvl w:tentative="true" w:tplc="041A001B" w:ilvl="8">
      <w:start w:val="1"/>
      <w:numFmt w:val="lowerRoman"/>
      <w:lvlText w:val="%9."/>
      <w:lvlJc w:val="right"/>
      <w:pPr>
        <w:tabs>
          <w:tab w:pos="7020" w:val="num"/>
        </w:tabs>
        <w:ind w:hanging="180" w:left="7020"/>
      </w:pPr>
    </w:lvl>
  </w:abstractNum>
  <w:abstractNum w:abstractNumId="24">
    <w:nsid w:val="5FF62DE6"/>
    <w:multiLevelType w:val="hybridMultilevel"/>
    <w:tmpl w:val="A112BBAE"/>
    <w:lvl w:tplc="041A000F" w:ilvl="0">
      <w:start w:val="1"/>
      <w:numFmt w:val="decimal"/>
      <w:lvlText w:val="%1."/>
      <w:lvlJc w:val="left"/>
      <w:pPr>
        <w:ind w:hanging="360" w:left="502"/>
      </w:pPr>
      <w:rPr>
        <w:rFonts w:hint="default"/>
      </w:rPr>
    </w:lvl>
    <w:lvl w:tplc="041A0019" w:ilvl="1">
      <w:start w:val="1"/>
      <w:numFmt w:val="lowerLetter"/>
      <w:lvlText w:val="%2."/>
      <w:lvlJc w:val="left"/>
      <w:pPr>
        <w:ind w:hanging="360" w:left="1222"/>
      </w:pPr>
    </w:lvl>
    <w:lvl w:tplc="041A001B" w:ilvl="2">
      <w:start w:val="1"/>
      <w:numFmt w:val="lowerRoman"/>
      <w:lvlText w:val="%3."/>
      <w:lvlJc w:val="right"/>
      <w:pPr>
        <w:ind w:hanging="180" w:left="1942"/>
      </w:pPr>
    </w:lvl>
    <w:lvl w:tplc="041A000F" w:ilvl="3">
      <w:start w:val="1"/>
      <w:numFmt w:val="decimal"/>
      <w:lvlText w:val="%4."/>
      <w:lvlJc w:val="left"/>
      <w:pPr>
        <w:ind w:hanging="360" w:left="2662"/>
      </w:pPr>
    </w:lvl>
    <w:lvl w:tplc="041A0019" w:ilvl="4">
      <w:start w:val="1"/>
      <w:numFmt w:val="lowerLetter"/>
      <w:lvlText w:val="%5."/>
      <w:lvlJc w:val="left"/>
      <w:pPr>
        <w:ind w:hanging="360" w:left="3382"/>
      </w:pPr>
    </w:lvl>
    <w:lvl w:tplc="041A001B" w:ilvl="5">
      <w:start w:val="1"/>
      <w:numFmt w:val="lowerRoman"/>
      <w:lvlText w:val="%6."/>
      <w:lvlJc w:val="right"/>
      <w:pPr>
        <w:ind w:hanging="180" w:left="4102"/>
      </w:pPr>
    </w:lvl>
    <w:lvl w:tplc="041A000F" w:ilvl="6">
      <w:start w:val="1"/>
      <w:numFmt w:val="decimal"/>
      <w:lvlText w:val="%7."/>
      <w:lvlJc w:val="left"/>
      <w:pPr>
        <w:ind w:hanging="360" w:left="4822"/>
      </w:pPr>
    </w:lvl>
    <w:lvl w:tentative="true" w:tplc="041A0019" w:ilvl="7">
      <w:start w:val="1"/>
      <w:numFmt w:val="lowerLetter"/>
      <w:lvlText w:val="%8."/>
      <w:lvlJc w:val="left"/>
      <w:pPr>
        <w:ind w:hanging="360" w:left="5542"/>
      </w:pPr>
    </w:lvl>
    <w:lvl w:tentative="true" w:tplc="041A001B" w:ilvl="8">
      <w:start w:val="1"/>
      <w:numFmt w:val="lowerRoman"/>
      <w:lvlText w:val="%9."/>
      <w:lvlJc w:val="right"/>
      <w:pPr>
        <w:ind w:hanging="180" w:left="6262"/>
      </w:pPr>
    </w:lvl>
  </w:abstractNum>
  <w:abstractNum w:abstractNumId="25">
    <w:nsid w:val="61596E07"/>
    <w:multiLevelType w:val="hybridMultilevel"/>
    <w:tmpl w:val="51B632A4"/>
    <w:lvl w:tplc="041A000F" w:ilvl="0">
      <w:start w:val="1"/>
      <w:numFmt w:val="decimal"/>
      <w:lvlText w:val="%1."/>
      <w:lvlJc w:val="left"/>
      <w:pPr>
        <w:ind w:hanging="360" w:left="1080"/>
      </w:p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6">
    <w:nsid w:val="659710FF"/>
    <w:multiLevelType w:val="hybridMultilevel"/>
    <w:tmpl w:val="35EAA928"/>
    <w:lvl w:tplc="E81073E2"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7">
    <w:nsid w:val="65CF795C"/>
    <w:multiLevelType w:val="hybridMultilevel"/>
    <w:tmpl w:val="CED8AC2C"/>
    <w:lvl w:tplc="9B208DE4" w:ilvl="0">
      <w:numFmt w:val="bullet"/>
      <w:lvlText w:val="-"/>
      <w:lvlJc w:val="left"/>
      <w:pPr>
        <w:ind w:hanging="360" w:left="720"/>
      </w:pPr>
      <w:rPr>
        <w:rFonts w:cs="Calibri Light" w:eastAsia="Times New Roman" w:hAnsi="Calibri Light" w:ascii="Calibri Light" w:hint="default"/>
        <w:sz w:val="24"/>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8">
    <w:nsid w:val="68055F82"/>
    <w:multiLevelType w:val="hybridMultilevel"/>
    <w:tmpl w:val="0A24489E"/>
    <w:lvl w:tplc="418E5332"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29">
    <w:nsid w:val="686E0084"/>
    <w:multiLevelType w:val="hybridMultilevel"/>
    <w:tmpl w:val="C96CBEEC"/>
    <w:lvl w:tplc="E724064A"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30">
    <w:nsid w:val="6BB71BA6"/>
    <w:multiLevelType w:val="hybridMultilevel"/>
    <w:tmpl w:val="6B286ED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1">
    <w:nsid w:val="6CB24906"/>
    <w:multiLevelType w:val="hybridMultilevel"/>
    <w:tmpl w:val="84CAC72E"/>
    <w:lvl w:tplc="50984698"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2">
    <w:nsid w:val="720B6CAF"/>
    <w:multiLevelType w:val="hybridMultilevel"/>
    <w:tmpl w:val="7C0418B8"/>
    <w:lvl w:tplc="483CA84A"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767E0293"/>
    <w:multiLevelType w:val="hybridMultilevel"/>
    <w:tmpl w:val="ED02027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4">
    <w:nsid w:val="794810FA"/>
    <w:multiLevelType w:val="hybridMultilevel"/>
    <w:tmpl w:val="BE0661B6"/>
    <w:lvl w:tplc="1EE808E0" w:ilvl="0">
      <w:start w:val="1"/>
      <w:numFmt w:val="decimal"/>
      <w:lvlText w:val="%1."/>
      <w:lvlJc w:val="left"/>
      <w:pPr>
        <w:ind w:hanging="360" w:left="480"/>
      </w:pPr>
      <w:rPr>
        <w:rFonts w:hint="default"/>
      </w:rPr>
    </w:lvl>
    <w:lvl w:tentative="true" w:tplc="041A0019" w:ilvl="1">
      <w:start w:val="1"/>
      <w:numFmt w:val="lowerLetter"/>
      <w:lvlText w:val="%2."/>
      <w:lvlJc w:val="left"/>
      <w:pPr>
        <w:ind w:hanging="360" w:left="1200"/>
      </w:pPr>
    </w:lvl>
    <w:lvl w:tentative="true" w:tplc="041A001B" w:ilvl="2">
      <w:start w:val="1"/>
      <w:numFmt w:val="lowerRoman"/>
      <w:lvlText w:val="%3."/>
      <w:lvlJc w:val="right"/>
      <w:pPr>
        <w:ind w:hanging="180" w:left="1920"/>
      </w:pPr>
    </w:lvl>
    <w:lvl w:tentative="true" w:tplc="041A000F" w:ilvl="3">
      <w:start w:val="1"/>
      <w:numFmt w:val="decimal"/>
      <w:lvlText w:val="%4."/>
      <w:lvlJc w:val="left"/>
      <w:pPr>
        <w:ind w:hanging="360" w:left="2640"/>
      </w:pPr>
    </w:lvl>
    <w:lvl w:tentative="true" w:tplc="041A0019" w:ilvl="4">
      <w:start w:val="1"/>
      <w:numFmt w:val="lowerLetter"/>
      <w:lvlText w:val="%5."/>
      <w:lvlJc w:val="left"/>
      <w:pPr>
        <w:ind w:hanging="360" w:left="3360"/>
      </w:pPr>
    </w:lvl>
    <w:lvl w:tentative="true" w:tplc="041A001B" w:ilvl="5">
      <w:start w:val="1"/>
      <w:numFmt w:val="lowerRoman"/>
      <w:lvlText w:val="%6."/>
      <w:lvlJc w:val="right"/>
      <w:pPr>
        <w:ind w:hanging="180" w:left="4080"/>
      </w:pPr>
    </w:lvl>
    <w:lvl w:tentative="true" w:tplc="041A000F" w:ilvl="6">
      <w:start w:val="1"/>
      <w:numFmt w:val="decimal"/>
      <w:lvlText w:val="%7."/>
      <w:lvlJc w:val="left"/>
      <w:pPr>
        <w:ind w:hanging="360" w:left="4800"/>
      </w:pPr>
    </w:lvl>
    <w:lvl w:tentative="true" w:tplc="041A0019" w:ilvl="7">
      <w:start w:val="1"/>
      <w:numFmt w:val="lowerLetter"/>
      <w:lvlText w:val="%8."/>
      <w:lvlJc w:val="left"/>
      <w:pPr>
        <w:ind w:hanging="360" w:left="5520"/>
      </w:pPr>
    </w:lvl>
    <w:lvl w:tentative="true" w:tplc="041A001B" w:ilvl="8">
      <w:start w:val="1"/>
      <w:numFmt w:val="lowerRoman"/>
      <w:lvlText w:val="%9."/>
      <w:lvlJc w:val="right"/>
      <w:pPr>
        <w:ind w:hanging="180" w:left="6240"/>
      </w:pPr>
    </w:lvl>
  </w:abstractNum>
  <w:abstractNum w:abstractNumId="35">
    <w:nsid w:val="7B9431E4"/>
    <w:multiLevelType w:val="hybridMultilevel"/>
    <w:tmpl w:val="B72A5778"/>
    <w:lvl w:tplc="2EB8C106"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6">
    <w:nsid w:val="7FED766A"/>
    <w:multiLevelType w:val="hybridMultilevel"/>
    <w:tmpl w:val="0ED2CBC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3"/>
  </w:num>
  <w:num w:numId="2">
    <w:abstractNumId w:val="9"/>
  </w:num>
  <w:num w:numId="3">
    <w:abstractNumId w:val="14"/>
  </w:num>
  <w:num w:numId="4">
    <w:abstractNumId w:val="1"/>
  </w:num>
  <w:num w:numId="5">
    <w:abstractNumId w:val="31"/>
  </w:num>
  <w:num w:numId="6">
    <w:abstractNumId w:val="23"/>
  </w:num>
  <w:num w:numId="7">
    <w:abstractNumId w:val="25"/>
  </w:num>
  <w:num w:numId="8">
    <w:abstractNumId w:val="34"/>
  </w:num>
  <w:num w:numId="9">
    <w:abstractNumId w:val="21"/>
  </w:num>
  <w:num w:numId="10">
    <w:abstractNumId w:val="36"/>
  </w:num>
  <w:num w:numId="11">
    <w:abstractNumId w:val="24"/>
  </w:num>
  <w:num w:numId="12">
    <w:abstractNumId w:val="8"/>
  </w:num>
  <w:num w:numId="13">
    <w:abstractNumId w:val="5"/>
  </w:num>
  <w:num w:numId="14">
    <w:abstractNumId w:val="35"/>
  </w:num>
  <w:num w:numId="15">
    <w:abstractNumId w:val="17"/>
  </w:num>
  <w:num w:numId="16">
    <w:abstractNumId w:val="19"/>
  </w:num>
  <w:num w:numId="17">
    <w:abstractNumId w:val="0"/>
  </w:num>
  <w:num w:numId="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num>
  <w:num w:numId="20">
    <w:abstractNumId w:val="32"/>
  </w:num>
  <w:num w:numId="21">
    <w:abstractNumId w:val="13"/>
  </w:num>
  <w:num w:numId="22">
    <w:abstractNumId w:val="29"/>
  </w:num>
  <w:num w:numId="23">
    <w:abstractNumId w:val="20"/>
  </w:num>
  <w:num w:numId="24">
    <w:abstractNumId w:val="26"/>
  </w:num>
  <w:num w:numId="25">
    <w:abstractNumId w:val="3"/>
  </w:num>
  <w:num w:numId="26">
    <w:abstractNumId w:val="11"/>
  </w:num>
  <w:num w:numId="27">
    <w:abstractNumId w:val="30"/>
  </w:num>
  <w:num w:numId="2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7"/>
  </w:num>
  <w:num w:numId="30">
    <w:abstractNumId w:val="18"/>
  </w:num>
  <w:num w:numId="31">
    <w:abstractNumId w:val="4"/>
  </w:num>
  <w:num w:numId="32">
    <w:abstractNumId w:val="7"/>
  </w:num>
  <w:num w:numId="33">
    <w:abstractNumId w:val="22"/>
  </w:num>
  <w:num w:numId="34">
    <w:abstractNumId w:val="2"/>
  </w:num>
  <w:num w:numId="35">
    <w:abstractNumId w:val="16"/>
  </w:num>
  <w:num w:numId="36">
    <w:abstractNumId w:val="10"/>
  </w:num>
  <w:num w:numId="37">
    <w:abstractNumId w:val="28"/>
  </w:num>
  <w:num w:numId="38">
    <w:abstractNumId w:val="12"/>
  </w:num>
  <w:numIdMacAtCleanup w:val="6"/>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proofState w:grammar="clean" w:spelling="clean"/>
  <w:attachedTemplate r:id="rId1"/>
  <w:stylePaneFormatFilter w:val="3F01"/>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77E2"/>
    <w:rsid w:val="00001ACF"/>
    <w:rsid w:val="00010B90"/>
    <w:rsid w:val="000130F0"/>
    <w:rsid w:val="00022D51"/>
    <w:rsid w:val="00023999"/>
    <w:rsid w:val="00031021"/>
    <w:rsid w:val="00040606"/>
    <w:rsid w:val="00046DC2"/>
    <w:rsid w:val="00051DA9"/>
    <w:rsid w:val="00053743"/>
    <w:rsid w:val="00055984"/>
    <w:rsid w:val="00061F5D"/>
    <w:rsid w:val="0006268E"/>
    <w:rsid w:val="00063C92"/>
    <w:rsid w:val="00066C7F"/>
    <w:rsid w:val="0006744C"/>
    <w:rsid w:val="0007714D"/>
    <w:rsid w:val="000812DF"/>
    <w:rsid w:val="000843BC"/>
    <w:rsid w:val="000876B5"/>
    <w:rsid w:val="000950FC"/>
    <w:rsid w:val="000B61E6"/>
    <w:rsid w:val="000C23DD"/>
    <w:rsid w:val="000D2A52"/>
    <w:rsid w:val="000D2D82"/>
    <w:rsid w:val="000E109E"/>
    <w:rsid w:val="000E1707"/>
    <w:rsid w:val="000E222D"/>
    <w:rsid w:val="000E5A38"/>
    <w:rsid w:val="000E7B7B"/>
    <w:rsid w:val="000F088A"/>
    <w:rsid w:val="000F2BBF"/>
    <w:rsid w:val="000F2BF4"/>
    <w:rsid w:val="000F30F2"/>
    <w:rsid w:val="000F36F7"/>
    <w:rsid w:val="000F4006"/>
    <w:rsid w:val="000F4C9F"/>
    <w:rsid w:val="000F64A4"/>
    <w:rsid w:val="00112D22"/>
    <w:rsid w:val="00116BBE"/>
    <w:rsid w:val="00120669"/>
    <w:rsid w:val="001238AA"/>
    <w:rsid w:val="001249A5"/>
    <w:rsid w:val="00127852"/>
    <w:rsid w:val="0013376F"/>
    <w:rsid w:val="00135907"/>
    <w:rsid w:val="00142390"/>
    <w:rsid w:val="0014453D"/>
    <w:rsid w:val="00146C35"/>
    <w:rsid w:val="001500FC"/>
    <w:rsid w:val="00150E7B"/>
    <w:rsid w:val="001526CF"/>
    <w:rsid w:val="0015328E"/>
    <w:rsid w:val="001601F0"/>
    <w:rsid w:val="00165D2B"/>
    <w:rsid w:val="0017719D"/>
    <w:rsid w:val="001812F9"/>
    <w:rsid w:val="001822B4"/>
    <w:rsid w:val="00184565"/>
    <w:rsid w:val="00184854"/>
    <w:rsid w:val="00185B65"/>
    <w:rsid w:val="001A2F6F"/>
    <w:rsid w:val="001B6BB6"/>
    <w:rsid w:val="001C2112"/>
    <w:rsid w:val="001D05ED"/>
    <w:rsid w:val="001D20F5"/>
    <w:rsid w:val="001D33A0"/>
    <w:rsid w:val="001D3FF1"/>
    <w:rsid w:val="001D6C60"/>
    <w:rsid w:val="001E07BB"/>
    <w:rsid w:val="001E14E4"/>
    <w:rsid w:val="001E4468"/>
    <w:rsid w:val="001E4B22"/>
    <w:rsid w:val="001E595A"/>
    <w:rsid w:val="001F54D7"/>
    <w:rsid w:val="00205A3D"/>
    <w:rsid w:val="00207E47"/>
    <w:rsid w:val="00210B23"/>
    <w:rsid w:val="002110CE"/>
    <w:rsid w:val="002160DE"/>
    <w:rsid w:val="002248D3"/>
    <w:rsid w:val="00241E05"/>
    <w:rsid w:val="00243E63"/>
    <w:rsid w:val="0024713A"/>
    <w:rsid w:val="00247918"/>
    <w:rsid w:val="00251CFF"/>
    <w:rsid w:val="00252412"/>
    <w:rsid w:val="0026109A"/>
    <w:rsid w:val="0027441F"/>
    <w:rsid w:val="00296C00"/>
    <w:rsid w:val="002A3BED"/>
    <w:rsid w:val="002A4051"/>
    <w:rsid w:val="002A60CA"/>
    <w:rsid w:val="002C549E"/>
    <w:rsid w:val="002C691D"/>
    <w:rsid w:val="002D1F57"/>
    <w:rsid w:val="002D5220"/>
    <w:rsid w:val="002E63A2"/>
    <w:rsid w:val="002E7F2D"/>
    <w:rsid w:val="002F10BA"/>
    <w:rsid w:val="002F47C5"/>
    <w:rsid w:val="002F7E81"/>
    <w:rsid w:val="003051B1"/>
    <w:rsid w:val="003070AF"/>
    <w:rsid w:val="00311881"/>
    <w:rsid w:val="003119C3"/>
    <w:rsid w:val="00312408"/>
    <w:rsid w:val="00317B63"/>
    <w:rsid w:val="00320268"/>
    <w:rsid w:val="00325BB9"/>
    <w:rsid w:val="00325F56"/>
    <w:rsid w:val="0033462F"/>
    <w:rsid w:val="003376E9"/>
    <w:rsid w:val="00337B17"/>
    <w:rsid w:val="00341941"/>
    <w:rsid w:val="00343D07"/>
    <w:rsid w:val="00345AAC"/>
    <w:rsid w:val="00346DFC"/>
    <w:rsid w:val="003629F3"/>
    <w:rsid w:val="00364ED9"/>
    <w:rsid w:val="0036745B"/>
    <w:rsid w:val="00374302"/>
    <w:rsid w:val="0037473D"/>
    <w:rsid w:val="00384EEE"/>
    <w:rsid w:val="00394818"/>
    <w:rsid w:val="003A0214"/>
    <w:rsid w:val="003A482C"/>
    <w:rsid w:val="003A4A0E"/>
    <w:rsid w:val="003B02EB"/>
    <w:rsid w:val="003B0E10"/>
    <w:rsid w:val="003D29DD"/>
    <w:rsid w:val="003D5EA5"/>
    <w:rsid w:val="003E21D3"/>
    <w:rsid w:val="003F00B5"/>
    <w:rsid w:val="003F3A30"/>
    <w:rsid w:val="003F46C6"/>
    <w:rsid w:val="003F734D"/>
    <w:rsid w:val="003F7B0F"/>
    <w:rsid w:val="00401866"/>
    <w:rsid w:val="00405B74"/>
    <w:rsid w:val="0040612F"/>
    <w:rsid w:val="004062B6"/>
    <w:rsid w:val="0041347F"/>
    <w:rsid w:val="00425AD8"/>
    <w:rsid w:val="00425D3D"/>
    <w:rsid w:val="00425E35"/>
    <w:rsid w:val="004276B7"/>
    <w:rsid w:val="00430B18"/>
    <w:rsid w:val="00431ED2"/>
    <w:rsid w:val="004401A0"/>
    <w:rsid w:val="00441487"/>
    <w:rsid w:val="004420AA"/>
    <w:rsid w:val="00443A0D"/>
    <w:rsid w:val="004510EC"/>
    <w:rsid w:val="00463B01"/>
    <w:rsid w:val="004669D5"/>
    <w:rsid w:val="00471412"/>
    <w:rsid w:val="00477CAB"/>
    <w:rsid w:val="00487D44"/>
    <w:rsid w:val="0049631D"/>
    <w:rsid w:val="004A4543"/>
    <w:rsid w:val="004B01AA"/>
    <w:rsid w:val="004B782A"/>
    <w:rsid w:val="004D7E48"/>
    <w:rsid w:val="004F2CB3"/>
    <w:rsid w:val="004F3BDF"/>
    <w:rsid w:val="004F4C4B"/>
    <w:rsid w:val="004F5AC1"/>
    <w:rsid w:val="004F77D0"/>
    <w:rsid w:val="005131E7"/>
    <w:rsid w:val="00520F05"/>
    <w:rsid w:val="00522EA2"/>
    <w:rsid w:val="00523ED3"/>
    <w:rsid w:val="00530586"/>
    <w:rsid w:val="00532651"/>
    <w:rsid w:val="005362E9"/>
    <w:rsid w:val="005400CC"/>
    <w:rsid w:val="005445A4"/>
    <w:rsid w:val="00545230"/>
    <w:rsid w:val="00551DBC"/>
    <w:rsid w:val="005539AB"/>
    <w:rsid w:val="00553D58"/>
    <w:rsid w:val="00560CE9"/>
    <w:rsid w:val="0056566B"/>
    <w:rsid w:val="00566E64"/>
    <w:rsid w:val="005711FB"/>
    <w:rsid w:val="005721D9"/>
    <w:rsid w:val="0058219C"/>
    <w:rsid w:val="00584C9F"/>
    <w:rsid w:val="0059377F"/>
    <w:rsid w:val="005949FC"/>
    <w:rsid w:val="00594BDB"/>
    <w:rsid w:val="005A1F63"/>
    <w:rsid w:val="005A3703"/>
    <w:rsid w:val="005B0EC9"/>
    <w:rsid w:val="005B5E91"/>
    <w:rsid w:val="005B6026"/>
    <w:rsid w:val="005B760C"/>
    <w:rsid w:val="005B77E2"/>
    <w:rsid w:val="005C2230"/>
    <w:rsid w:val="005C2C63"/>
    <w:rsid w:val="005C4109"/>
    <w:rsid w:val="005D2A49"/>
    <w:rsid w:val="005D53C0"/>
    <w:rsid w:val="005F7812"/>
    <w:rsid w:val="00607C72"/>
    <w:rsid w:val="006109CA"/>
    <w:rsid w:val="0061338A"/>
    <w:rsid w:val="00626714"/>
    <w:rsid w:val="006342A5"/>
    <w:rsid w:val="00641653"/>
    <w:rsid w:val="00641BE8"/>
    <w:rsid w:val="0064690F"/>
    <w:rsid w:val="0065346F"/>
    <w:rsid w:val="00664E27"/>
    <w:rsid w:val="006674B7"/>
    <w:rsid w:val="00675108"/>
    <w:rsid w:val="00683F82"/>
    <w:rsid w:val="00697AE7"/>
    <w:rsid w:val="006A2467"/>
    <w:rsid w:val="006B227D"/>
    <w:rsid w:val="006B3177"/>
    <w:rsid w:val="006B3AD4"/>
    <w:rsid w:val="006B3F10"/>
    <w:rsid w:val="006B7B4F"/>
    <w:rsid w:val="006E2CA1"/>
    <w:rsid w:val="006E35A8"/>
    <w:rsid w:val="006F22FF"/>
    <w:rsid w:val="006F2E46"/>
    <w:rsid w:val="007029FE"/>
    <w:rsid w:val="00712548"/>
    <w:rsid w:val="00713748"/>
    <w:rsid w:val="00716A27"/>
    <w:rsid w:val="00717782"/>
    <w:rsid w:val="00724EFD"/>
    <w:rsid w:val="007342B1"/>
    <w:rsid w:val="00740282"/>
    <w:rsid w:val="00753EC7"/>
    <w:rsid w:val="00761E1D"/>
    <w:rsid w:val="007707A3"/>
    <w:rsid w:val="00771894"/>
    <w:rsid w:val="00773713"/>
    <w:rsid w:val="00775BCD"/>
    <w:rsid w:val="00782026"/>
    <w:rsid w:val="0078557D"/>
    <w:rsid w:val="00787ABC"/>
    <w:rsid w:val="007A1E9C"/>
    <w:rsid w:val="007A33EE"/>
    <w:rsid w:val="007A71CE"/>
    <w:rsid w:val="007B1B38"/>
    <w:rsid w:val="007B275A"/>
    <w:rsid w:val="007C1960"/>
    <w:rsid w:val="007D189D"/>
    <w:rsid w:val="007D742C"/>
    <w:rsid w:val="007E189B"/>
    <w:rsid w:val="007E47D9"/>
    <w:rsid w:val="007F01EF"/>
    <w:rsid w:val="00803DA8"/>
    <w:rsid w:val="008173CB"/>
    <w:rsid w:val="008212CC"/>
    <w:rsid w:val="00821D16"/>
    <w:rsid w:val="00840D70"/>
    <w:rsid w:val="008420BF"/>
    <w:rsid w:val="008428D5"/>
    <w:rsid w:val="008446C5"/>
    <w:rsid w:val="008455D0"/>
    <w:rsid w:val="008459E2"/>
    <w:rsid w:val="00850595"/>
    <w:rsid w:val="00851BF8"/>
    <w:rsid w:val="00854145"/>
    <w:rsid w:val="0085460D"/>
    <w:rsid w:val="008551AA"/>
    <w:rsid w:val="0086400F"/>
    <w:rsid w:val="00867EF8"/>
    <w:rsid w:val="00877457"/>
    <w:rsid w:val="00880CE3"/>
    <w:rsid w:val="0088312E"/>
    <w:rsid w:val="00893FCB"/>
    <w:rsid w:val="008949E5"/>
    <w:rsid w:val="008A1112"/>
    <w:rsid w:val="008A393F"/>
    <w:rsid w:val="008A766C"/>
    <w:rsid w:val="008B4C07"/>
    <w:rsid w:val="008C244C"/>
    <w:rsid w:val="008C5ECF"/>
    <w:rsid w:val="008C7F51"/>
    <w:rsid w:val="008D3A0C"/>
    <w:rsid w:val="008D4819"/>
    <w:rsid w:val="008D7CE6"/>
    <w:rsid w:val="008E3A4B"/>
    <w:rsid w:val="008E43B2"/>
    <w:rsid w:val="008F1FFD"/>
    <w:rsid w:val="008F34A2"/>
    <w:rsid w:val="008F7C42"/>
    <w:rsid w:val="00905399"/>
    <w:rsid w:val="00906525"/>
    <w:rsid w:val="00906CDB"/>
    <w:rsid w:val="009176CF"/>
    <w:rsid w:val="00927D02"/>
    <w:rsid w:val="00942A7D"/>
    <w:rsid w:val="00950A4F"/>
    <w:rsid w:val="009575E9"/>
    <w:rsid w:val="00960617"/>
    <w:rsid w:val="009678B7"/>
    <w:rsid w:val="00967F16"/>
    <w:rsid w:val="009721CE"/>
    <w:rsid w:val="00976F08"/>
    <w:rsid w:val="00977EA7"/>
    <w:rsid w:val="0098513F"/>
    <w:rsid w:val="00991D93"/>
    <w:rsid w:val="009A0F33"/>
    <w:rsid w:val="009A1249"/>
    <w:rsid w:val="009A4A9C"/>
    <w:rsid w:val="009A7C1F"/>
    <w:rsid w:val="009B0071"/>
    <w:rsid w:val="009B09E2"/>
    <w:rsid w:val="009B27CD"/>
    <w:rsid w:val="009C3FC1"/>
    <w:rsid w:val="009C76D9"/>
    <w:rsid w:val="009E6189"/>
    <w:rsid w:val="00A01BA7"/>
    <w:rsid w:val="00A02368"/>
    <w:rsid w:val="00A053CF"/>
    <w:rsid w:val="00A05FD0"/>
    <w:rsid w:val="00A10A17"/>
    <w:rsid w:val="00A302C0"/>
    <w:rsid w:val="00A30DBC"/>
    <w:rsid w:val="00A32633"/>
    <w:rsid w:val="00A36436"/>
    <w:rsid w:val="00A402DE"/>
    <w:rsid w:val="00A41C8E"/>
    <w:rsid w:val="00A429EF"/>
    <w:rsid w:val="00A50701"/>
    <w:rsid w:val="00A548B8"/>
    <w:rsid w:val="00A55592"/>
    <w:rsid w:val="00A646DF"/>
    <w:rsid w:val="00A64D50"/>
    <w:rsid w:val="00A706F0"/>
    <w:rsid w:val="00A71894"/>
    <w:rsid w:val="00A777F2"/>
    <w:rsid w:val="00A82508"/>
    <w:rsid w:val="00A9533C"/>
    <w:rsid w:val="00AA7EDD"/>
    <w:rsid w:val="00AB4492"/>
    <w:rsid w:val="00AB4CEA"/>
    <w:rsid w:val="00AC3363"/>
    <w:rsid w:val="00AC6510"/>
    <w:rsid w:val="00AD4E7A"/>
    <w:rsid w:val="00AE008B"/>
    <w:rsid w:val="00AE1234"/>
    <w:rsid w:val="00AE2C2A"/>
    <w:rsid w:val="00AF447C"/>
    <w:rsid w:val="00B133AF"/>
    <w:rsid w:val="00B14965"/>
    <w:rsid w:val="00B16FCA"/>
    <w:rsid w:val="00B20A61"/>
    <w:rsid w:val="00B25B5E"/>
    <w:rsid w:val="00B27D3E"/>
    <w:rsid w:val="00B27E7F"/>
    <w:rsid w:val="00B35A73"/>
    <w:rsid w:val="00B41EBD"/>
    <w:rsid w:val="00B42ECF"/>
    <w:rsid w:val="00B513A8"/>
    <w:rsid w:val="00B518E6"/>
    <w:rsid w:val="00B56B3B"/>
    <w:rsid w:val="00B670B2"/>
    <w:rsid w:val="00B732A4"/>
    <w:rsid w:val="00B747A3"/>
    <w:rsid w:val="00B74B8E"/>
    <w:rsid w:val="00B76F48"/>
    <w:rsid w:val="00B77BDA"/>
    <w:rsid w:val="00B81D6B"/>
    <w:rsid w:val="00B83CD0"/>
    <w:rsid w:val="00B95335"/>
    <w:rsid w:val="00B970F6"/>
    <w:rsid w:val="00B97B0B"/>
    <w:rsid w:val="00BB038B"/>
    <w:rsid w:val="00BB2959"/>
    <w:rsid w:val="00BB4EE4"/>
    <w:rsid w:val="00BB5688"/>
    <w:rsid w:val="00BB7CCE"/>
    <w:rsid w:val="00BD2F72"/>
    <w:rsid w:val="00BD2FFA"/>
    <w:rsid w:val="00BE0229"/>
    <w:rsid w:val="00BE20FD"/>
    <w:rsid w:val="00BE77EF"/>
    <w:rsid w:val="00BF145D"/>
    <w:rsid w:val="00BF5D14"/>
    <w:rsid w:val="00C03483"/>
    <w:rsid w:val="00C03B69"/>
    <w:rsid w:val="00C069E3"/>
    <w:rsid w:val="00C166D2"/>
    <w:rsid w:val="00C16DF6"/>
    <w:rsid w:val="00C24464"/>
    <w:rsid w:val="00C30E51"/>
    <w:rsid w:val="00C31F1A"/>
    <w:rsid w:val="00C336B8"/>
    <w:rsid w:val="00C34AC8"/>
    <w:rsid w:val="00C376CD"/>
    <w:rsid w:val="00C43DE9"/>
    <w:rsid w:val="00C464F3"/>
    <w:rsid w:val="00C52878"/>
    <w:rsid w:val="00C5393D"/>
    <w:rsid w:val="00C54C95"/>
    <w:rsid w:val="00C600D0"/>
    <w:rsid w:val="00C604B4"/>
    <w:rsid w:val="00C6123C"/>
    <w:rsid w:val="00C612B2"/>
    <w:rsid w:val="00C66F88"/>
    <w:rsid w:val="00C70DD9"/>
    <w:rsid w:val="00C7544C"/>
    <w:rsid w:val="00C81666"/>
    <w:rsid w:val="00C82266"/>
    <w:rsid w:val="00C9512F"/>
    <w:rsid w:val="00C96D8A"/>
    <w:rsid w:val="00C97A8A"/>
    <w:rsid w:val="00CA30AF"/>
    <w:rsid w:val="00CA5FDC"/>
    <w:rsid w:val="00CB0FDD"/>
    <w:rsid w:val="00CB300D"/>
    <w:rsid w:val="00CC7C1C"/>
    <w:rsid w:val="00CD6479"/>
    <w:rsid w:val="00CE044B"/>
    <w:rsid w:val="00CE3465"/>
    <w:rsid w:val="00CF4EBA"/>
    <w:rsid w:val="00CF502C"/>
    <w:rsid w:val="00D049A1"/>
    <w:rsid w:val="00D06CA3"/>
    <w:rsid w:val="00D06FD6"/>
    <w:rsid w:val="00D104A0"/>
    <w:rsid w:val="00D1124D"/>
    <w:rsid w:val="00D17205"/>
    <w:rsid w:val="00D20E55"/>
    <w:rsid w:val="00D217D2"/>
    <w:rsid w:val="00D252DD"/>
    <w:rsid w:val="00D30B3D"/>
    <w:rsid w:val="00D32E0E"/>
    <w:rsid w:val="00D4025E"/>
    <w:rsid w:val="00D41B27"/>
    <w:rsid w:val="00D41E79"/>
    <w:rsid w:val="00D52397"/>
    <w:rsid w:val="00D5582E"/>
    <w:rsid w:val="00D608DE"/>
    <w:rsid w:val="00D62578"/>
    <w:rsid w:val="00D65819"/>
    <w:rsid w:val="00D827C9"/>
    <w:rsid w:val="00D844FF"/>
    <w:rsid w:val="00D90D97"/>
    <w:rsid w:val="00D91701"/>
    <w:rsid w:val="00D93994"/>
    <w:rsid w:val="00D9479C"/>
    <w:rsid w:val="00D960F7"/>
    <w:rsid w:val="00D97209"/>
    <w:rsid w:val="00DC0A78"/>
    <w:rsid w:val="00DC2CFF"/>
    <w:rsid w:val="00DC78E0"/>
    <w:rsid w:val="00DD0941"/>
    <w:rsid w:val="00DD0C29"/>
    <w:rsid w:val="00DD33BB"/>
    <w:rsid w:val="00DD6B06"/>
    <w:rsid w:val="00DE5CEC"/>
    <w:rsid w:val="00E045FE"/>
    <w:rsid w:val="00E118C7"/>
    <w:rsid w:val="00E20A93"/>
    <w:rsid w:val="00E21C4A"/>
    <w:rsid w:val="00E22D40"/>
    <w:rsid w:val="00E269EC"/>
    <w:rsid w:val="00E308C8"/>
    <w:rsid w:val="00E33BD2"/>
    <w:rsid w:val="00E33EEC"/>
    <w:rsid w:val="00E340B9"/>
    <w:rsid w:val="00E35DFA"/>
    <w:rsid w:val="00E36BDA"/>
    <w:rsid w:val="00E37140"/>
    <w:rsid w:val="00E402CC"/>
    <w:rsid w:val="00E435D3"/>
    <w:rsid w:val="00E54D88"/>
    <w:rsid w:val="00E735C9"/>
    <w:rsid w:val="00E7559F"/>
    <w:rsid w:val="00E76925"/>
    <w:rsid w:val="00E8451B"/>
    <w:rsid w:val="00E8571B"/>
    <w:rsid w:val="00E91C84"/>
    <w:rsid w:val="00E93183"/>
    <w:rsid w:val="00E94DDE"/>
    <w:rsid w:val="00EA327E"/>
    <w:rsid w:val="00EA7815"/>
    <w:rsid w:val="00EB5106"/>
    <w:rsid w:val="00EC5097"/>
    <w:rsid w:val="00ED0174"/>
    <w:rsid w:val="00ED1D03"/>
    <w:rsid w:val="00ED2B50"/>
    <w:rsid w:val="00ED5E09"/>
    <w:rsid w:val="00ED5E7B"/>
    <w:rsid w:val="00ED63C3"/>
    <w:rsid w:val="00EE13F6"/>
    <w:rsid w:val="00EE2811"/>
    <w:rsid w:val="00EE7967"/>
    <w:rsid w:val="00EF248F"/>
    <w:rsid w:val="00EF4FC1"/>
    <w:rsid w:val="00EF6BB5"/>
    <w:rsid w:val="00EF7799"/>
    <w:rsid w:val="00F0454E"/>
    <w:rsid w:val="00F0578C"/>
    <w:rsid w:val="00F07A8E"/>
    <w:rsid w:val="00F10C63"/>
    <w:rsid w:val="00F15C2E"/>
    <w:rsid w:val="00F16B4C"/>
    <w:rsid w:val="00F17F8A"/>
    <w:rsid w:val="00F206B5"/>
    <w:rsid w:val="00F22A6B"/>
    <w:rsid w:val="00F2303C"/>
    <w:rsid w:val="00F24217"/>
    <w:rsid w:val="00F35FE6"/>
    <w:rsid w:val="00F3600F"/>
    <w:rsid w:val="00F42DA8"/>
    <w:rsid w:val="00F47330"/>
    <w:rsid w:val="00F5133D"/>
    <w:rsid w:val="00F5416D"/>
    <w:rsid w:val="00F56FD1"/>
    <w:rsid w:val="00F647B2"/>
    <w:rsid w:val="00F65524"/>
    <w:rsid w:val="00F75B3A"/>
    <w:rsid w:val="00F7644F"/>
    <w:rsid w:val="00F769E9"/>
    <w:rsid w:val="00F80657"/>
    <w:rsid w:val="00F82F14"/>
    <w:rsid w:val="00F83A04"/>
    <w:rsid w:val="00F925A4"/>
    <w:rsid w:val="00FA761D"/>
    <w:rsid w:val="00FB15A7"/>
    <w:rsid w:val="00FC39AF"/>
    <w:rsid w:val="00FC66A8"/>
    <w:rsid w:val="00FC7E46"/>
    <w:rsid w:val="00FD0E9C"/>
    <w:rsid w:val="00FD19C7"/>
    <w:rsid w:val="00FD20D7"/>
    <w:rsid w:val="00FD3132"/>
    <w:rsid w:val="00FD43D2"/>
    <w:rsid w:val="00FD4EEA"/>
    <w:rsid w:val="00FE150E"/>
    <w:rsid w:val="00FE20E1"/>
    <w:rsid w:val="00FE2B31"/>
    <w:rsid w:val="00FE32CD"/>
    <w:rsid w:val="00FE3A8E"/>
    <w:rsid w:val="00FF4D4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qFormat="true" w:name="Title"/>
    <w:lsdException w:qFormat="true" w:name="Subtitle"/>
    <w:lsdException w:uiPriority="99" w:name="Hyperlink"/>
    <w:lsdException w:qFormat="true" w:name="Strong"/>
    <w:lsdException w:qFormat="true" w:uiPriority="20" w:name="Emphasis"/>
    <w:lsdException w:uiPriority="99" w:name="Normal (Web)"/>
    <w:lsdException w:uiPriority="99" w:name="No List"/>
    <w:lsdException w:uiPriority="99" w:name="Balloon Text"/>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B0071"/>
    <w:rPr>
      <w:sz w:val="24"/>
      <w:szCs w:val="24"/>
    </w:rPr>
  </w:style>
  <w:style w:styleId="Naslov1" w:type="paragraph">
    <w:name w:val="heading 1"/>
    <w:basedOn w:val="Normal"/>
    <w:next w:val="Normal"/>
    <w:qFormat/>
    <w:pPr>
      <w:keepNext/>
      <w:outlineLvl w:val="0"/>
    </w:pPr>
    <w:rPr>
      <w:b/>
      <w:bCs/>
    </w:rPr>
  </w:style>
  <w:style w:styleId="Naslov2" w:type="paragraph">
    <w:name w:val="heading 2"/>
    <w:basedOn w:val="Normal"/>
    <w:next w:val="Normal"/>
    <w:qFormat/>
    <w:pPr>
      <w:keepNext/>
      <w:jc w:val="center"/>
      <w:outlineLvl w:val="1"/>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Podnoje" w:type="paragraph">
    <w:name w:val="footer"/>
    <w:basedOn w:val="Normal"/>
    <w:link w:val="PodnojeChar"/>
    <w:uiPriority w:val="99"/>
    <w:pPr>
      <w:tabs>
        <w:tab w:pos="4536" w:val="center"/>
        <w:tab w:pos="9072" w:val="right"/>
      </w:tabs>
    </w:pPr>
  </w:style>
  <w:style w:styleId="Tijeloteksta" w:type="paragraph">
    <w:name w:val="Body Text"/>
    <w:basedOn w:val="Normal"/>
    <w:pPr>
      <w:jc w:val="both"/>
    </w:pPr>
  </w:style>
  <w:style w:styleId="Brojstranice" w:type="character">
    <w:name w:val="page number"/>
    <w:basedOn w:val="Zadanifontodlomka"/>
  </w:style>
  <w:style w:styleId="Tekstbalonia" w:type="paragraph">
    <w:name w:val="Balloon Text"/>
    <w:basedOn w:val="Normal"/>
    <w:link w:val="TekstbaloniaChar"/>
    <w:uiPriority w:val="99"/>
    <w:semiHidden/>
    <w:rsid w:val="004F77D0"/>
    <w:rPr>
      <w:rFonts w:cs="Tahoma" w:hAnsi="Tahoma" w:ascii="Tahoma"/>
      <w:sz w:val="16"/>
      <w:szCs w:val="16"/>
    </w:rPr>
  </w:style>
  <w:style w:styleId="Odlomakpopisa" w:type="paragraph">
    <w:name w:val="List Paragraph"/>
    <w:basedOn w:val="Normal"/>
    <w:uiPriority w:val="34"/>
    <w:qFormat/>
    <w:rsid w:val="008C5ECF"/>
    <w:pPr>
      <w:ind w:left="720"/>
      <w:contextualSpacing/>
      <w:jc w:val="both"/>
    </w:pPr>
    <w:rPr>
      <w:rFonts w:eastAsia="Calibri"/>
      <w:szCs w:val="22"/>
      <w:lang w:eastAsia="en-US"/>
    </w:rPr>
  </w:style>
  <w:style w:customStyle="true" w:styleId="ZaglavljeChar" w:type="character">
    <w:name w:val="Zaglavlje Char"/>
    <w:link w:val="Zaglavlje"/>
    <w:uiPriority w:val="99"/>
    <w:rsid w:val="00CA5FDC"/>
    <w:rPr>
      <w:sz w:val="24"/>
      <w:szCs w:val="24"/>
    </w:rPr>
  </w:style>
  <w:style w:customStyle="true" w:styleId="PodnojeChar" w:type="character">
    <w:name w:val="Podnožje Char"/>
    <w:link w:val="Podnoje"/>
    <w:uiPriority w:val="99"/>
    <w:rsid w:val="00CA5FDC"/>
    <w:rPr>
      <w:sz w:val="24"/>
      <w:szCs w:val="24"/>
    </w:rPr>
  </w:style>
  <w:style w:customStyle="true" w:styleId="TekstbaloniaChar" w:type="character">
    <w:name w:val="Tekst balončića Char"/>
    <w:link w:val="Tekstbalonia"/>
    <w:uiPriority w:val="99"/>
    <w:semiHidden/>
    <w:rsid w:val="00CA5FDC"/>
    <w:rPr>
      <w:rFonts w:cs="Tahoma" w:hAnsi="Tahoma" w:ascii="Tahoma"/>
      <w:sz w:val="16"/>
      <w:szCs w:val="16"/>
    </w:rPr>
  </w:style>
  <w:style w:customStyle="true" w:styleId="Normal1" w:type="paragraph">
    <w:name w:val="Normal1"/>
    <w:rsid w:val="00CA5FDC"/>
    <w:pPr>
      <w:spacing w:lineRule="auto" w:line="276" w:after="200"/>
    </w:pPr>
    <w:rPr>
      <w:rFonts w:cs="Calibri" w:eastAsia="Calibri" w:hAnsi="Calibri" w:ascii="Calibri"/>
      <w:color w:val="000000"/>
      <w:sz w:val="22"/>
    </w:rPr>
  </w:style>
  <w:style w:styleId="StandardWeb" w:type="paragraph">
    <w:name w:val="Normal (Web)"/>
    <w:basedOn w:val="Normal"/>
    <w:uiPriority w:val="99"/>
    <w:unhideWhenUsed/>
    <w:rsid w:val="00CA5FDC"/>
    <w:pPr>
      <w:spacing w:afterAutospacing="true" w:after="100" w:beforeAutospacing="true" w:before="100"/>
    </w:pPr>
  </w:style>
  <w:style w:customStyle="true" w:styleId="apple-tab-span" w:type="character">
    <w:name w:val="apple-tab-span"/>
    <w:rsid w:val="00CA5FDC"/>
  </w:style>
  <w:style w:styleId="Hiperveza" w:type="character">
    <w:name w:val="Hyperlink"/>
    <w:uiPriority w:val="99"/>
    <w:unhideWhenUsed/>
    <w:rsid w:val="00CA5FDC"/>
    <w:rPr>
      <w:color w:val="0000FF"/>
      <w:u w:val="single"/>
    </w:rPr>
  </w:style>
  <w:style w:customStyle="true" w:styleId="st" w:type="character">
    <w:name w:val="st"/>
    <w:rsid w:val="00CA5FDC"/>
  </w:style>
  <w:style w:styleId="Istaknuto" w:type="character">
    <w:name w:val="Emphasis"/>
    <w:uiPriority w:val="20"/>
    <w:qFormat/>
    <w:rsid w:val="00CA5FDC"/>
    <w:rPr>
      <w:i/>
      <w:iCs/>
    </w:rPr>
  </w:style>
  <w:style w:customStyle="true" w:styleId="racs" w:type="character">
    <w:name w:val="racs"/>
    <w:rsid w:val="00CA5FDC"/>
  </w:style>
  <w:style w:styleId="Tijeloteksta2" w:type="paragraph">
    <w:name w:val="Body Text 2"/>
    <w:basedOn w:val="Normal"/>
    <w:link w:val="Tijeloteksta2Char"/>
    <w:rsid w:val="00E340B9"/>
    <w:pPr>
      <w:spacing w:lineRule="auto" w:line="480" w:after="120"/>
    </w:pPr>
  </w:style>
  <w:style w:customStyle="true" w:styleId="Tijeloteksta2Char" w:type="character">
    <w:name w:val="Tijelo teksta 2 Char"/>
    <w:link w:val="Tijeloteksta2"/>
    <w:rsid w:val="00E340B9"/>
    <w:rPr>
      <w:sz w:val="24"/>
      <w:szCs w:val="24"/>
    </w:rPr>
  </w:style>
  <w:style w:styleId="Bezproreda" w:type="paragraph">
    <w:name w:val="No Spacing"/>
    <w:uiPriority w:val="1"/>
    <w:qFormat/>
    <w:rsid w:val="003F734D"/>
    <w:rPr>
      <w:sz w:val="24"/>
      <w:szCs w:val="24"/>
    </w:rPr>
  </w:style>
  <w:style w:customStyle="true" w:styleId="Default" w:type="paragraph">
    <w:name w:val="Default"/>
    <w:rsid w:val="000E1707"/>
    <w:pPr>
      <w:autoSpaceDE w:val="false"/>
      <w:autoSpaceDN w:val="false"/>
      <w:adjustRightInd w:val="false"/>
    </w:pPr>
    <w:rPr>
      <w:color w:val="000000"/>
      <w:sz w:val="24"/>
      <w:szCs w:val="24"/>
    </w:rPr>
  </w:style>
  <w:style w:customStyle="true" w:styleId="Standard" w:type="paragraph">
    <w:name w:val="Standard"/>
    <w:rsid w:val="00B732A4"/>
    <w:pPr>
      <w:suppressAutoHyphens/>
      <w:autoSpaceDN w:val="false"/>
      <w:textAlignment w:val="baseline"/>
    </w:pPr>
    <w:rPr>
      <w:rFonts w:cs="Lucida Sans" w:eastAsia="SimSun"/>
      <w:kern w:val="3"/>
      <w:sz w:val="24"/>
      <w:szCs w:val="24"/>
      <w:lang w:bidi="hi-IN" w:eastAsia="zh-CN" w:val="en-US"/>
    </w:rPr>
  </w:style>
  <w:style w:styleId="Tekstrezerviranogmjesta" w:type="character">
    <w:name w:val="Placeholder Text"/>
    <w:basedOn w:val="Zadanifontodlomka"/>
    <w:uiPriority w:val="99"/>
    <w:semiHidden/>
    <w:rsid w:val="00FE2B31"/>
    <w:rPr>
      <w:color w:val="808080"/>
      <w:bdr w:space="0" w:sz="0" w:color="auto" w:val="none"/>
      <w:shd w:fill="CCFFFF" w:color="auto" w:val="clear"/>
    </w:rPr>
  </w:style>
  <w:style w:customStyle="true" w:styleId="eSPISCCParagraphDefaultFont" w:type="character">
    <w:name w:val="eSPIS_CC_Paragraph Default Font"/>
    <w:basedOn w:val="Zadanifontodlomka"/>
    <w:rsid w:val="00FE2B31"/>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FE2B31"/>
    <w:rPr>
      <w:b/>
      <w:bdr w:space="0" w:sz="0" w:color="auto" w:val="none"/>
      <w:shd w:fill="FFFFCC" w:color="auto" w:val="clear"/>
      <w:lang w:val="hr-HR"/>
    </w:rPr>
  </w:style>
  <w:style w:customStyle="true" w:styleId="PozadinaSvijetloCrvena" w:type="character">
    <w:name w:val="Pozadina_SvijetloCrvena"/>
    <w:basedOn w:val="eSPISCCParagraphDefaultFont"/>
    <w:rsid w:val="00FE2B31"/>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FE2B31"/>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Subtitle" w:qFormat="1"/>
    <w:lsdException w:name="Hyperlink" w:uiPriority="99"/>
    <w:lsdException w:name="Strong" w:qFormat="1"/>
    <w:lsdException w:name="Emphasis" w:qFormat="1" w:uiPriority="20"/>
    <w:lsdException w:name="Normal (Web)" w:uiPriority="99"/>
    <w:lsdException w:name="No List" w:uiPriority="99"/>
    <w:lsdException w:name="Balloon Text" w:uiPriority="9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B0071"/>
    <w:rPr>
      <w:sz w:val="24"/>
      <w:szCs w:val="24"/>
    </w:rPr>
  </w:style>
  <w:style w:styleId="Naslov1" w:type="paragraph">
    <w:name w:val="heading 1"/>
    <w:basedOn w:val="Normal"/>
    <w:next w:val="Normal"/>
    <w:qFormat/>
    <w:pPr>
      <w:keepNext/>
      <w:outlineLvl w:val="0"/>
    </w:pPr>
    <w:rPr>
      <w:b/>
      <w:bCs/>
    </w:rPr>
  </w:style>
  <w:style w:styleId="Naslov2" w:type="paragraph">
    <w:name w:val="heading 2"/>
    <w:basedOn w:val="Normal"/>
    <w:next w:val="Normal"/>
    <w:qFormat/>
    <w:pPr>
      <w:keepNext/>
      <w:jc w:val="center"/>
      <w:outlineLvl w:val="1"/>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Podnoje" w:type="paragraph">
    <w:name w:val="footer"/>
    <w:basedOn w:val="Normal"/>
    <w:link w:val="PodnojeChar"/>
    <w:uiPriority w:val="99"/>
    <w:pPr>
      <w:tabs>
        <w:tab w:pos="4536" w:val="center"/>
        <w:tab w:pos="9072" w:val="right"/>
      </w:tabs>
    </w:pPr>
  </w:style>
  <w:style w:styleId="Tijeloteksta" w:type="paragraph">
    <w:name w:val="Body Text"/>
    <w:basedOn w:val="Normal"/>
    <w:pPr>
      <w:jc w:val="both"/>
    </w:pPr>
  </w:style>
  <w:style w:styleId="Brojstranice" w:type="character">
    <w:name w:val="page number"/>
    <w:basedOn w:val="Zadanifontodlomka"/>
  </w:style>
  <w:style w:styleId="Tekstbalonia" w:type="paragraph">
    <w:name w:val="Balloon Text"/>
    <w:basedOn w:val="Normal"/>
    <w:link w:val="TekstbaloniaChar"/>
    <w:uiPriority w:val="99"/>
    <w:semiHidden/>
    <w:rsid w:val="004F77D0"/>
    <w:rPr>
      <w:rFonts w:ascii="Tahoma" w:cs="Tahoma" w:hAnsi="Tahoma"/>
      <w:sz w:val="16"/>
      <w:szCs w:val="16"/>
    </w:rPr>
  </w:style>
  <w:style w:styleId="Odlomakpopisa" w:type="paragraph">
    <w:name w:val="List Paragraph"/>
    <w:basedOn w:val="Normal"/>
    <w:uiPriority w:val="34"/>
    <w:qFormat/>
    <w:rsid w:val="008C5ECF"/>
    <w:pPr>
      <w:ind w:left="720"/>
      <w:contextualSpacing/>
      <w:jc w:val="both"/>
    </w:pPr>
    <w:rPr>
      <w:rFonts w:eastAsia="Calibri"/>
      <w:szCs w:val="22"/>
      <w:lang w:eastAsia="en-US"/>
    </w:rPr>
  </w:style>
  <w:style w:customStyle="1" w:styleId="ZaglavljeChar" w:type="character">
    <w:name w:val="Zaglavlje Char"/>
    <w:link w:val="Zaglavlje"/>
    <w:uiPriority w:val="99"/>
    <w:rsid w:val="00CA5FDC"/>
    <w:rPr>
      <w:sz w:val="24"/>
      <w:szCs w:val="24"/>
    </w:rPr>
  </w:style>
  <w:style w:customStyle="1" w:styleId="PodnojeChar" w:type="character">
    <w:name w:val="Podnožje Char"/>
    <w:link w:val="Podnoje"/>
    <w:uiPriority w:val="99"/>
    <w:rsid w:val="00CA5FDC"/>
    <w:rPr>
      <w:sz w:val="24"/>
      <w:szCs w:val="24"/>
    </w:rPr>
  </w:style>
  <w:style w:customStyle="1" w:styleId="TekstbaloniaChar" w:type="character">
    <w:name w:val="Tekst balončića Char"/>
    <w:link w:val="Tekstbalonia"/>
    <w:uiPriority w:val="99"/>
    <w:semiHidden/>
    <w:rsid w:val="00CA5FDC"/>
    <w:rPr>
      <w:rFonts w:ascii="Tahoma" w:cs="Tahoma" w:hAnsi="Tahoma"/>
      <w:sz w:val="16"/>
      <w:szCs w:val="16"/>
    </w:rPr>
  </w:style>
  <w:style w:customStyle="1" w:styleId="Normal1" w:type="paragraph">
    <w:name w:val="Normal1"/>
    <w:rsid w:val="00CA5FDC"/>
    <w:pPr>
      <w:spacing w:after="200" w:line="276" w:lineRule="auto"/>
    </w:pPr>
    <w:rPr>
      <w:rFonts w:ascii="Calibri" w:cs="Calibri" w:eastAsia="Calibri" w:hAnsi="Calibri"/>
      <w:color w:val="000000"/>
      <w:sz w:val="22"/>
    </w:rPr>
  </w:style>
  <w:style w:styleId="StandardWeb" w:type="paragraph">
    <w:name w:val="Normal (Web)"/>
    <w:basedOn w:val="Normal"/>
    <w:uiPriority w:val="99"/>
    <w:unhideWhenUsed/>
    <w:rsid w:val="00CA5FDC"/>
    <w:pPr>
      <w:spacing w:after="100" w:afterAutospacing="1" w:before="100" w:beforeAutospacing="1"/>
    </w:pPr>
  </w:style>
  <w:style w:customStyle="1" w:styleId="apple-tab-span" w:type="character">
    <w:name w:val="apple-tab-span"/>
    <w:rsid w:val="00CA5FDC"/>
  </w:style>
  <w:style w:styleId="Hiperveza" w:type="character">
    <w:name w:val="Hyperlink"/>
    <w:uiPriority w:val="99"/>
    <w:unhideWhenUsed/>
    <w:rsid w:val="00CA5FDC"/>
    <w:rPr>
      <w:color w:val="0000FF"/>
      <w:u w:val="single"/>
    </w:rPr>
  </w:style>
  <w:style w:customStyle="1" w:styleId="st" w:type="character">
    <w:name w:val="st"/>
    <w:rsid w:val="00CA5FDC"/>
  </w:style>
  <w:style w:styleId="Istaknuto" w:type="character">
    <w:name w:val="Emphasis"/>
    <w:uiPriority w:val="20"/>
    <w:qFormat/>
    <w:rsid w:val="00CA5FDC"/>
    <w:rPr>
      <w:i/>
      <w:iCs/>
    </w:rPr>
  </w:style>
  <w:style w:customStyle="1" w:styleId="racs" w:type="character">
    <w:name w:val="racs"/>
    <w:rsid w:val="00CA5FDC"/>
  </w:style>
  <w:style w:styleId="Tijeloteksta2" w:type="paragraph">
    <w:name w:val="Body Text 2"/>
    <w:basedOn w:val="Normal"/>
    <w:link w:val="Tijeloteksta2Char"/>
    <w:rsid w:val="00E340B9"/>
    <w:pPr>
      <w:spacing w:after="120" w:line="480" w:lineRule="auto"/>
    </w:pPr>
  </w:style>
  <w:style w:customStyle="1" w:styleId="Tijeloteksta2Char" w:type="character">
    <w:name w:val="Tijelo teksta 2 Char"/>
    <w:link w:val="Tijeloteksta2"/>
    <w:rsid w:val="00E340B9"/>
    <w:rPr>
      <w:sz w:val="24"/>
      <w:szCs w:val="24"/>
    </w:rPr>
  </w:style>
  <w:style w:styleId="Bezproreda" w:type="paragraph">
    <w:name w:val="No Spacing"/>
    <w:uiPriority w:val="1"/>
    <w:qFormat/>
    <w:rsid w:val="003F734D"/>
    <w:rPr>
      <w:sz w:val="24"/>
      <w:szCs w:val="24"/>
    </w:rPr>
  </w:style>
  <w:style w:customStyle="1" w:styleId="Default" w:type="paragraph">
    <w:name w:val="Default"/>
    <w:rsid w:val="000E1707"/>
    <w:pPr>
      <w:autoSpaceDE w:val="0"/>
      <w:autoSpaceDN w:val="0"/>
      <w:adjustRightInd w:val="0"/>
    </w:pPr>
    <w:rPr>
      <w:color w:val="000000"/>
      <w:sz w:val="24"/>
      <w:szCs w:val="24"/>
    </w:rPr>
  </w:style>
  <w:style w:customStyle="1" w:styleId="Standard" w:type="paragraph">
    <w:name w:val="Standard"/>
    <w:rsid w:val="00B732A4"/>
    <w:pPr>
      <w:suppressAutoHyphens/>
      <w:autoSpaceDN w:val="0"/>
      <w:textAlignment w:val="baseline"/>
    </w:pPr>
    <w:rPr>
      <w:rFonts w:cs="Lucida Sans" w:eastAsia="SimSun"/>
      <w:kern w:val="3"/>
      <w:sz w:val="24"/>
      <w:szCs w:val="24"/>
      <w:lang w:bidi="hi-IN" w:eastAsia="zh-CN" w:val="en-US"/>
    </w:rPr>
  </w:style>
  <w:style w:styleId="Tekstrezerviranogmjesta" w:type="character">
    <w:name w:val="Placeholder Text"/>
    <w:basedOn w:val="Zadanifontodlomka"/>
    <w:uiPriority w:val="99"/>
    <w:semiHidden/>
    <w:rsid w:val="00FE2B31"/>
    <w:rPr>
      <w:color w:val="808080"/>
      <w:bdr w:color="auto" w:space="0" w:sz="0" w:val="none"/>
      <w:shd w:color="auto" w:fill="CCFFFF" w:val="clear"/>
    </w:rPr>
  </w:style>
  <w:style w:customStyle="1" w:styleId="eSPISCCParagraphDefaultFont" w:type="character">
    <w:name w:val="eSPIS_CC_Paragraph Default Font"/>
    <w:basedOn w:val="Zadanifontodlomka"/>
    <w:rsid w:val="00FE2B31"/>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FE2B31"/>
    <w:rPr>
      <w:b/>
      <w:bdr w:color="auto" w:space="0" w:sz="0" w:val="none"/>
      <w:shd w:color="auto" w:fill="FFFFCC" w:val="clear"/>
      <w:lang w:val="hr-HR"/>
    </w:rPr>
  </w:style>
  <w:style w:customStyle="1" w:styleId="PozadinaSvijetloCrvena" w:type="character">
    <w:name w:val="Pozadina_SvijetloCrvena"/>
    <w:basedOn w:val="eSPISCCParagraphDefaultFont"/>
    <w:rsid w:val="00FE2B31"/>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FE2B31"/>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03656104">
      <w:bodyDiv w:val="true"/>
      <w:marLeft w:val="0"/>
      <w:marRight w:val="0"/>
      <w:marTop w:val="0"/>
      <w:marBottom w:val="0"/>
      <w:divBdr>
        <w:top w:space="0" w:sz="0" w:color="auto" w:val="none"/>
        <w:left w:space="0" w:sz="0" w:color="auto" w:val="none"/>
        <w:bottom w:space="0" w:sz="0" w:color="auto" w:val="none"/>
        <w:right w:space="0" w:sz="0" w:color="auto" w:val="none"/>
      </w:divBdr>
    </w:div>
    <w:div w:id="551623347">
      <w:bodyDiv w:val="true"/>
      <w:marLeft w:val="0"/>
      <w:marRight w:val="0"/>
      <w:marTop w:val="0"/>
      <w:marBottom w:val="0"/>
      <w:divBdr>
        <w:top w:space="0" w:sz="0" w:color="auto" w:val="none"/>
        <w:left w:space="0" w:sz="0" w:color="auto" w:val="none"/>
        <w:bottom w:space="0" w:sz="0" w:color="auto" w:val="none"/>
        <w:right w:space="0" w:sz="0" w:color="auto" w:val="none"/>
      </w:divBdr>
    </w:div>
    <w:div w:id="1293823577">
      <w:bodyDiv w:val="true"/>
      <w:marLeft w:val="0"/>
      <w:marRight w:val="0"/>
      <w:marTop w:val="0"/>
      <w:marBottom w:val="0"/>
      <w:divBdr>
        <w:top w:space="0" w:sz="0" w:color="auto" w:val="none"/>
        <w:left w:space="0" w:sz="0" w:color="auto" w:val="none"/>
        <w:bottom w:space="0" w:sz="0" w:color="auto" w:val="none"/>
        <w:right w:space="0" w:sz="0" w:color="auto" w:val="none"/>
      </w:divBdr>
    </w:div>
    <w:div w:id="1728339836">
      <w:bodyDiv w:val="true"/>
      <w:marLeft w:val="0"/>
      <w:marRight w:val="0"/>
      <w:marTop w:val="0"/>
      <w:marBottom w:val="0"/>
      <w:divBdr>
        <w:top w:space="0" w:sz="0" w:color="auto" w:val="none"/>
        <w:left w:space="0" w:sz="0" w:color="auto" w:val="none"/>
        <w:bottom w:space="0" w:sz="0" w:color="auto" w:val="none"/>
        <w:right w:space="0" w:sz="0" w:color="auto" w:val="none"/>
      </w:divBdr>
    </w:div>
    <w:div w:id="179143521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40/II</izvorni_sadrzaj>
    <derivirana_varijabla naziv="DomainObject.Prostorija.Naziv_1">Soba 40/II</derivirana_varijabla>
  </DomainObject.Prostorija.Naziv>
  <DomainObject.Prostorija.Oznaka>
    <izvorni_sadrzaj>Soba 40/II</izvorni_sadrzaj>
    <derivirana_varijabla naziv="DomainObject.Prostorija.Oznaka_1">Soba 40/II</derivirana_varijabla>
  </DomainObject.Prostorija.Oznaka>
  <DomainObject.Obrazlozenje>
    <izvorni_sadrzaj/>
    <derivirana_varijabla naziv="DomainObject.Obrazlozenje_1"/>
  </DomainObject.Obrazlozenje>
  <DomainObject.StvarniPocetakDatum>
    <izvorni_sadrzaj>19. ožujka 2019.</izvorni_sadrzaj>
    <derivirana_varijabla naziv="DomainObject.StvarniPocetakDatum_1">19. ožujka 2019.</derivirana_varijabla>
  </DomainObject.StvarniPocetakDatum>
  <DomainObject.StvarniZavrsetakDatum>
    <izvorni_sadrzaj>19. ožujka 2019.</izvorni_sadrzaj>
    <derivirana_varijabla naziv="DomainObject.StvarniZavrsetakDatum_1">19. ožujka 2019.</derivirana_varijabla>
  </DomainObject.StvarniZavrsetakDatum>
  <DomainObject.PlaniraniZavrsetakDatum>
    <izvorni_sadrzaj>19. ožujka 2019.</izvorni_sadrzaj>
    <derivirana_varijabla naziv="DomainObject.PlaniraniZavrsetakDatum_1">19. ožujka 2019.</derivirana_varijabla>
  </DomainObject.PlaniraniZavrsetakDatum>
  <DomainObject.PlaniraniPocetakDatum>
    <izvorni_sadrzaj>19. ožujka 2019.</izvorni_sadrzaj>
    <derivirana_varijabla naziv="DomainObject.PlaniraniPocetakDatum_1">19. ožujka 2019.</derivirana_varijabla>
  </DomainObject.PlaniraniPocetakDatum>
  <DomainObject.StvarniPocetakVrijeme>
    <izvorni_sadrzaj>10:30</izvorni_sadrzaj>
    <derivirana_varijabla naziv="DomainObject.StvarniPocetakVrijeme_1">10:30</derivirana_varijabla>
  </DomainObject.StvarniPocetakVrijeme>
  <DomainObject.StvarniZavrsetakVrijeme>
    <izvorni_sadrzaj>11:00</izvorni_sadrzaj>
    <derivirana_varijabla naziv="DomainObject.StvarniZavrsetakVrijeme_1">11:00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10:30</izvorni_sadrzaj>
    <derivirana_varijabla naziv="DomainObject.PlaniraniPocetakVrijeme_1">10:30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19. ožujka 2019.</izvorni_sadrzaj>
    <derivirana_varijabla naziv="DomainObject.Zapisnik.DatumKreiranja_1">19. ožujka 2019.</derivirana_varijabla>
  </DomainObject.Zapisnik.DatumKreiranja>
  <DomainObject.Zapisnik.ImovinskaKorist>
    <izvorni_sadrzaj/>
    <derivirana_varijabla naziv="DomainObject.Zapisnik.ImovinskaKorist_1"/>
  </DomainObject.Zapisnik.ImovinskaKorist>
  <DomainObject.Zapisnik.Oznaka>
    <izvorni_sadrzaj>St-1442/2017-67</izvorni_sadrzaj>
    <derivirana_varijabla naziv="DomainObject.Zapisnik.Oznaka_1">St-1442/2017-67</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1442</izvorni_sadrzaj>
    <derivirana_varijabla naziv="DomainObject.Predmet.Broj_1">1442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listopada 2017.</izvorni_sadrzaj>
    <derivirana_varijabla naziv="DomainObject.Predmet.DatumOsnivanja_1">6. listopada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St-1442/2017</izvorni_sadrzaj>
    <derivirana_varijabla naziv="DomainObject.Predmet.OznakaBroj_1">St-1442/2017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VODOVOD - GRADITELJSTVO d.o.o. za građenje i ostale građevinske radove</izvorni_sadrzaj>
    <derivirana_varijabla naziv="DomainObject.Predmet.StrankaFormated_1">  VODOVOD - GRADITELJSTVO d.o.o. za građenje i ostale građevinske radove</derivirana_varijabla>
  </DomainObject.Predmet.StrankaFormated>
  <DomainObject.Predmet.StrankaFormatedOIB>
    <izvorni_sadrzaj>  VODOVOD - GRADITELJSTVO d.o.o. za građenje i ostale građevinske radove, OIB 10167011700</izvorni_sadrzaj>
    <derivirana_varijabla naziv="DomainObject.Predmet.StrankaFormatedOIB_1">  VODOVOD - GRADITELJSTVO d.o.o. za građenje i ostale građevinske radove, OIB 10167011700</derivirana_varijabla>
  </DomainObject.Predmet.StrankaFormatedOIB>
  <DomainObject.Predmet.StrankaFormatedWithAdress>
    <izvorni_sadrzaj> VODOVOD - GRADITELJSTVO d.o.o. za građenje i ostale građevinske radove, Tina Ujevića 10, 31000 Osijek</izvorni_sadrzaj>
    <derivirana_varijabla naziv="DomainObject.Predmet.StrankaFormatedWithAdress_1"> VODOVOD - GRADITELJSTVO d.o.o. za građenje i ostale građevinske radove, Tina Ujevića 10, 31000 Osijek</derivirana_varijabla>
  </DomainObject.Predmet.StrankaFormatedWithAdress>
  <DomainObject.Predmet.StrankaFormatedWithAdressOIB>
    <izvorni_sadrzaj> VODOVOD - GRADITELJSTVO d.o.o. za građenje i ostale građevinske radove, OIB 10167011700, Tina Ujevića 10, 31000 Osijek</izvorni_sadrzaj>
    <derivirana_varijabla naziv="DomainObject.Predmet.StrankaFormatedWithAdressOIB_1"> VODOVOD - GRADITELJSTVO d.o.o. za građenje i ostale građevinske radove, OIB 10167011700, Tina Ujevića 10, 31000 Osijek</derivirana_varijabla>
  </DomainObject.Predmet.StrankaFormatedWithAdressOIB>
  <DomainObject.Predmet.StrankaWithAdress>
    <izvorni_sadrzaj>VODOVOD - GRADITELJSTVO d.o.o. za građenje i ostale građevinske radove Tina Ujevića 10,31000 Osijek</izvorni_sadrzaj>
    <derivirana_varijabla naziv="DomainObject.Predmet.StrankaWithAdress_1">VODOVOD - GRADITELJSTVO d.o.o. za građenje i ostale građevinske radove Tina Ujevića 10,31000 Osijek</derivirana_varijabla>
  </DomainObject.Predmet.StrankaWithAdress>
  <DomainObject.Predmet.StrankaWithAdressOIB>
    <izvorni_sadrzaj>VODOVOD - GRADITELJSTVO d.o.o. za građenje i ostale građevinske radove, OIB 10167011700, Tina Ujevića 10,31000 Osijek</izvorni_sadrzaj>
    <derivirana_varijabla naziv="DomainObject.Predmet.StrankaWithAdressOIB_1">VODOVOD - GRADITELJSTVO d.o.o. za građenje i ostale građevinske radove, OIB 10167011700, Tina Ujevića 10,31000 Osijek</derivirana_varijabla>
  </DomainObject.Predmet.StrankaWithAdressOIB>
  <DomainObject.Predmet.StrankaNazivFormated>
    <izvorni_sadrzaj>VODOVOD - GRADITELJSTVO d.o.o. za građenje i ostale građevinske radove</izvorni_sadrzaj>
    <derivirana_varijabla naziv="DomainObject.Predmet.StrankaNazivFormated_1">VODOVOD - GRADITELJSTVO d.o.o. za građenje i ostale građevinske radove</derivirana_varijabla>
  </DomainObject.Predmet.StrankaNazivFormated>
  <DomainObject.Predmet.StrankaNazivFormatedOIB>
    <izvorni_sadrzaj>VODOVOD - GRADITELJSTVO d.o.o. za građenje i ostale građevinske radove, OIB 10167011700</izvorni_sadrzaj>
    <derivirana_varijabla naziv="DomainObject.Predmet.StrankaNazivFormatedOIB_1">VODOVOD - GRADITELJSTVO d.o.o. za građenje i ostale građevinske radove, OIB 10167011700</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izvorni_sadrzaj>
    <derivirana_varijabla naziv="DomainObject.Predmet.TrenutnaLokacijaSpisa.Naziv_1">Sudska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VODOVOD - GRADITELJSTVO d.o.o. za građenje i ostale građevinske radove</item>
    </izvorni_sadrzaj>
    <derivirana_varijabla naziv="DomainObject.Predmet.StrankaListFormated_1">
      <item>VODOVOD - GRADITELJSTVO d.o.o. za građenje i ostale građevinske radove</item>
    </derivirana_varijabla>
  </DomainObject.Predmet.StrankaListFormated>
  <DomainObject.Predmet.StrankaListFormatedOIB>
    <izvorni_sadrzaj>
      <item>VODOVOD - GRADITELJSTVO d.o.o. za građenje i ostale građevinske radove, OIB 10167011700</item>
    </izvorni_sadrzaj>
    <derivirana_varijabla naziv="DomainObject.Predmet.StrankaListFormatedOIB_1">
      <item>VODOVOD - GRADITELJSTVO d.o.o. za građenje i ostale građevinske radove, OIB 10167011700</item>
    </derivirana_varijabla>
  </DomainObject.Predmet.StrankaListFormatedOIB>
  <DomainObject.Predmet.StrankaListFormatedWithAdress>
    <izvorni_sadrzaj>
      <item>VODOVOD - GRADITELJSTVO d.o.o. za građenje i ostale građevinske radove, Tina Ujevića 10, 31000 Osijek</item>
    </izvorni_sadrzaj>
    <derivirana_varijabla naziv="DomainObject.Predmet.StrankaListFormatedWithAdress_1">
      <item>VODOVOD - GRADITELJSTVO d.o.o. za građenje i ostale građevinske radove, Tina Ujevića 10, 31000 Osijek</item>
    </derivirana_varijabla>
  </DomainObject.Predmet.StrankaListFormatedWithAdress>
  <DomainObject.Predmet.StrankaListFormatedWithAdressOIB>
    <izvorni_sadrzaj>
      <item>VODOVOD - GRADITELJSTVO d.o.o. za građenje i ostale građevinske radove, OIB 10167011700, Tina Ujevića 10, 31000 Osijek</item>
    </izvorni_sadrzaj>
    <derivirana_varijabla naziv="DomainObject.Predmet.StrankaListFormatedWithAdressOIB_1">
      <item>VODOVOD - GRADITELJSTVO d.o.o. za građenje i ostale građevinske radove, OIB 10167011700, Tina Ujevića 10, 31000 Osijek</item>
    </derivirana_varijabla>
  </DomainObject.Predmet.StrankaListFormatedWithAdressOIB>
  <DomainObject.Predmet.StrankaListNazivFormated>
    <izvorni_sadrzaj>
      <item>VODOVOD - GRADITELJSTVO d.o.o. za građenje i ostale građevinske radove</item>
    </izvorni_sadrzaj>
    <derivirana_varijabla naziv="DomainObject.Predmet.StrankaListNazivFormated_1">
      <item>VODOVOD - GRADITELJSTVO d.o.o. za građenje i ostale građevinske radove</item>
    </derivirana_varijabla>
  </DomainObject.Predmet.StrankaListNazivFormated>
  <DomainObject.Predmet.StrankaListNazivFormatedOIB>
    <izvorni_sadrzaj>
      <item>VODOVOD - GRADITELJSTVO d.o.o. za građenje i ostale građevinske radove, OIB 10167011700</item>
    </izvorni_sadrzaj>
    <derivirana_varijabla naziv="DomainObject.Predmet.StrankaListNazivFormatedOIB_1">
      <item>VODOVOD - GRADITELJSTVO d.o.o. za građenje i ostale građevinske radove, OIB 10167011700</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ožujka 2019.</izvorni_sadrzaj>
    <derivirana_varijabla naziv="DomainObject.Datum_1">19. ožujka 2019.</derivirana_varijabla>
  </DomainObject.Datum>
  <DomainObject.PoslovniBrojDokumenta>
    <izvorni_sadrzaj>St-1442/2017-67</izvorni_sadrzaj>
    <derivirana_varijabla naziv="DomainObject.PoslovniBrojDokumenta_1">St-1442/2017-67</derivirana_varijabla>
  </DomainObject.PoslovniBrojDokumenta>
  <DomainObject.Predmet.StrankaIDrugi>
    <izvorni_sadrzaj>VODOVOD - GRADITELJSTVO d.o.o. za građenje i ostale građevinske radove</izvorni_sadrzaj>
    <derivirana_varijabla naziv="DomainObject.Predmet.StrankaIDrugi_1">VODOVOD - GRADITELJSTVO d.o.o. za građenje i ostale građevinske radove</derivirana_varijabla>
  </DomainObject.Predmet.StrankaIDrugi>
  <DomainObject.Predmet.ProtustrankaIDrugi>
    <izvorni_sadrzaj/>
    <derivirana_varijabla naziv="DomainObject.Predmet.ProtustrankaIDrugi_1"/>
  </DomainObject.Predmet.ProtustrankaIDrugi>
  <DomainObject.Predmet.StrankaIDrugiAdressOIB>
    <izvorni_sadrzaj>VODOVOD - GRADITELJSTVO d.o.o. za građenje i ostale građevinske radove, OIB 10167011700, Tina Ujevića 10, 31000 Osijek</izvorni_sadrzaj>
    <derivirana_varijabla naziv="DomainObject.Predmet.StrankaIDrugiAdressOIB_1">VODOVOD - GRADITELJSTVO d.o.o. za građenje i ostale građevinske radove, OIB 10167011700, Tina Ujevića 10, 31000 Osijek</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VODOVOD - GRADITELJSTVO d.o.o. za građenje i ostale građevinske radove</item>
    </izvorni_sadrzaj>
    <derivirana_varijabla naziv="DomainObject.Predmet.SudioniciListNaziv_1">
      <item>VODOVOD - GRADITELJSTVO d.o.o. za građenje i ostale građevinske radove</item>
    </derivirana_varijabla>
  </DomainObject.Predmet.SudioniciListNaziv>
  <DomainObject.Predmet.SudioniciListAdressOIB>
    <izvorni_sadrzaj>
      <item>VODOVOD - GRADITELJSTVO d.o.o. za građenje i ostale građevinske radove, OIB 10167011700, Tina Ujevića 10,31000 Osijek</item>
    </izvorni_sadrzaj>
    <derivirana_varijabla naziv="DomainObject.Predmet.SudioniciListAdressOIB_1">
      <item>VODOVOD - GRADITELJSTVO d.o.o. za građenje i ostale građevinske radove, OIB 10167011700, Tina Ujevića 10,31000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10167011700</item>
    </izvorni_sadrzaj>
    <derivirana_varijabla naziv="DomainObject.Predmet.SudioniciListNazivOIB_1">
      <item>, OIB 10167011700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Filip Babić, OIB 57093086582, Trg bana Jelačića 18 Osijek</item>
    </izvorni_sadrzaj>
    <derivirana_varijabla naziv="DomainObject.Predmet.StecajniUpraviteljiListAddressOIB_1">
      <item>Filip Babić, OIB 57093086582, Trg bana Jelačića 18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19. ožujka 2019.</izvorni_sadrzaj>
    <derivirana_varijabla naziv="DomainObject.Predmet.DatumZadnjeOdrzaneSudskeRadnje_1">19. ožujka 2019.</derivirana_varijabla>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B24CE68-F6AA-4524-B192-85793B2048E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banka</properties:Company>
  <properties:Pages>8</properties:Pages>
  <properties:Words>2415</properties:Words>
  <properties:Characters>14488</properties:Characters>
  <properties:Lines>590</properties:Lines>
  <properties:Paragraphs>362</properties:Paragraphs>
  <properties:TotalTime>48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17466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2019-03-19T07:36:00Z</dcterms:created>
  <dc:creator>banka</dc:creator>
  <cp:lastModifiedBy>Danijela Sekulić</cp:lastModifiedBy>
  <cp:lastPrinted>2019-03-19T09:17:00Z</cp:lastPrinted>
  <dcterms:modified xmlns:xsi="http://www.w3.org/2001/XMLSchema-instance" xsi:type="dcterms:W3CDTF">2019-03-19T10:02:00Z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St-1442/2017-67 / Zapisnik - Skupština vjerovnika (VODOVOD-GRADITELJSTVO.docx)</vt:lpwstr>
  </prop:property>
  <prop:property name="CC_coloring" pid="4" fmtid="{D5CDD505-2E9C-101B-9397-08002B2CF9AE}">
    <vt:bool>true</vt:bool>
  </prop:property>
  <prop:property name="BrojStranica" pid="5" fmtid="{D5CDD505-2E9C-101B-9397-08002B2CF9AE}">
    <vt:i4>8</vt:i4>
  </prop:property>
</prop:Properties>
</file>