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b58c" w14:paraId="137b58c" w:rsidRDefault="00FA3AB9" w:rsidP="00910611" w:rsidR="00FA3AB9" w:rsidRPr="00FA3AB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A3AB9">
        <w:rPr>
          <w:rFonts w:hAnsi="Times New Roman" w:ascii="Times New Roman"/>
          <w:b w:val="false"/>
        </w:rPr>
        <w:t xml:space="preserve">     </w:t>
      </w:r>
      <w:r w:rsidRPr="00FA3AB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3AB9" w:rsidP="00910611" w:rsidR="00FA3AB9" w:rsidRPr="00FA3AB9">
      <w:pPr>
        <w:rPr>
          <w:rFonts w:hAnsi="Times New Roman" w:ascii="Times New Roman"/>
          <w:b w:val="false"/>
        </w:rPr>
      </w:pPr>
      <w:r w:rsidRPr="00FA3AB9">
        <w:rPr>
          <w:rFonts w:eastAsia="MS Mincho" w:hAnsi="Times New Roman" w:ascii="Times New Roman"/>
          <w:b w:val="false"/>
        </w:rPr>
        <w:t xml:space="preserve">   REPUBLIKA HRVATSKA</w:t>
      </w:r>
    </w:p>
    <w:p w:rsidRDefault="00FA3AB9" w:rsidP="00910611" w:rsidR="00FA3AB9" w:rsidRPr="00FA3AB9">
      <w:pPr>
        <w:rPr>
          <w:rFonts w:hAnsi="Times New Roman" w:ascii="Times New Roman"/>
          <w:b w:val="false"/>
        </w:rPr>
      </w:pPr>
      <w:r w:rsidRPr="00FA3AB9">
        <w:rPr>
          <w:rFonts w:eastAsia="MS Mincho" w:hAnsi="Times New Roman" w:ascii="Times New Roman"/>
          <w:b w:val="false"/>
        </w:rPr>
        <w:t>TRGOVAČKI SUD U RIJECI</w:t>
      </w:r>
    </w:p>
    <w:p w:rsidRDefault="00FA3AB9" w:rsidR="00FA3AB9" w:rsidRPr="00FA3AB9">
      <w:pPr>
        <w:rPr>
          <w:rFonts w:eastAsia="MS Mincho" w:hAnsi="Times New Roman" w:ascii="Times New Roman"/>
          <w:b w:val="false"/>
        </w:rPr>
      </w:pPr>
      <w:r w:rsidRPr="00FA3AB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009BE" w:rsidP="000009BE" w:rsidR="000009BE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DF7707">
        <w:rPr>
          <w:rFonts w:hAnsi="Times New Roman" w:ascii="Times New Roman"/>
          <w:b w:val="false"/>
        </w:rPr>
        <w:t>695/1</w:t>
      </w:r>
      <w:r w:rsidR="00192DC4">
        <w:rPr>
          <w:rFonts w:hAnsi="Times New Roman" w:ascii="Times New Roman"/>
          <w:b w:val="false"/>
        </w:rPr>
        <w:t>7</w:t>
      </w:r>
      <w:r w:rsidR="00DF7707">
        <w:rPr>
          <w:rFonts w:hAnsi="Times New Roman" w:ascii="Times New Roman"/>
          <w:b w:val="false"/>
        </w:rPr>
        <w:t>-10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DF7707" w:rsidP="004727D1" w:rsidR="00DF7707">
      <w:pPr>
        <w:jc w:val="center"/>
        <w:rPr>
          <w:rFonts w:hAnsi="Times New Roman" w:ascii="Times New Roman"/>
        </w:rPr>
      </w:pPr>
    </w:p>
    <w:p w:rsidRDefault="004727D1" w:rsidP="004727D1" w:rsidR="000C53CE" w:rsidRPr="003D609D">
      <w:pPr>
        <w:jc w:val="center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3D609D">
      <w:pPr>
        <w:jc w:val="both"/>
        <w:rPr>
          <w:rFonts w:hAnsi="Times New Roman" w:ascii="Times New Roman"/>
          <w:b w:val="false"/>
        </w:rPr>
      </w:pPr>
    </w:p>
    <w:p w:rsidRDefault="00F222D9" w:rsidR="00F222D9" w:rsidRPr="003D609D">
      <w:pPr>
        <w:jc w:val="center"/>
        <w:rPr>
          <w:rFonts w:hAnsi="Times New Roman" w:ascii="Times New Roman"/>
          <w:b w:val="false"/>
          <w:bCs/>
        </w:rPr>
      </w:pPr>
      <w:r w:rsidRPr="003D609D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0009B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DF7707" w:rsidP="004727D1" w:rsidR="00DF7707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231668" w:rsidP="00DF7707" w:rsidR="000009BE" w:rsidRPr="00DF7707">
      <w:p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ab/>
      </w:r>
      <w:r w:rsidR="003D609D" w:rsidRPr="003D609D">
        <w:rPr>
          <w:rFonts w:hAnsi="Times New Roman" w:ascii="Times New Roman"/>
          <w:b w:val="false"/>
        </w:rPr>
        <w:t>Trgovački sud u Rijeci, OIB 88785964957, po sucu pojedincu Danieli Korlević, odlučujući o prijedlogu Financijske agencije, Regionalni centar Rijeka, Podružnica Rijeka, F. Kurelca 8, za otvaranje stečajnog postupka nad dužnikom trgovačkim društvom</w:t>
      </w:r>
      <w:r w:rsidR="003D609D">
        <w:rPr>
          <w:rFonts w:hAnsi="Times New Roman" w:ascii="Times New Roman"/>
        </w:rPr>
        <w:t xml:space="preserve"> </w:t>
      </w:r>
      <w:r w:rsidR="00DF7707" w:rsidRPr="00DF7707">
        <w:rPr>
          <w:rFonts w:hAnsi="Times New Roman" w:ascii="Times New Roman"/>
          <w:b w:val="false"/>
        </w:rPr>
        <w:t>FENIX TRIO j.d.o.o. Rijeka, Zdravka Kučića 14, OIB 94523346150</w:t>
      </w:r>
      <w:r w:rsidRPr="00DF7707">
        <w:rPr>
          <w:rFonts w:hAnsi="Times New Roman" w:ascii="Times New Roman"/>
          <w:b w:val="false"/>
        </w:rPr>
        <w:t>,</w:t>
      </w:r>
      <w:r w:rsidRPr="00010B7A">
        <w:rPr>
          <w:rFonts w:hAnsi="Times New Roman" w:ascii="Times New Roman"/>
          <w:b w:val="false"/>
        </w:rPr>
        <w:t xml:space="preserve"> dana </w:t>
      </w:r>
      <w:r w:rsidR="00424A7D">
        <w:rPr>
          <w:rFonts w:hAnsi="Times New Roman" w:ascii="Times New Roman"/>
          <w:b w:val="false"/>
        </w:rPr>
        <w:t>2</w:t>
      </w:r>
      <w:r w:rsidR="003D609D">
        <w:rPr>
          <w:rFonts w:hAnsi="Times New Roman" w:ascii="Times New Roman"/>
          <w:b w:val="false"/>
        </w:rPr>
        <w:t>5. travnja</w:t>
      </w:r>
      <w:r w:rsidR="000009BE" w:rsidRPr="00010B7A">
        <w:rPr>
          <w:rFonts w:hAnsi="Times New Roman" w:ascii="Times New Roman"/>
          <w:b w:val="false"/>
        </w:rPr>
        <w:t xml:space="preserve"> 2018.</w:t>
      </w:r>
      <w:r w:rsidRPr="00010B7A">
        <w:rPr>
          <w:rFonts w:hAnsi="Times New Roman" w:ascii="Times New Roman"/>
          <w:b w:val="false"/>
        </w:rPr>
        <w:t xml:space="preserve">  </w:t>
      </w:r>
    </w:p>
    <w:p w:rsidRDefault="00DF7707" w:rsidP="00DF7707" w:rsidR="00DF7707">
      <w:pPr>
        <w:jc w:val="center"/>
        <w:rPr>
          <w:rFonts w:hAnsi="Times New Roman" w:ascii="Times New Roman"/>
          <w:b w:val="false"/>
          <w:bCs/>
        </w:rPr>
      </w:pPr>
    </w:p>
    <w:p w:rsidRDefault="00677E1F" w:rsidP="00DF7707" w:rsidR="00DF7707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 xml:space="preserve">r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š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o</w:t>
      </w:r>
      <w:r w:rsidRPr="0095083E">
        <w:rPr>
          <w:rFonts w:hAnsi="Times New Roman" w:ascii="Times New Roman"/>
          <w:b w:val="false"/>
          <w:bCs/>
        </w:rPr>
        <w:t xml:space="preserve">  </w:t>
      </w:r>
      <w:r w:rsidR="00F222D9" w:rsidRPr="0095083E">
        <w:rPr>
          <w:rFonts w:hAnsi="Times New Roman" w:ascii="Times New Roman"/>
          <w:b w:val="false"/>
          <w:bCs/>
        </w:rPr>
        <w:t xml:space="preserve"> 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</w:p>
    <w:p w:rsidRDefault="00DF7707" w:rsidP="00DF7707" w:rsidR="00DF7707">
      <w:pPr>
        <w:jc w:val="both"/>
        <w:rPr>
          <w:rFonts w:hAnsi="Times New Roman" w:ascii="Times New Roman"/>
          <w:b w:val="false"/>
          <w:bCs/>
        </w:rPr>
      </w:pPr>
    </w:p>
    <w:p w:rsidRDefault="00DF7707" w:rsidP="00DF7707" w:rsidR="00010B7A" w:rsidRPr="00DF770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922241" w:rsidRPr="003D609D">
        <w:rPr>
          <w:rFonts w:hAnsi="Times New Roman" w:ascii="Times New Roman"/>
          <w:b w:val="false"/>
        </w:rPr>
        <w:t>Obustavlja se</w:t>
      </w:r>
      <w:r w:rsidR="004727D1" w:rsidRPr="003D609D">
        <w:rPr>
          <w:rFonts w:hAnsi="Times New Roman" w:ascii="Times New Roman"/>
          <w:b w:val="false"/>
        </w:rPr>
        <w:t xml:space="preserve"> </w:t>
      </w:r>
      <w:r w:rsidR="00224690" w:rsidRPr="003D609D">
        <w:rPr>
          <w:rFonts w:hAnsi="Times New Roman" w:ascii="Times New Roman"/>
          <w:b w:val="false"/>
        </w:rPr>
        <w:t xml:space="preserve">prethodni </w:t>
      </w:r>
      <w:r w:rsidR="004727D1" w:rsidRPr="003D609D">
        <w:rPr>
          <w:rFonts w:hAnsi="Times New Roman" w:ascii="Times New Roman"/>
          <w:b w:val="false"/>
        </w:rPr>
        <w:t>postup</w:t>
      </w:r>
      <w:r w:rsidR="00067645" w:rsidRPr="003D609D">
        <w:rPr>
          <w:rFonts w:hAnsi="Times New Roman" w:ascii="Times New Roman"/>
          <w:b w:val="false"/>
        </w:rPr>
        <w:t>a</w:t>
      </w:r>
      <w:r w:rsidR="004727D1" w:rsidRPr="003D609D">
        <w:rPr>
          <w:rFonts w:hAnsi="Times New Roman" w:ascii="Times New Roman"/>
          <w:b w:val="false"/>
        </w:rPr>
        <w:t xml:space="preserve">k </w:t>
      </w:r>
      <w:r w:rsidR="00224690" w:rsidRPr="003D609D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3D609D">
        <w:rPr>
          <w:rFonts w:hAnsi="Times New Roman" w:ascii="Times New Roman"/>
          <w:b w:val="false"/>
        </w:rPr>
        <w:t xml:space="preserve">nad dužnikom </w:t>
      </w:r>
      <w:r w:rsidRPr="00DF7707">
        <w:rPr>
          <w:rFonts w:hAnsi="Times New Roman" w:ascii="Times New Roman"/>
          <w:b w:val="false"/>
        </w:rPr>
        <w:t>FENIX TRIO j.d.o.o. Rijeka, Zdravka Kučića 14, OIB 94523346150</w:t>
      </w:r>
      <w:r w:rsidR="003D609D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DF7707">
        <w:rPr>
          <w:rFonts w:hAnsi="Times New Roman" w:ascii="Times New Roman"/>
          <w:b w:val="false"/>
        </w:rPr>
        <w:t>21, studeni 2017.</w:t>
      </w:r>
      <w:r w:rsidR="00010B7A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DF7707" w:rsidRPr="00DF7707">
        <w:rPr>
          <w:rFonts w:hAnsi="Times New Roman" w:ascii="Times New Roman"/>
          <w:b w:val="false"/>
        </w:rPr>
        <w:t>FENIX TRIO j.d.o.o. Rijeka</w:t>
      </w:r>
      <w:r w:rsidR="00DF7707">
        <w:rPr>
          <w:rFonts w:hAnsi="Times New Roman" w:ascii="Times New Roman"/>
          <w:b w:val="false"/>
        </w:rPr>
        <w:t xml:space="preserve">, Zdravka Kučića 14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95083E">
        <w:rPr>
          <w:rFonts w:hAnsi="Times New Roman" w:ascii="Times New Roman"/>
          <w:b w:val="false"/>
        </w:rPr>
        <w:t xml:space="preserve"> temeljem čl. 110. st. 1. Stečajnog zakona (NN 71/15 i 104/17, dalje: SZ)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DF7707">
        <w:rPr>
          <w:rFonts w:hAnsi="Times New Roman" w:ascii="Times New Roman"/>
          <w:b w:val="false"/>
        </w:rPr>
        <w:t>17. studeni 2017</w:t>
      </w:r>
      <w:r w:rsidRPr="00010B7A">
        <w:rPr>
          <w:rFonts w:hAnsi="Times New Roman" w:ascii="Times New Roman"/>
          <w:b w:val="false"/>
        </w:rPr>
        <w:t xml:space="preserve">. u Očevidniku redoslijeda osnova za plaćanje ima evidentirane neizvršene osnove za plaćanje u neprekinutom razdoblju od </w:t>
      </w:r>
      <w:r w:rsidR="00DF7707">
        <w:rPr>
          <w:rFonts w:hAnsi="Times New Roman" w:ascii="Times New Roman"/>
          <w:b w:val="false"/>
        </w:rPr>
        <w:t>120</w:t>
      </w:r>
      <w:r w:rsidR="0095083E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dana u ukupnom iznosu od </w:t>
      </w:r>
      <w:r w:rsidR="00DF7707">
        <w:rPr>
          <w:rFonts w:hAnsi="Times New Roman" w:ascii="Times New Roman"/>
          <w:b w:val="false"/>
        </w:rPr>
        <w:t>6.687,54</w:t>
      </w:r>
      <w:r w:rsidRPr="00010B7A">
        <w:rPr>
          <w:rFonts w:hAnsi="Times New Roman" w:ascii="Times New Roman"/>
          <w:b w:val="false"/>
        </w:rPr>
        <w:t xml:space="preserve"> kn u koji iznos je uračunata i kamata i naknada Financijske agencije za provedbe ovrhe, i da dužnik ima jednog zaposlenika. </w:t>
      </w:r>
    </w:p>
    <w:p w:rsidRDefault="000009BE" w:rsidP="00902E20" w:rsidR="000009B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</w:t>
      </w:r>
      <w:r w:rsidR="00DF7707">
        <w:rPr>
          <w:rFonts w:hAnsi="Times New Roman" w:ascii="Times New Roman"/>
          <w:b w:val="false"/>
        </w:rPr>
        <w:t>12. veljače</w:t>
      </w:r>
      <w:r>
        <w:rPr>
          <w:rFonts w:hAnsi="Times New Roman" w:ascii="Times New Roman"/>
          <w:b w:val="false"/>
        </w:rPr>
        <w:t xml:space="preserve"> 2018. pokrenut je prethodni postupak radi utvrđivanja pretpostavki za otvaranje stečajnog postupka nad dužnikom</w:t>
      </w:r>
      <w:r w:rsidR="00DF7707">
        <w:rPr>
          <w:rFonts w:hAnsi="Times New Roman" w:ascii="Times New Roman"/>
          <w:b w:val="false"/>
        </w:rPr>
        <w:t>.</w:t>
      </w:r>
    </w:p>
    <w:p w:rsidRDefault="00DF7707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ročištu radi očitovanja o prijedlogu i rasprave o pretpostavkama za otvaranje stečajnog postupka 25. travnja 2018. zastupnica dužnika po zakonu</w:t>
      </w:r>
      <w:r w:rsidR="000009B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predala </w:t>
      </w:r>
      <w:r w:rsidR="000009BE">
        <w:rPr>
          <w:rFonts w:hAnsi="Times New Roman" w:ascii="Times New Roman"/>
          <w:b w:val="false"/>
        </w:rPr>
        <w:t xml:space="preserve">je u spis potvrdu Financijske agencije od </w:t>
      </w:r>
      <w:r>
        <w:rPr>
          <w:rFonts w:hAnsi="Times New Roman" w:ascii="Times New Roman"/>
          <w:b w:val="false"/>
        </w:rPr>
        <w:t>19</w:t>
      </w:r>
      <w:r w:rsidR="0095083E">
        <w:rPr>
          <w:rFonts w:hAnsi="Times New Roman" w:ascii="Times New Roman"/>
          <w:b w:val="false"/>
        </w:rPr>
        <w:t>. travnja</w:t>
      </w:r>
      <w:r w:rsidR="000009BE">
        <w:rPr>
          <w:rFonts w:hAnsi="Times New Roman" w:ascii="Times New Roman"/>
          <w:b w:val="false"/>
        </w:rPr>
        <w:t xml:space="preserve"> 2018. iz koje je razvidno </w:t>
      </w:r>
      <w:r w:rsidR="001C7B18">
        <w:rPr>
          <w:rFonts w:hAnsi="Times New Roman" w:ascii="Times New Roman"/>
          <w:b w:val="false"/>
        </w:rPr>
        <w:t xml:space="preserve">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</w:t>
      </w:r>
      <w:r w:rsidR="00224690">
        <w:rPr>
          <w:rFonts w:hAnsi="Times New Roman" w:ascii="Times New Roman"/>
          <w:b w:val="false"/>
        </w:rPr>
        <w:t xml:space="preserve">na dan </w:t>
      </w:r>
      <w:r>
        <w:rPr>
          <w:rFonts w:hAnsi="Times New Roman" w:ascii="Times New Roman"/>
          <w:b w:val="false"/>
        </w:rPr>
        <w:t>19</w:t>
      </w:r>
      <w:r w:rsidR="0095083E">
        <w:rPr>
          <w:rFonts w:hAnsi="Times New Roman" w:ascii="Times New Roman"/>
          <w:b w:val="false"/>
        </w:rPr>
        <w:t>. travnja</w:t>
      </w:r>
      <w:r w:rsidR="000009BE">
        <w:rPr>
          <w:rFonts w:hAnsi="Times New Roman" w:ascii="Times New Roman"/>
          <w:b w:val="false"/>
        </w:rPr>
        <w:t xml:space="preserve"> 2018</w:t>
      </w:r>
      <w:r w:rsidR="00224690">
        <w:rPr>
          <w:rFonts w:hAnsi="Times New Roman" w:ascii="Times New Roman"/>
          <w:b w:val="false"/>
        </w:rPr>
        <w:t xml:space="preserve">. </w:t>
      </w:r>
      <w:r w:rsidR="001C7B18">
        <w:rPr>
          <w:rFonts w:hAnsi="Times New Roman" w:ascii="Times New Roman"/>
          <w:b w:val="false"/>
        </w:rPr>
        <w:t xml:space="preserve">nema evidentiranih nepodmirenih obveza. </w:t>
      </w:r>
    </w:p>
    <w:p w:rsidRDefault="001C7B18" w:rsidP="00067645" w:rsidR="00BA557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DF7707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DF7707" w:rsidP="00067645" w:rsidR="00DF7707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DF7707">
        <w:rPr>
          <w:rFonts w:hAnsi="Times New Roman" w:ascii="Times New Roman"/>
          <w:b w:val="false"/>
        </w:rPr>
        <w:t>2</w:t>
      </w:r>
      <w:r w:rsidR="0095083E">
        <w:rPr>
          <w:rFonts w:hAnsi="Times New Roman" w:ascii="Times New Roman"/>
          <w:b w:val="false"/>
        </w:rPr>
        <w:t>5. travnja</w:t>
      </w:r>
      <w:r w:rsidR="000009BE">
        <w:rPr>
          <w:rFonts w:hAnsi="Times New Roman" w:ascii="Times New Roman"/>
          <w:b w:val="false"/>
        </w:rPr>
        <w:t xml:space="preserve"> 2018.</w:t>
      </w:r>
    </w:p>
    <w:p w:rsidRDefault="00010B7A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F7707">
        <w:rPr>
          <w:rFonts w:hAnsi="Times New Roman" w:ascii="Times New Roman"/>
          <w:b w:val="false"/>
        </w:rPr>
        <w:t xml:space="preserve">       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DF7707" w:rsidP="00DF7707" w:rsidR="00AF7563" w:rsidRPr="000009BE">
      <w:pPr>
        <w:ind w:firstLine="708" w:left="141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C6704" w:rsidRPr="004727D1">
        <w:rPr>
          <w:rFonts w:hAnsi="Times New Roman" w:ascii="Times New Roman"/>
          <w:b w:val="false"/>
        </w:rPr>
        <w:t>Daniela Korlević</w:t>
      </w:r>
    </w:p>
    <w:p w:rsidRDefault="00832536" w:rsidP="00010B7A" w:rsidR="00832536" w:rsidRPr="000009B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8B3677" w:rsidP="00832536" w:rsidR="008B3677">
      <w:pPr>
        <w:jc w:val="right"/>
      </w:pPr>
      <w:r w:rsidRPr="00737DD5">
        <w:t xml:space="preserve"> </w:t>
      </w:r>
      <w:r>
        <w:t xml:space="preserve">  </w:t>
      </w:r>
    </w:p>
    <w:p w:rsidRDefault="0095083E" w:rsidP="00DF7707" w:rsidR="00D25CF5" w:rsidRPr="00DF7707">
      <w:pPr>
        <w:tabs>
          <w:tab w:pos="2987" w:val="left"/>
        </w:tabs>
        <w:ind w:firstLine="708" w:left="1416"/>
      </w:pPr>
      <w:r>
        <w:tab/>
      </w:r>
      <w:r w:rsidR="0054224D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 w:rsidRPr="0095083E">
      <w:pPr>
        <w:ind w:hanging="1416" w:left="1416"/>
        <w:rPr>
          <w:rFonts w:hAnsi="Times New Roman" w:ascii="Times New Roman"/>
          <w:b w:val="false"/>
        </w:rPr>
      </w:pPr>
      <w:r w:rsidRPr="0095083E">
        <w:rPr>
          <w:rFonts w:hAnsi="Times New Roman" w:ascii="Times New Roman"/>
          <w:b w:val="false"/>
        </w:rPr>
        <w:t>UPUTA O PRAVNOM LIJEKU:</w:t>
      </w:r>
    </w:p>
    <w:p w:rsidRDefault="00DF7707" w:rsidP="00214C3F" w:rsidR="00231668" w:rsidRPr="008B367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326EF"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D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DF7707" w:rsidR="003D3154" w:rsidRPr="00DF7707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0009BE">
      <w:rPr>
        <w:rFonts w:hAnsi="Times New Roman" w:ascii="Times New Roman"/>
        <w:b w:val="false"/>
      </w:rPr>
      <w:t>Poslovni broj</w:t>
    </w:r>
    <w:r w:rsidRPr="004727D1">
      <w:rPr>
        <w:rFonts w:hAnsi="Times New Roman" w:ascii="Times New Roman"/>
        <w:b w:val="false"/>
      </w:rPr>
      <w:t xml:space="preserve"> 15 St-</w:t>
    </w:r>
    <w:r w:rsidR="00DF7707">
      <w:rPr>
        <w:rFonts w:hAnsi="Times New Roman" w:ascii="Times New Roman"/>
        <w:b w:val="false"/>
      </w:rPr>
      <w:t>695/17-10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2DC4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2A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09D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A7D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83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867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4EDD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DF7707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3AB9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3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A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A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A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A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A3A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3AB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3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A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A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A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A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A3A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3AB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St-695/2017-10</izvorni_sadrzaj>
    <derivirana_varijabla naziv="DomainObject.Oznaka_1">St-695/2017-10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St-695/2017</izvorni_sadrzaj>
    <derivirana_varijabla naziv="DomainObject.Predmet.OznakaBroj_1">St-695/2017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FENIX TRIO j.d.o.o.</izvorni_sadrzaj>
    <derivirana_varijabla naziv="DomainObject.Predmet.ProtustrankaFormated_1">  FENIX TRIO j.d.o.o.</derivirana_varijabla>
  </DomainObject.Predmet.ProtustrankaFormated>
  <DomainObject.Predmet.ProtustrankaFormatedOIB>
    <izvorni_sadrzaj>  FENIX TRIO j.d.o.o., OIB 94523346150</izvorni_sadrzaj>
    <derivirana_varijabla naziv="DomainObject.Predmet.ProtustrankaFormatedOIB_1">  FENIX TRIO j.d.o.o., OIB 94523346150</derivirana_varijabla>
  </DomainObject.Predmet.ProtustrankaFormatedOIB>
  <DomainObject.Predmet.ProtustrankaFormatedWithAdress>
    <izvorni_sadrzaj> FENIX TRIO j.d.o.o., Zdravka Kučića 14, 51000 Rijeka</izvorni_sadrzaj>
    <derivirana_varijabla naziv="DomainObject.Predmet.ProtustrankaFormatedWithAdress_1"> FENIX TRIO j.d.o.o., Zdravka Kučića 14, 51000 Rijeka</derivirana_varijabla>
  </DomainObject.Predmet.ProtustrankaFormatedWithAdress>
  <DomainObject.Predmet.ProtustrankaFormatedWithAdressOIB>
    <izvorni_sadrzaj> FENIX TRIO j.d.o.o., OIB 94523346150, Zdravka Kučića 14, 51000 Rijeka</izvorni_sadrzaj>
    <derivirana_varijabla naziv="DomainObject.Predmet.ProtustrankaFormatedWithAdressOIB_1"> FENIX TRIO j.d.o.o., OIB 94523346150, Zdravka Kučića 14, 51000 Rijeka</derivirana_varijabla>
  </DomainObject.Predmet.ProtustrankaFormatedWithAdressOIB>
  <DomainObject.Predmet.ProtustrankaWithAdress>
    <izvorni_sadrzaj>FENIX TRIO j.d.o.o. Zdravka Kučića 14, 51000 Rijeka</izvorni_sadrzaj>
    <derivirana_varijabla naziv="DomainObject.Predmet.ProtustrankaWithAdress_1">FENIX TRIO j.d.o.o. Zdravka Kučića 14, 51000 Rijeka</derivirana_varijabla>
  </DomainObject.Predmet.ProtustrankaWithAdress>
  <DomainObject.Predmet.ProtustrankaWithAdressOIB>
    <izvorni_sadrzaj>FENIX TRIO j.d.o.o., OIB 94523346150, Zdravka Kučića 14, 51000 Rijeka</izvorni_sadrzaj>
    <derivirana_varijabla naziv="DomainObject.Predmet.ProtustrankaWithAdressOIB_1">FENIX TRIO j.d.o.o., OIB 94523346150, Zdravka Kučića 14, 51000 Rijeka</derivirana_varijabla>
  </DomainObject.Predmet.ProtustrankaWithAdressOIB>
  <DomainObject.Predmet.ProtustrankaNazivFormated>
    <izvorni_sadrzaj>FENIX TRIO j.d.o.o.</izvorni_sadrzaj>
    <derivirana_varijabla naziv="DomainObject.Predmet.ProtustrankaNazivFormated_1">FENIX TRIO j.d.o.o.</derivirana_varijabla>
  </DomainObject.Predmet.ProtustrankaNazivFormated>
  <DomainObject.Predmet.ProtustrankaNazivFormatedOIB>
    <izvorni_sadrzaj>FENIX TRIO j.d.o.o., OIB 94523346150</izvorni_sadrzaj>
    <derivirana_varijabla naziv="DomainObject.Predmet.ProtustrankaNazivFormatedOIB_1">FENIX TRIO j.d.o.o., OIB 94523346150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FENIX TRIO j.d.o.o.</item>
    </izvorni_sadrzaj>
    <derivirana_varijabla naziv="DomainObject.Predmet.ProtuStrankaListFormated_1">
      <item>FENIX TRIO j.d.o.o.</item>
    </derivirana_varijabla>
  </DomainObject.Predmet.ProtuStrankaListFormated>
  <DomainObject.Predmet.ProtuStrankaListFormatedOIB>
    <izvorni_sadrzaj>
      <item>FENIX TRIO j.d.o.o., OIB 94523346150</item>
    </izvorni_sadrzaj>
    <derivirana_varijabla naziv="DomainObject.Predmet.ProtuStrankaListFormatedOIB_1">
      <item>FENIX TRIO j.d.o.o., OIB 94523346150</item>
    </derivirana_varijabla>
  </DomainObject.Predmet.ProtuStrankaListFormatedOIB>
  <DomainObject.Predmet.ProtuStrankaListFormatedWithAdress>
    <izvorni_sadrzaj>
      <item>FENIX TRIO j.d.o.o., Zdravka Kučića 14, 51000 Rijeka</item>
    </izvorni_sadrzaj>
    <derivirana_varijabla naziv="DomainObject.Predmet.ProtuStrankaListFormatedWithAdress_1">
      <item>FENIX TRIO j.d.o.o., Zdravka Kučića 14, 51000 Rijeka</item>
    </derivirana_varijabla>
  </DomainObject.Predmet.ProtuStrankaListFormatedWithAdress>
  <DomainObject.Predmet.ProtuStrankaListFormatedWithAdressOIB>
    <izvorni_sadrzaj>
      <item>FENIX TRIO j.d.o.o., OIB 94523346150, Zdravka Kučića 14, 51000 Rijeka</item>
    </izvorni_sadrzaj>
    <derivirana_varijabla naziv="DomainObject.Predmet.ProtuStrankaListFormatedWithAdressOIB_1">
      <item>FENIX TRIO j.d.o.o., OIB 94523346150, Zdravka Kučića 14, 51000 Rijeka</item>
    </derivirana_varijabla>
  </DomainObject.Predmet.ProtuStrankaListFormatedWithAdressOIB>
  <DomainObject.Predmet.ProtuStrankaListNazivFormated>
    <izvorni_sadrzaj>
      <item>FENIX TRIO j.d.o.o.</item>
    </izvorni_sadrzaj>
    <derivirana_varijabla naziv="DomainObject.Predmet.ProtuStrankaListNazivFormated_1">
      <item>FENIX TRIO j.d.o.o.</item>
    </derivirana_varijabla>
  </DomainObject.Predmet.ProtuStrankaListNazivFormated>
  <DomainObject.Predmet.ProtuStrankaListNazivFormatedOIB>
    <izvorni_sadrzaj>
      <item>FENIX TRIO j.d.o.o., OIB 94523346150</item>
    </izvorni_sadrzaj>
    <derivirana_varijabla naziv="DomainObject.Predmet.ProtuStrankaListNazivFormatedOIB_1">
      <item>FENIX TRIO j.d.o.o., OIB 94523346150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St-695/2017-10</izvorni_sadrzaj>
    <derivirana_varijabla naziv="DomainObject.PoslovniBrojDokumenta_1">St-695/2017-10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FENIX TRIO j.d.o.o.</izvorni_sadrzaj>
    <derivirana_varijabla naziv="DomainObject.Predmet.ProtustrankaIDrugi_1">FENIX TRIO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FENIX TRIO j.d.o.o., OIB 94523346150, Zdravka Kučića 14, 51000 Rijeka</izvorni_sadrzaj>
    <derivirana_varijabla naziv="DomainObject.Predmet.ProtustrankaIDrugiAdressOIB_1">FENIX TRIO j.d.o.o., OIB 94523346150, Zdravka Kučića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St-695/2017-10</izvorni_sadrzaj>
    <derivirana_varijabla naziv="DomainObject.Predmet.OdlukaRjesenje.Oznaka_1">St-695/2017-10</derivirana_varijabla>
  </DomainObject.Predmet.OdlukaRjesenje.Oznaka>
  <DomainObject.Predmet.SudioniciListNaziv>
    <izvorni_sadrzaj>
      <item>FINA  Rijeka</item>
      <item>FENIX TRIO j.d.o.o.</item>
    </izvorni_sadrzaj>
    <derivirana_varijabla naziv="DomainObject.Predmet.SudioniciListNaziv_1">
      <item>FINA  Rijeka</item>
      <item>FENIX TRIO j.d.o.o.</item>
    </derivirana_varijabla>
  </DomainObject.Predmet.SudioniciListNaziv>
  <DomainObject.Predmet.SudioniciListAdressOIB>
    <izvorni_sadrzaj>
      <item>FINA  Rijeka, OIB 85821130368, Frana Kurelca 8,51000 Rijeka</item>
      <item>FENIX TRIO j.d.o.o., OIB 94523346150, Zdravka Kučića 14,51000 Rijeka</item>
    </izvorni_sadrzaj>
    <derivirana_varijabla naziv="DomainObject.Predmet.SudioniciListAdressOIB_1">
      <item>FINA  Rijeka, OIB 85821130368, Frana Kurelca 8,51000 Rijeka</item>
      <item>FENIX TRIO j.d.o.o., OIB 94523346150, Zdravka Kučića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94523346150</item>
    </izvorni_sadrzaj>
    <derivirana_varijabla naziv="DomainObject.Predmet.SudioniciListNazivOIB_1">
      <item>, OIB 85821130368</item>
      <item>, OIB 94523346150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377</properties:Words>
  <properties:Characters>2018</properties:Characters>
  <properties:Lines>60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2018-04-25T07:07:00Z</dcterms:created>
  <dc:creator>korlevicd</dc:creator>
  <cp:lastModifiedBy>Jasna Radulović</cp:lastModifiedBy>
  <cp:lastPrinted>2018-04-05T07:34:00Z</cp:lastPrinted>
  <dcterms:modified xmlns:xsi="http://www.w3.org/2001/XMLSchema-instance" xsi:type="dcterms:W3CDTF">2018-04-25T09:48:00Z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St-695/2017-10 / Odluka - Rješenje - obustava postupka (695-17_obustava_STEČAJ_čl.128.128)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