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e7086" w14:paraId="2ee7086" w:rsidRDefault="00DF6241" w:rsidP="00DF6241" w:rsidR="00DF6241" w:rsidRPr="001D30A6">
      <w:pPr>
        <w:spacing w:lineRule="auto" w:line="240"/>
        <w15:collapsed w:val="false"/>
        <w:rPr>
          <w:rFonts w:cs="Times New Roman"/>
          <w:sz w:val="24"/>
          <w:szCs w:val="24"/>
        </w:rPr>
      </w:pPr>
      <w:bookmarkStart w:name="_GoBack" w:id="0"/>
      <w:bookmarkEnd w:id="0"/>
      <w:r w:rsidRPr="001D30A6">
        <w:rPr>
          <w:rFonts w:cs="Times New Roman"/>
          <w:sz w:val="24"/>
          <w:szCs w:val="24"/>
        </w:rPr>
        <w:t xml:space="preserve">           </w:t>
      </w:r>
      <w:r w:rsidRPr="001D30A6">
        <w:rPr>
          <w:rFonts w:cs="Times New Roman"/>
          <w:noProof/>
          <w:sz w:val="24"/>
          <w:szCs w:val="24"/>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F6241" w:rsidP="00DF6241" w:rsidR="00DF6241" w:rsidRPr="001D30A6">
      <w:pPr>
        <w:spacing w:lineRule="auto" w:line="240" w:before="100"/>
        <w:rPr>
          <w:rFonts w:cs="Times New Roman"/>
          <w:sz w:val="24"/>
          <w:szCs w:val="24"/>
        </w:rPr>
      </w:pPr>
      <w:r w:rsidRPr="001D30A6">
        <w:rPr>
          <w:rFonts w:cs="Times New Roman"/>
          <w:sz w:val="24"/>
          <w:szCs w:val="24"/>
        </w:rPr>
        <w:t>REPUBLIKA HRVATSKA</w:t>
      </w:r>
      <w:r w:rsidRPr="001D30A6">
        <w:rPr>
          <w:rFonts w:cs="Times New Roman"/>
          <w:sz w:val="24"/>
          <w:szCs w:val="24"/>
        </w:rPr>
        <w:tab/>
      </w:r>
      <w:r w:rsidRPr="001D30A6">
        <w:rPr>
          <w:rFonts w:cs="Times New Roman"/>
          <w:sz w:val="24"/>
          <w:szCs w:val="24"/>
        </w:rPr>
        <w:tab/>
      </w:r>
      <w:r w:rsidRPr="001D30A6">
        <w:rPr>
          <w:rFonts w:cs="Times New Roman"/>
          <w:sz w:val="24"/>
          <w:szCs w:val="24"/>
        </w:rPr>
        <w:tab/>
      </w:r>
      <w:r w:rsidRPr="001D30A6">
        <w:rPr>
          <w:rFonts w:cs="Times New Roman"/>
          <w:sz w:val="24"/>
          <w:szCs w:val="24"/>
        </w:rPr>
        <w:tab/>
      </w:r>
      <w:r w:rsidRPr="001D30A6">
        <w:rPr>
          <w:rFonts w:cs="Times New Roman"/>
          <w:sz w:val="24"/>
          <w:szCs w:val="24"/>
        </w:rPr>
        <w:tab/>
      </w:r>
      <w:r w:rsidRPr="001D30A6">
        <w:rPr>
          <w:rFonts w:cs="Times New Roman"/>
          <w:sz w:val="24"/>
          <w:szCs w:val="24"/>
        </w:rPr>
        <w:tab/>
        <w:t xml:space="preserve">      </w:t>
      </w:r>
    </w:p>
    <w:p w:rsidRDefault="00DF6241" w:rsidP="00DF6241" w:rsidR="00DF6241" w:rsidRPr="001D30A6">
      <w:pPr>
        <w:tabs>
          <w:tab w:pos="720" w:val="left"/>
          <w:tab w:pos="1440" w:val="left"/>
          <w:tab w:pos="2160" w:val="left"/>
          <w:tab w:pos="2880" w:val="left"/>
          <w:tab w:pos="3600" w:val="left"/>
          <w:tab w:pos="4320" w:val="center"/>
        </w:tabs>
        <w:spacing w:lineRule="auto" w:line="240"/>
        <w:rPr>
          <w:rFonts w:cs="Times New Roman"/>
          <w:sz w:val="24"/>
          <w:szCs w:val="24"/>
        </w:rPr>
      </w:pPr>
      <w:r w:rsidRPr="001D30A6">
        <w:rPr>
          <w:rFonts w:cs="Times New Roman"/>
          <w:sz w:val="24"/>
          <w:szCs w:val="24"/>
        </w:rPr>
        <w:t>TRGOVAČKI SUD U SPLITU</w:t>
      </w:r>
    </w:p>
    <w:p w:rsidRDefault="00BE7493" w:rsidP="00BE7493" w:rsidR="00BE7493" w:rsidRPr="009C3F59">
      <w:pPr>
        <w:rPr>
          <w:sz w:val="24"/>
          <w:szCs w:val="24"/>
        </w:rPr>
      </w:pPr>
      <w:r w:rsidRPr="009C3F59">
        <w:rPr>
          <w:sz w:val="24"/>
          <w:szCs w:val="24"/>
        </w:rPr>
        <w:t>Split, Sukoišanska 6</w:t>
      </w:r>
      <w:r w:rsidRPr="009C3F59">
        <w:rPr>
          <w:sz w:val="24"/>
          <w:szCs w:val="24"/>
        </w:rPr>
        <w:tab/>
      </w:r>
    </w:p>
    <w:p w:rsidRDefault="00BE7493" w:rsidP="00BE7493" w:rsidR="00BE7493" w:rsidRPr="009C3F59">
      <w:pPr>
        <w:spacing w:after="200" w:before="200"/>
        <w:jc w:val="center"/>
        <w:rPr>
          <w:spacing w:val="60"/>
          <w:sz w:val="24"/>
          <w:szCs w:val="24"/>
        </w:rPr>
      </w:pPr>
      <w:r w:rsidRPr="009C3F59">
        <w:rPr>
          <w:spacing w:val="60"/>
          <w:sz w:val="24"/>
          <w:szCs w:val="24"/>
        </w:rPr>
        <w:t>REPUBLIKA HRVATSKA</w:t>
      </w:r>
    </w:p>
    <w:p w:rsidRDefault="00BE7493" w:rsidP="00BE7493" w:rsidR="005017C0" w:rsidRPr="009C3F59">
      <w:pPr>
        <w:jc w:val="center"/>
        <w:rPr>
          <w:rFonts w:eastAsia="Calibri"/>
          <w:sz w:val="24"/>
          <w:szCs w:val="24"/>
          <w:lang w:eastAsia="en-US"/>
        </w:rPr>
      </w:pPr>
      <w:r w:rsidRPr="009C3F59">
        <w:rPr>
          <w:rFonts w:eastAsia="Calibri"/>
          <w:sz w:val="24"/>
          <w:szCs w:val="24"/>
          <w:lang w:eastAsia="en-US"/>
        </w:rPr>
        <w:t>R J E Š E N J E</w:t>
      </w:r>
      <w:r w:rsidR="005017C0" w:rsidRPr="009C3F59">
        <w:rPr>
          <w:rFonts w:eastAsia="Calibri"/>
          <w:sz w:val="24"/>
          <w:szCs w:val="24"/>
          <w:lang w:eastAsia="en-US"/>
        </w:rPr>
        <w:t xml:space="preserve"> </w:t>
      </w:r>
    </w:p>
    <w:p w:rsidRDefault="00BE7493" w:rsidP="00BE7493" w:rsidR="00BE7493" w:rsidRPr="009C3F59">
      <w:pPr>
        <w:rPr>
          <w:sz w:val="24"/>
          <w:szCs w:val="24"/>
        </w:rPr>
      </w:pPr>
    </w:p>
    <w:p w:rsidRDefault="00BE7493" w:rsidP="00BE7493" w:rsidR="00BE7493" w:rsidRPr="000F2CA4">
      <w:pPr>
        <w:pStyle w:val="Tijeloteksta"/>
        <w:ind w:hanging="180"/>
        <w:rPr>
          <w:bCs/>
        </w:rPr>
      </w:pPr>
      <w:r w:rsidRPr="009C3F59">
        <w:tab/>
      </w:r>
      <w:r w:rsidRPr="009C3F59">
        <w:tab/>
        <w:t xml:space="preserve">Trgovački sud u Splitu, po sutkinji Ani Golub Gruić, u stečajnom postupku nad stečajnim dužnikom DALMACIJAVINO d.d. za proizvodnju i promet alkoholnih i bezalkoholnih pića – u stečaju, Split, Obala kneza Domagoja 15, OIB: 07837847925, odlučujući o prijedlogu predlagatelja – kupca  OŠTRC d.o.o., Zagreb, Dežmanova 5, OIB: 74171273839 od 12. studenog 2015. za </w:t>
      </w:r>
      <w:r w:rsidRPr="000F2CA4">
        <w:t>donošenje ispravka i dopune rješenja ovoga suda poslovni broj St-49/20</w:t>
      </w:r>
      <w:r w:rsidR="008D7810">
        <w:t>12 od 13. travnja 2015.</w:t>
      </w:r>
      <w:r w:rsidR="00DF6241">
        <w:t xml:space="preserve"> godine</w:t>
      </w:r>
      <w:r w:rsidR="008D7810">
        <w:t>, dana 16</w:t>
      </w:r>
      <w:r w:rsidRPr="000F2CA4">
        <w:t xml:space="preserve">. studenog 2015. </w:t>
      </w:r>
      <w:r w:rsidR="005304F3">
        <w:t>godine</w:t>
      </w:r>
    </w:p>
    <w:p w:rsidRDefault="00BE7493" w:rsidP="006327D1" w:rsidR="00A64FAD" w:rsidRPr="009C3F59">
      <w:pPr>
        <w:spacing w:after="300" w:before="300"/>
        <w:jc w:val="center"/>
        <w:rPr>
          <w:bCs/>
          <w:sz w:val="24"/>
          <w:szCs w:val="24"/>
        </w:rPr>
      </w:pPr>
      <w:r w:rsidRPr="000F2CA4">
        <w:rPr>
          <w:bCs/>
          <w:sz w:val="24"/>
          <w:szCs w:val="24"/>
        </w:rPr>
        <w:t>r i j e š i o   j e</w:t>
      </w:r>
    </w:p>
    <w:p w:rsidRDefault="00DF6241" w:rsidP="00DF6241" w:rsidR="00863C7E" w:rsidRPr="009C3F59">
      <w:pPr>
        <w:ind w:firstLine="708"/>
        <w:rPr>
          <w:bCs/>
          <w:sz w:val="24"/>
          <w:szCs w:val="24"/>
        </w:rPr>
      </w:pPr>
      <w:r>
        <w:rPr>
          <w:bCs/>
          <w:sz w:val="24"/>
          <w:szCs w:val="24"/>
        </w:rPr>
        <w:t xml:space="preserve"> I. </w:t>
      </w:r>
      <w:r w:rsidR="006327D1" w:rsidRPr="009C3F59">
        <w:rPr>
          <w:bCs/>
          <w:sz w:val="24"/>
          <w:szCs w:val="24"/>
        </w:rPr>
        <w:t>Odbija se prijedlog predlagatelja – kupca da se ispravi i dopuni</w:t>
      </w:r>
      <w:r w:rsidR="00E73D31" w:rsidRPr="009C3F59">
        <w:rPr>
          <w:bCs/>
          <w:sz w:val="24"/>
          <w:szCs w:val="24"/>
        </w:rPr>
        <w:t xml:space="preserve"> rješenje o dosudi Trgovačkog suda u Splitu St-49/2012 od 13. travnja 2015. </w:t>
      </w:r>
      <w:r w:rsidR="001A3B08" w:rsidRPr="009C3F59">
        <w:rPr>
          <w:bCs/>
          <w:sz w:val="24"/>
          <w:szCs w:val="24"/>
        </w:rPr>
        <w:t xml:space="preserve">u </w:t>
      </w:r>
      <w:r w:rsidR="00863C7E" w:rsidRPr="009C3F59">
        <w:rPr>
          <w:bCs/>
          <w:sz w:val="24"/>
          <w:szCs w:val="24"/>
        </w:rPr>
        <w:t xml:space="preserve">dijelu pod točkom </w:t>
      </w:r>
      <w:r w:rsidR="001A3B08" w:rsidRPr="009C3F59">
        <w:rPr>
          <w:bCs/>
          <w:sz w:val="24"/>
          <w:szCs w:val="24"/>
        </w:rPr>
        <w:t>I. rješenja na način da</w:t>
      </w:r>
      <w:r w:rsidR="00863C7E" w:rsidRPr="009C3F59">
        <w:rPr>
          <w:bCs/>
          <w:sz w:val="24"/>
          <w:szCs w:val="24"/>
        </w:rPr>
        <w:t xml:space="preserve"> uz nekretnine iz točke 3.a/, nekretnine iz točke 3.d/ osi</w:t>
      </w:r>
      <w:r w:rsidR="009304E7" w:rsidRPr="009C3F59">
        <w:rPr>
          <w:bCs/>
          <w:sz w:val="24"/>
          <w:szCs w:val="24"/>
        </w:rPr>
        <w:t>m k.č.br. 4450, nekretnine iz to</w:t>
      </w:r>
      <w:r w:rsidR="00863C7E" w:rsidRPr="009C3F59">
        <w:rPr>
          <w:bCs/>
          <w:sz w:val="24"/>
          <w:szCs w:val="24"/>
        </w:rPr>
        <w:t>čke 3.f/, nekretnine iz to</w:t>
      </w:r>
      <w:r w:rsidR="000A6B73" w:rsidRPr="009C3F59">
        <w:rPr>
          <w:bCs/>
          <w:sz w:val="24"/>
          <w:szCs w:val="24"/>
        </w:rPr>
        <w:t>čke 3.g/ i nekretnine iz to</w:t>
      </w:r>
      <w:r w:rsidR="00863C7E" w:rsidRPr="009C3F59">
        <w:rPr>
          <w:bCs/>
          <w:sz w:val="24"/>
          <w:szCs w:val="24"/>
        </w:rPr>
        <w:t xml:space="preserve">čke 7.a/ umjesto riječi „dosuđuje se imovina stečajnog dužnika DALMACIJAVINO d.d. za proizvodnju i promet alkoholnih i bezalkoholnih pića – u stečaju, Split, Obala kneza Domagoja 15, OIB: </w:t>
      </w:r>
      <w:r w:rsidR="00863C7E" w:rsidRPr="009C3F59">
        <w:rPr>
          <w:sz w:val="24"/>
          <w:szCs w:val="24"/>
        </w:rPr>
        <w:t>07837847925“</w:t>
      </w:r>
      <w:r w:rsidR="004B59F2">
        <w:rPr>
          <w:sz w:val="24"/>
          <w:szCs w:val="24"/>
        </w:rPr>
        <w:t xml:space="preserve"> </w:t>
      </w:r>
      <w:r w:rsidR="00863C7E" w:rsidRPr="009C3F59">
        <w:rPr>
          <w:bCs/>
          <w:sz w:val="24"/>
          <w:szCs w:val="24"/>
        </w:rPr>
        <w:t>imaju ispravno stajati riječi „dosuđuje se imovina izlučnog vjerovnika REPUBLIKE HRVATSKE“.</w:t>
      </w:r>
    </w:p>
    <w:p w:rsidRDefault="00863C7E" w:rsidP="00A64FAD" w:rsidR="00863C7E" w:rsidRPr="009C3F59">
      <w:pPr>
        <w:rPr>
          <w:bCs/>
          <w:sz w:val="24"/>
          <w:szCs w:val="24"/>
        </w:rPr>
      </w:pPr>
    </w:p>
    <w:p w:rsidRDefault="00DF6241" w:rsidP="00DF6241" w:rsidR="000A6B73" w:rsidRPr="009C3F59">
      <w:pPr>
        <w:ind w:firstLine="708"/>
        <w:rPr>
          <w:bCs/>
          <w:sz w:val="24"/>
          <w:szCs w:val="24"/>
        </w:rPr>
      </w:pPr>
      <w:r>
        <w:rPr>
          <w:bCs/>
          <w:sz w:val="24"/>
          <w:szCs w:val="24"/>
        </w:rPr>
        <w:t xml:space="preserve">II. </w:t>
      </w:r>
      <w:r w:rsidR="000A6B73" w:rsidRPr="009C3F59">
        <w:rPr>
          <w:bCs/>
          <w:sz w:val="24"/>
          <w:szCs w:val="24"/>
        </w:rPr>
        <w:t xml:space="preserve">Ispravlja se </w:t>
      </w:r>
      <w:r w:rsidR="009304E7" w:rsidRPr="009C3F59">
        <w:rPr>
          <w:bCs/>
          <w:sz w:val="24"/>
          <w:szCs w:val="24"/>
        </w:rPr>
        <w:t>točka I.</w:t>
      </w:r>
      <w:r w:rsidR="0095151C" w:rsidRPr="009C3F59">
        <w:rPr>
          <w:bCs/>
          <w:color w:val="FF0000"/>
          <w:sz w:val="24"/>
          <w:szCs w:val="24"/>
        </w:rPr>
        <w:t xml:space="preserve"> </w:t>
      </w:r>
      <w:r w:rsidR="00770691" w:rsidRPr="009C3F59">
        <w:rPr>
          <w:bCs/>
          <w:sz w:val="24"/>
          <w:szCs w:val="24"/>
        </w:rPr>
        <w:t>rješenja o dosudi Trgovačkog suda u Splitu St-49/2012 od 13. travnja 2015.</w:t>
      </w:r>
      <w:r w:rsidR="000A6B73" w:rsidRPr="009C3F59">
        <w:rPr>
          <w:bCs/>
          <w:sz w:val="24"/>
          <w:szCs w:val="24"/>
        </w:rPr>
        <w:t>:</w:t>
      </w:r>
    </w:p>
    <w:p w:rsidRDefault="00DF6241" w:rsidP="00DF6241" w:rsidR="009304E7" w:rsidRPr="009C3F59">
      <w:pPr>
        <w:pStyle w:val="Odlomakpopisa"/>
        <w:ind w:left="709"/>
        <w:rPr>
          <w:bCs/>
          <w:sz w:val="24"/>
          <w:szCs w:val="24"/>
        </w:rPr>
      </w:pPr>
      <w:r>
        <w:rPr>
          <w:bCs/>
          <w:sz w:val="24"/>
          <w:szCs w:val="24"/>
        </w:rPr>
        <w:t xml:space="preserve">- </w:t>
      </w:r>
      <w:r w:rsidR="009304E7" w:rsidRPr="009C3F59">
        <w:rPr>
          <w:bCs/>
          <w:sz w:val="24"/>
          <w:szCs w:val="24"/>
        </w:rPr>
        <w:t xml:space="preserve">u dijelu pod točkom 1.a/ na način da </w:t>
      </w:r>
      <w:r w:rsidR="009304E7" w:rsidRPr="009C3F59">
        <w:rPr>
          <w:color w:val="000000"/>
          <w:sz w:val="24"/>
          <w:szCs w:val="24"/>
        </w:rPr>
        <w:t>umjesto oznake</w:t>
      </w:r>
      <w:r w:rsidR="003F2722">
        <w:rPr>
          <w:color w:val="000000"/>
          <w:sz w:val="24"/>
          <w:szCs w:val="24"/>
        </w:rPr>
        <w:t xml:space="preserve"> </w:t>
      </w:r>
      <w:r w:rsidR="009304E7" w:rsidRPr="009C3F59">
        <w:rPr>
          <w:color w:val="000000"/>
          <w:sz w:val="24"/>
          <w:szCs w:val="24"/>
        </w:rPr>
        <w:t>„čest. zem.“ ima ispravno stajati „k.č.br.“</w:t>
      </w:r>
    </w:p>
    <w:p w:rsidRDefault="00DF6241" w:rsidP="00DF6241" w:rsidR="00241D36" w:rsidRPr="00DF6241">
      <w:pPr>
        <w:ind w:firstLine="708"/>
        <w:rPr>
          <w:bCs/>
          <w:sz w:val="24"/>
          <w:szCs w:val="24"/>
        </w:rPr>
      </w:pPr>
      <w:r>
        <w:rPr>
          <w:bCs/>
          <w:sz w:val="24"/>
          <w:szCs w:val="24"/>
        </w:rPr>
        <w:t xml:space="preserve">- </w:t>
      </w:r>
      <w:r w:rsidR="00241D36" w:rsidRPr="00DF6241">
        <w:rPr>
          <w:bCs/>
          <w:sz w:val="24"/>
          <w:szCs w:val="24"/>
        </w:rPr>
        <w:t xml:space="preserve">u dijelu </w:t>
      </w:r>
      <w:r w:rsidR="00241D36" w:rsidRPr="00DF6241">
        <w:rPr>
          <w:color w:val="000000"/>
          <w:sz w:val="24"/>
          <w:szCs w:val="24"/>
        </w:rPr>
        <w:t>pod točkom 1.2.a/ na način da umjesto oznake</w:t>
      </w:r>
      <w:r w:rsidR="003F2722" w:rsidRPr="00DF6241">
        <w:rPr>
          <w:color w:val="000000"/>
          <w:sz w:val="24"/>
          <w:szCs w:val="24"/>
        </w:rPr>
        <w:t xml:space="preserve"> „čest. zem. 5732/1“ ima ispravno stajati „k.č. ZEM 5732/11“, umjesto oznake</w:t>
      </w:r>
      <w:r w:rsidR="00241D36" w:rsidRPr="00DF6241">
        <w:rPr>
          <w:color w:val="000000"/>
          <w:sz w:val="24"/>
          <w:szCs w:val="24"/>
        </w:rPr>
        <w:t xml:space="preserve"> „5732/10“ ima ispravno stajati „</w:t>
      </w:r>
      <w:r w:rsidR="009304E7" w:rsidRPr="00DF6241">
        <w:rPr>
          <w:color w:val="000000"/>
          <w:sz w:val="24"/>
          <w:szCs w:val="24"/>
        </w:rPr>
        <w:t>k.č. ZEM</w:t>
      </w:r>
      <w:r w:rsidR="00241D36" w:rsidRPr="00DF6241">
        <w:rPr>
          <w:color w:val="000000"/>
          <w:sz w:val="24"/>
          <w:szCs w:val="24"/>
        </w:rPr>
        <w:t xml:space="preserve"> 5732/10“, umjesto oznake „5732/11“ ima ispravno stajati „</w:t>
      </w:r>
      <w:r w:rsidR="009304E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5732/11“, umjesto oznake „5732/12“ ima ispravno stajati „</w:t>
      </w:r>
      <w:r w:rsidR="009304E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5732/12“, umjesto oznake „5732/13“ ima ispravno stajati „</w:t>
      </w:r>
      <w:r w:rsidR="009304E7" w:rsidRPr="00DF6241">
        <w:rPr>
          <w:color w:val="000000"/>
          <w:sz w:val="24"/>
          <w:szCs w:val="24"/>
        </w:rPr>
        <w:t>k.č. ZEM</w:t>
      </w:r>
      <w:r w:rsidR="00241D36" w:rsidRPr="00DF6241">
        <w:rPr>
          <w:color w:val="000000"/>
          <w:sz w:val="24"/>
          <w:szCs w:val="24"/>
        </w:rPr>
        <w:t xml:space="preserve"> 5732/13“, umjesto oznake „5732/14“ ima ispravno stajati „</w:t>
      </w:r>
      <w:r w:rsidR="009304E7" w:rsidRPr="00DF6241">
        <w:rPr>
          <w:color w:val="000000"/>
          <w:sz w:val="24"/>
          <w:szCs w:val="24"/>
        </w:rPr>
        <w:t>k.č. ZEM</w:t>
      </w:r>
      <w:r w:rsidR="00241D36" w:rsidRPr="00DF6241">
        <w:rPr>
          <w:color w:val="000000"/>
          <w:sz w:val="24"/>
          <w:szCs w:val="24"/>
        </w:rPr>
        <w:t xml:space="preserve"> 5732/14“, umjesto oznake „5732/15“ ima ispravno stajati „</w:t>
      </w:r>
      <w:r w:rsidR="004849B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5732/15“, umjesto oznake „5732/16“ ima ispravno stajati „</w:t>
      </w:r>
      <w:r w:rsidR="004849B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5732/16“</w:t>
      </w:r>
      <w:r w:rsidR="00061239" w:rsidRPr="00DF6241">
        <w:rPr>
          <w:color w:val="000000"/>
          <w:sz w:val="24"/>
          <w:szCs w:val="24"/>
        </w:rPr>
        <w:t>,</w:t>
      </w:r>
      <w:r w:rsidR="00241D36" w:rsidRPr="00DF6241">
        <w:rPr>
          <w:color w:val="000000"/>
          <w:sz w:val="24"/>
          <w:szCs w:val="24"/>
        </w:rPr>
        <w:t xml:space="preserve"> umjesto oznake „5732/2“ ima ispravno stajati „</w:t>
      </w:r>
      <w:r w:rsidR="004849B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5732/2“, umjesto oznake „5732/3“ ima ispravno stajati „</w:t>
      </w:r>
      <w:r w:rsidR="004849B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5732/3“, umjesto oznake „5732/4“ ima ispravno stajati „</w:t>
      </w:r>
      <w:r w:rsidR="004849B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5732/4“, umjesto oznake „5732/5“ ima ispravno stajati „</w:t>
      </w:r>
      <w:r w:rsidR="004849B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5732/5“, umjesto oznake „5732/6“ ima ispravno stajati „</w:t>
      </w:r>
      <w:r w:rsidR="004849B7" w:rsidRPr="00DF6241">
        <w:rPr>
          <w:color w:val="000000"/>
          <w:sz w:val="24"/>
          <w:szCs w:val="24"/>
        </w:rPr>
        <w:t>k.č. ZEM</w:t>
      </w:r>
      <w:r w:rsidR="00241D36" w:rsidRPr="00DF6241">
        <w:rPr>
          <w:color w:val="000000"/>
          <w:sz w:val="24"/>
          <w:szCs w:val="24"/>
        </w:rPr>
        <w:t xml:space="preserve"> 5732/6“, umjesto oznake „5732/7“ ima ispravno stajati „</w:t>
      </w:r>
      <w:r w:rsidR="004849B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5732/7“, umjesto oznake „5732/8“ ima ispravno stajati „</w:t>
      </w:r>
      <w:r w:rsidR="004849B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5732/8“</w:t>
      </w:r>
      <w:r w:rsidR="004849B7" w:rsidRPr="00DF6241">
        <w:rPr>
          <w:color w:val="000000"/>
          <w:sz w:val="24"/>
          <w:szCs w:val="24"/>
        </w:rPr>
        <w:t>,</w:t>
      </w:r>
      <w:r w:rsidR="00241D36" w:rsidRPr="00DF6241">
        <w:rPr>
          <w:color w:val="000000"/>
          <w:sz w:val="24"/>
          <w:szCs w:val="24"/>
        </w:rPr>
        <w:t xml:space="preserve"> umjesto oznake „5732/9“ ima ispravno stajati „</w:t>
      </w:r>
      <w:r w:rsidR="004849B7" w:rsidRPr="00DF6241">
        <w:rPr>
          <w:color w:val="000000"/>
          <w:sz w:val="24"/>
          <w:szCs w:val="24"/>
        </w:rPr>
        <w:t>k.č. ZEM</w:t>
      </w:r>
      <w:r w:rsidR="00356300" w:rsidRPr="00DF6241">
        <w:rPr>
          <w:color w:val="000000"/>
          <w:sz w:val="24"/>
          <w:szCs w:val="24"/>
        </w:rPr>
        <w:t xml:space="preserve"> </w:t>
      </w:r>
      <w:r w:rsidR="00241D36" w:rsidRPr="00DF6241">
        <w:rPr>
          <w:color w:val="000000"/>
          <w:sz w:val="24"/>
          <w:szCs w:val="24"/>
        </w:rPr>
        <w:t>5732/9“</w:t>
      </w:r>
    </w:p>
    <w:p w:rsidRDefault="00DF6241" w:rsidP="00DF6241" w:rsidR="004849B7" w:rsidRPr="009C3F59">
      <w:pPr>
        <w:pStyle w:val="Odlomakpopisa"/>
        <w:ind w:left="709"/>
        <w:rPr>
          <w:bCs/>
          <w:sz w:val="24"/>
          <w:szCs w:val="24"/>
        </w:rPr>
      </w:pPr>
      <w:r>
        <w:rPr>
          <w:bCs/>
          <w:sz w:val="24"/>
          <w:szCs w:val="24"/>
        </w:rPr>
        <w:lastRenderedPageBreak/>
        <w:t xml:space="preserve">- </w:t>
      </w:r>
      <w:r w:rsidR="004849B7" w:rsidRPr="009C3F59">
        <w:rPr>
          <w:bCs/>
          <w:sz w:val="24"/>
          <w:szCs w:val="24"/>
        </w:rPr>
        <w:t>u dijel</w:t>
      </w:r>
      <w:r w:rsidR="003F2722">
        <w:rPr>
          <w:bCs/>
          <w:sz w:val="24"/>
          <w:szCs w:val="24"/>
        </w:rPr>
        <w:t>u pod točkom 2</w:t>
      </w:r>
      <w:r w:rsidR="004849B7" w:rsidRPr="009C3F59">
        <w:rPr>
          <w:bCs/>
          <w:sz w:val="24"/>
          <w:szCs w:val="24"/>
        </w:rPr>
        <w:t>.b/ na način da umjesto oznake „čest zem. 5732/17“ ima ispravno stajati</w:t>
      </w:r>
      <w:r w:rsidR="00356300">
        <w:rPr>
          <w:bCs/>
          <w:sz w:val="24"/>
          <w:szCs w:val="24"/>
        </w:rPr>
        <w:t xml:space="preserve"> </w:t>
      </w:r>
      <w:r w:rsidR="004849B7" w:rsidRPr="009C3F59">
        <w:rPr>
          <w:color w:val="000000"/>
          <w:sz w:val="24"/>
          <w:szCs w:val="24"/>
        </w:rPr>
        <w:t>„k.č. ZEM 5732/17“</w:t>
      </w:r>
    </w:p>
    <w:p w:rsidRDefault="00DF6241" w:rsidP="00DF6241" w:rsidR="00061239" w:rsidRPr="00DF6241">
      <w:pPr>
        <w:ind w:firstLine="708"/>
        <w:rPr>
          <w:bCs/>
          <w:sz w:val="24"/>
          <w:szCs w:val="24"/>
        </w:rPr>
      </w:pPr>
      <w:r w:rsidRPr="00DF6241">
        <w:rPr>
          <w:color w:val="000000"/>
          <w:sz w:val="24"/>
          <w:szCs w:val="24"/>
        </w:rPr>
        <w:t xml:space="preserve">- </w:t>
      </w:r>
      <w:r w:rsidR="00061239" w:rsidRPr="00DF6241">
        <w:rPr>
          <w:color w:val="000000"/>
          <w:sz w:val="24"/>
          <w:szCs w:val="24"/>
        </w:rPr>
        <w:t xml:space="preserve">u dijelu pod točkom 3. a/ </w:t>
      </w:r>
      <w:r w:rsidR="006D2B98" w:rsidRPr="00DF6241">
        <w:rPr>
          <w:bCs/>
          <w:sz w:val="24"/>
          <w:szCs w:val="24"/>
        </w:rPr>
        <w:t xml:space="preserve">na način da </w:t>
      </w:r>
      <w:r w:rsidR="00061239" w:rsidRPr="00DF6241">
        <w:rPr>
          <w:color w:val="000000"/>
          <w:sz w:val="24"/>
          <w:szCs w:val="24"/>
        </w:rPr>
        <w:t xml:space="preserve">umjesto </w:t>
      </w:r>
      <w:r w:rsidR="00E01F58" w:rsidRPr="00DF6241">
        <w:rPr>
          <w:color w:val="000000"/>
          <w:sz w:val="24"/>
          <w:szCs w:val="24"/>
        </w:rPr>
        <w:t>oznake</w:t>
      </w:r>
      <w:r w:rsidR="00061239" w:rsidRPr="00DF6241">
        <w:rPr>
          <w:color w:val="000000"/>
          <w:sz w:val="24"/>
          <w:szCs w:val="24"/>
        </w:rPr>
        <w:t xml:space="preserve"> „čest.</w:t>
      </w:r>
      <w:r w:rsidR="00AE52D1" w:rsidRPr="00DF6241">
        <w:rPr>
          <w:color w:val="000000"/>
          <w:sz w:val="24"/>
          <w:szCs w:val="24"/>
        </w:rPr>
        <w:t xml:space="preserve"> </w:t>
      </w:r>
      <w:r w:rsidR="00061239" w:rsidRPr="00DF6241">
        <w:rPr>
          <w:color w:val="000000"/>
          <w:sz w:val="24"/>
          <w:szCs w:val="24"/>
        </w:rPr>
        <w:t>zem“ ima ispravno stajati „k.č.br.“</w:t>
      </w:r>
    </w:p>
    <w:p w:rsidRDefault="00DF6241" w:rsidP="00DF6241" w:rsidR="00061239" w:rsidRPr="00DF6241">
      <w:pPr>
        <w:ind w:firstLine="708"/>
        <w:rPr>
          <w:bCs/>
          <w:sz w:val="24"/>
          <w:szCs w:val="24"/>
        </w:rPr>
      </w:pPr>
      <w:r>
        <w:rPr>
          <w:bCs/>
          <w:sz w:val="24"/>
          <w:szCs w:val="24"/>
        </w:rPr>
        <w:t xml:space="preserve">- </w:t>
      </w:r>
      <w:r w:rsidR="00061239" w:rsidRPr="00DF6241">
        <w:rPr>
          <w:bCs/>
          <w:sz w:val="24"/>
          <w:szCs w:val="24"/>
        </w:rPr>
        <w:t xml:space="preserve">u dijelu pod točkom 3.b/ </w:t>
      </w:r>
      <w:r w:rsidR="006D2B98" w:rsidRPr="00DF6241">
        <w:rPr>
          <w:bCs/>
          <w:sz w:val="24"/>
          <w:szCs w:val="24"/>
        </w:rPr>
        <w:t xml:space="preserve">na način da </w:t>
      </w:r>
      <w:r w:rsidR="00061239" w:rsidRPr="00DF6241">
        <w:rPr>
          <w:bCs/>
          <w:sz w:val="24"/>
          <w:szCs w:val="24"/>
        </w:rPr>
        <w:t xml:space="preserve">umjesto </w:t>
      </w:r>
      <w:r w:rsidR="00E01F58" w:rsidRPr="00DF6241">
        <w:rPr>
          <w:color w:val="000000"/>
          <w:sz w:val="24"/>
          <w:szCs w:val="24"/>
        </w:rPr>
        <w:t>oznake</w:t>
      </w:r>
      <w:r w:rsidR="00061239" w:rsidRPr="00DF6241">
        <w:rPr>
          <w:color w:val="000000"/>
          <w:sz w:val="24"/>
          <w:szCs w:val="24"/>
        </w:rPr>
        <w:t xml:space="preserve"> „čest.</w:t>
      </w:r>
      <w:r w:rsidR="00AE52D1" w:rsidRPr="00DF6241">
        <w:rPr>
          <w:color w:val="000000"/>
          <w:sz w:val="24"/>
          <w:szCs w:val="24"/>
        </w:rPr>
        <w:t xml:space="preserve"> </w:t>
      </w:r>
      <w:r w:rsidR="00061239" w:rsidRPr="00DF6241">
        <w:rPr>
          <w:color w:val="000000"/>
          <w:sz w:val="24"/>
          <w:szCs w:val="24"/>
        </w:rPr>
        <w:t>zem“ ima ispravno stajati „k.č.br.“</w:t>
      </w:r>
    </w:p>
    <w:p w:rsidRDefault="00DF6241" w:rsidP="00DF6241" w:rsidR="00061239" w:rsidRPr="00DF6241">
      <w:pPr>
        <w:ind w:firstLine="708"/>
        <w:rPr>
          <w:bCs/>
          <w:sz w:val="24"/>
          <w:szCs w:val="24"/>
        </w:rPr>
      </w:pPr>
      <w:r>
        <w:rPr>
          <w:bCs/>
          <w:sz w:val="24"/>
          <w:szCs w:val="24"/>
        </w:rPr>
        <w:t xml:space="preserve">- </w:t>
      </w:r>
      <w:r w:rsidR="00061239" w:rsidRPr="00DF6241">
        <w:rPr>
          <w:bCs/>
          <w:sz w:val="24"/>
          <w:szCs w:val="24"/>
        </w:rPr>
        <w:t xml:space="preserve">u dijelu pod točkom 3.c/ </w:t>
      </w:r>
      <w:r w:rsidR="006D2B98" w:rsidRPr="00DF6241">
        <w:rPr>
          <w:bCs/>
          <w:sz w:val="24"/>
          <w:szCs w:val="24"/>
        </w:rPr>
        <w:t xml:space="preserve">na način da </w:t>
      </w:r>
      <w:r w:rsidR="00061239" w:rsidRPr="00DF6241">
        <w:rPr>
          <w:bCs/>
          <w:sz w:val="24"/>
          <w:szCs w:val="24"/>
        </w:rPr>
        <w:t xml:space="preserve">umjesto </w:t>
      </w:r>
      <w:r w:rsidR="00E01F58" w:rsidRPr="00DF6241">
        <w:rPr>
          <w:color w:val="000000"/>
          <w:sz w:val="24"/>
          <w:szCs w:val="24"/>
        </w:rPr>
        <w:t>oznake</w:t>
      </w:r>
      <w:r w:rsidR="00061239" w:rsidRPr="00DF6241">
        <w:rPr>
          <w:color w:val="000000"/>
          <w:sz w:val="24"/>
          <w:szCs w:val="24"/>
        </w:rPr>
        <w:t xml:space="preserve"> „čest.</w:t>
      </w:r>
      <w:r w:rsidR="00AE52D1" w:rsidRPr="00DF6241">
        <w:rPr>
          <w:color w:val="000000"/>
          <w:sz w:val="24"/>
          <w:szCs w:val="24"/>
        </w:rPr>
        <w:t xml:space="preserve"> </w:t>
      </w:r>
      <w:r w:rsidR="00061239" w:rsidRPr="00DF6241">
        <w:rPr>
          <w:color w:val="000000"/>
          <w:sz w:val="24"/>
          <w:szCs w:val="24"/>
        </w:rPr>
        <w:t>zem“ ima ispravno stajati „k.č.br.“</w:t>
      </w:r>
    </w:p>
    <w:p w:rsidRDefault="00DF6241" w:rsidP="00DF6241" w:rsidR="004849B7" w:rsidRPr="00DF6241">
      <w:pPr>
        <w:ind w:firstLine="708"/>
        <w:rPr>
          <w:bCs/>
          <w:sz w:val="24"/>
          <w:szCs w:val="24"/>
        </w:rPr>
      </w:pPr>
      <w:r>
        <w:rPr>
          <w:color w:val="000000"/>
          <w:sz w:val="24"/>
          <w:szCs w:val="24"/>
        </w:rPr>
        <w:t xml:space="preserve">- </w:t>
      </w:r>
      <w:r w:rsidR="004849B7" w:rsidRPr="00DF6241">
        <w:rPr>
          <w:color w:val="000000"/>
          <w:sz w:val="24"/>
          <w:szCs w:val="24"/>
        </w:rPr>
        <w:t>u dijelu pod točkom 3.d/</w:t>
      </w:r>
      <w:r w:rsidR="006D2B98" w:rsidRPr="00DF6241">
        <w:rPr>
          <w:bCs/>
          <w:sz w:val="24"/>
          <w:szCs w:val="24"/>
        </w:rPr>
        <w:t xml:space="preserve">na način da </w:t>
      </w:r>
      <w:r w:rsidR="004849B7" w:rsidRPr="00DF6241">
        <w:rPr>
          <w:color w:val="000000"/>
          <w:sz w:val="24"/>
          <w:szCs w:val="24"/>
        </w:rPr>
        <w:t xml:space="preserve">umjesto </w:t>
      </w:r>
      <w:r w:rsidR="00E01F58" w:rsidRPr="00DF6241">
        <w:rPr>
          <w:color w:val="000000"/>
          <w:sz w:val="24"/>
          <w:szCs w:val="24"/>
        </w:rPr>
        <w:t>oznake</w:t>
      </w:r>
      <w:r w:rsidR="00AE52D1" w:rsidRPr="00DF6241">
        <w:rPr>
          <w:color w:val="000000"/>
          <w:sz w:val="24"/>
          <w:szCs w:val="24"/>
        </w:rPr>
        <w:t xml:space="preserve"> </w:t>
      </w:r>
      <w:r w:rsidR="004849B7" w:rsidRPr="00DF6241">
        <w:rPr>
          <w:color w:val="000000"/>
          <w:sz w:val="24"/>
          <w:szCs w:val="24"/>
        </w:rPr>
        <w:t>„čest.</w:t>
      </w:r>
      <w:r w:rsidR="00AE52D1" w:rsidRPr="00DF6241">
        <w:rPr>
          <w:color w:val="000000"/>
          <w:sz w:val="24"/>
          <w:szCs w:val="24"/>
        </w:rPr>
        <w:t xml:space="preserve"> </w:t>
      </w:r>
      <w:r w:rsidR="004849B7" w:rsidRPr="00DF6241">
        <w:rPr>
          <w:color w:val="000000"/>
          <w:sz w:val="24"/>
          <w:szCs w:val="24"/>
        </w:rPr>
        <w:t>zgr. 693“ ima ispravno stajati „</w:t>
      </w:r>
      <w:r w:rsidR="00E01F58" w:rsidRPr="00DF6241">
        <w:rPr>
          <w:color w:val="000000"/>
          <w:sz w:val="24"/>
          <w:szCs w:val="24"/>
        </w:rPr>
        <w:t>k.č. 693 ZGR“, a umjesto oznake</w:t>
      </w:r>
      <w:r w:rsidR="00AE52D1" w:rsidRPr="00DF6241">
        <w:rPr>
          <w:color w:val="000000"/>
          <w:sz w:val="24"/>
          <w:szCs w:val="24"/>
        </w:rPr>
        <w:t xml:space="preserve"> </w:t>
      </w:r>
      <w:r w:rsidR="00E01F58" w:rsidRPr="00DF6241">
        <w:rPr>
          <w:color w:val="000000"/>
          <w:sz w:val="24"/>
          <w:szCs w:val="24"/>
        </w:rPr>
        <w:t>„čest.</w:t>
      </w:r>
      <w:r w:rsidR="00AE52D1" w:rsidRPr="00DF6241">
        <w:rPr>
          <w:color w:val="000000"/>
          <w:sz w:val="24"/>
          <w:szCs w:val="24"/>
        </w:rPr>
        <w:t xml:space="preserve"> </w:t>
      </w:r>
      <w:r w:rsidR="00E01F58" w:rsidRPr="00DF6241">
        <w:rPr>
          <w:color w:val="000000"/>
          <w:sz w:val="24"/>
          <w:szCs w:val="24"/>
        </w:rPr>
        <w:t>zem. 4131/1“ ima ispravno stajati „k.č.br. 4131/1“</w:t>
      </w:r>
    </w:p>
    <w:p w:rsidRDefault="00DF6241" w:rsidP="00DF6241" w:rsidR="00352C45" w:rsidRPr="00DF6241">
      <w:pPr>
        <w:ind w:firstLine="708"/>
        <w:rPr>
          <w:bCs/>
          <w:sz w:val="24"/>
          <w:szCs w:val="24"/>
        </w:rPr>
      </w:pPr>
      <w:r>
        <w:rPr>
          <w:bCs/>
          <w:sz w:val="24"/>
          <w:szCs w:val="24"/>
        </w:rPr>
        <w:t xml:space="preserve">- </w:t>
      </w:r>
      <w:r w:rsidR="00352C45" w:rsidRPr="00DF6241">
        <w:rPr>
          <w:bCs/>
          <w:sz w:val="24"/>
          <w:szCs w:val="24"/>
        </w:rPr>
        <w:t xml:space="preserve">u dijelu pod točkom 3.e/ </w:t>
      </w:r>
      <w:r w:rsidR="006D2B98" w:rsidRPr="00DF6241">
        <w:rPr>
          <w:bCs/>
          <w:sz w:val="24"/>
          <w:szCs w:val="24"/>
        </w:rPr>
        <w:t xml:space="preserve">na način da </w:t>
      </w:r>
      <w:r w:rsidR="00352C45" w:rsidRPr="00DF6241">
        <w:rPr>
          <w:bCs/>
          <w:sz w:val="24"/>
          <w:szCs w:val="24"/>
        </w:rPr>
        <w:t xml:space="preserve">umjesto </w:t>
      </w:r>
      <w:r w:rsidR="00E01F58" w:rsidRPr="00DF6241">
        <w:rPr>
          <w:color w:val="000000"/>
          <w:sz w:val="24"/>
          <w:szCs w:val="24"/>
        </w:rPr>
        <w:t>oznake „čest.</w:t>
      </w:r>
      <w:r w:rsidR="00AE52D1" w:rsidRPr="00DF6241">
        <w:rPr>
          <w:color w:val="000000"/>
          <w:sz w:val="24"/>
          <w:szCs w:val="24"/>
        </w:rPr>
        <w:t xml:space="preserve"> </w:t>
      </w:r>
      <w:r w:rsidR="00E01F58" w:rsidRPr="00DF6241">
        <w:rPr>
          <w:color w:val="000000"/>
          <w:sz w:val="24"/>
          <w:szCs w:val="24"/>
        </w:rPr>
        <w:t>zgr. 1336“ ima ispravno stajati „k.č.1336 ZGR“, a umjesto</w:t>
      </w:r>
      <w:r w:rsidR="00475321" w:rsidRPr="00DF6241">
        <w:rPr>
          <w:color w:val="000000"/>
          <w:sz w:val="24"/>
          <w:szCs w:val="24"/>
        </w:rPr>
        <w:t xml:space="preserve"> </w:t>
      </w:r>
      <w:r w:rsidR="00E01F58" w:rsidRPr="00DF6241">
        <w:rPr>
          <w:color w:val="000000"/>
          <w:sz w:val="24"/>
          <w:szCs w:val="24"/>
        </w:rPr>
        <w:t>oznake</w:t>
      </w:r>
      <w:r w:rsidR="00AE52D1" w:rsidRPr="00DF6241">
        <w:rPr>
          <w:color w:val="000000"/>
          <w:sz w:val="24"/>
          <w:szCs w:val="24"/>
        </w:rPr>
        <w:t xml:space="preserve"> </w:t>
      </w:r>
      <w:r w:rsidR="00352C45" w:rsidRPr="00DF6241">
        <w:rPr>
          <w:color w:val="000000"/>
          <w:sz w:val="24"/>
          <w:szCs w:val="24"/>
        </w:rPr>
        <w:t>„čest.</w:t>
      </w:r>
      <w:r w:rsidR="00AE52D1" w:rsidRPr="00DF6241">
        <w:rPr>
          <w:color w:val="000000"/>
          <w:sz w:val="24"/>
          <w:szCs w:val="24"/>
        </w:rPr>
        <w:t xml:space="preserve"> </w:t>
      </w:r>
      <w:r w:rsidR="00352C45" w:rsidRPr="00DF6241">
        <w:rPr>
          <w:color w:val="000000"/>
          <w:sz w:val="24"/>
          <w:szCs w:val="24"/>
        </w:rPr>
        <w:t>zem</w:t>
      </w:r>
      <w:r w:rsidR="00E01F58" w:rsidRPr="00DF6241">
        <w:rPr>
          <w:color w:val="000000"/>
          <w:sz w:val="24"/>
          <w:szCs w:val="24"/>
        </w:rPr>
        <w:t>. 4453/6</w:t>
      </w:r>
      <w:r w:rsidR="00352C45" w:rsidRPr="00DF6241">
        <w:rPr>
          <w:color w:val="000000"/>
          <w:sz w:val="24"/>
          <w:szCs w:val="24"/>
        </w:rPr>
        <w:t>“ ima ispravno stajati „k.č.br.</w:t>
      </w:r>
      <w:r w:rsidR="00E01F58" w:rsidRPr="00DF6241">
        <w:rPr>
          <w:color w:val="000000"/>
          <w:sz w:val="24"/>
          <w:szCs w:val="24"/>
        </w:rPr>
        <w:t>4453/6</w:t>
      </w:r>
      <w:r w:rsidR="00352C45" w:rsidRPr="00DF6241">
        <w:rPr>
          <w:color w:val="000000"/>
          <w:sz w:val="24"/>
          <w:szCs w:val="24"/>
        </w:rPr>
        <w:t>“</w:t>
      </w:r>
    </w:p>
    <w:p w:rsidRDefault="00DF6241" w:rsidP="00DF6241" w:rsidR="00352C45" w:rsidRPr="00DF6241">
      <w:pPr>
        <w:ind w:firstLine="708"/>
        <w:rPr>
          <w:bCs/>
          <w:sz w:val="24"/>
          <w:szCs w:val="24"/>
        </w:rPr>
      </w:pPr>
      <w:r>
        <w:rPr>
          <w:bCs/>
          <w:sz w:val="24"/>
          <w:szCs w:val="24"/>
        </w:rPr>
        <w:t xml:space="preserve">- </w:t>
      </w:r>
      <w:r w:rsidR="00352C45" w:rsidRPr="00DF6241">
        <w:rPr>
          <w:bCs/>
          <w:sz w:val="24"/>
          <w:szCs w:val="24"/>
        </w:rPr>
        <w:t xml:space="preserve">u dijelu pod točkom 3.f/ </w:t>
      </w:r>
      <w:r w:rsidR="006D2B98" w:rsidRPr="00DF6241">
        <w:rPr>
          <w:bCs/>
          <w:sz w:val="24"/>
          <w:szCs w:val="24"/>
        </w:rPr>
        <w:t xml:space="preserve">na način da </w:t>
      </w:r>
      <w:r w:rsidR="00352C45" w:rsidRPr="00DF6241">
        <w:rPr>
          <w:bCs/>
          <w:sz w:val="24"/>
          <w:szCs w:val="24"/>
        </w:rPr>
        <w:t xml:space="preserve">umjesto </w:t>
      </w:r>
      <w:r w:rsidR="00E01F58" w:rsidRPr="00DF6241">
        <w:rPr>
          <w:color w:val="000000"/>
          <w:sz w:val="24"/>
          <w:szCs w:val="24"/>
        </w:rPr>
        <w:t>oznak</w:t>
      </w:r>
      <w:r w:rsidR="00475321" w:rsidRPr="00DF6241">
        <w:rPr>
          <w:color w:val="000000"/>
          <w:sz w:val="24"/>
          <w:szCs w:val="24"/>
        </w:rPr>
        <w:softHyphen/>
      </w:r>
      <w:r w:rsidR="00475321" w:rsidRPr="00DF6241">
        <w:rPr>
          <w:color w:val="000000"/>
          <w:sz w:val="24"/>
          <w:szCs w:val="24"/>
        </w:rPr>
        <w:softHyphen/>
      </w:r>
      <w:r w:rsidR="00E01F58" w:rsidRPr="00DF6241">
        <w:rPr>
          <w:color w:val="000000"/>
          <w:sz w:val="24"/>
          <w:szCs w:val="24"/>
        </w:rPr>
        <w:t>e</w:t>
      </w:r>
      <w:r w:rsidR="00AE52D1" w:rsidRPr="00DF6241">
        <w:rPr>
          <w:color w:val="000000"/>
          <w:sz w:val="24"/>
          <w:szCs w:val="24"/>
        </w:rPr>
        <w:t xml:space="preserve"> </w:t>
      </w:r>
      <w:r w:rsidR="00352C45" w:rsidRPr="00DF6241">
        <w:rPr>
          <w:color w:val="000000"/>
          <w:sz w:val="24"/>
          <w:szCs w:val="24"/>
        </w:rPr>
        <w:t>„čest.</w:t>
      </w:r>
      <w:r w:rsidR="00AE52D1" w:rsidRPr="00DF6241">
        <w:rPr>
          <w:color w:val="000000"/>
          <w:sz w:val="24"/>
          <w:szCs w:val="24"/>
        </w:rPr>
        <w:t xml:space="preserve"> </w:t>
      </w:r>
      <w:r w:rsidR="00352C45" w:rsidRPr="00DF6241">
        <w:rPr>
          <w:color w:val="000000"/>
          <w:sz w:val="24"/>
          <w:szCs w:val="24"/>
        </w:rPr>
        <w:t>zem“ ima ispravno stajati „k.č.br.“</w:t>
      </w:r>
    </w:p>
    <w:p w:rsidRDefault="00DF6241" w:rsidP="00DF6241" w:rsidR="00352C45" w:rsidRPr="00DF6241">
      <w:pPr>
        <w:ind w:firstLine="708"/>
        <w:rPr>
          <w:bCs/>
          <w:sz w:val="24"/>
          <w:szCs w:val="24"/>
        </w:rPr>
      </w:pPr>
      <w:r>
        <w:rPr>
          <w:bCs/>
          <w:sz w:val="24"/>
          <w:szCs w:val="24"/>
        </w:rPr>
        <w:t xml:space="preserve">- </w:t>
      </w:r>
      <w:r w:rsidR="00352C45" w:rsidRPr="00DF6241">
        <w:rPr>
          <w:bCs/>
          <w:sz w:val="24"/>
          <w:szCs w:val="24"/>
        </w:rPr>
        <w:t xml:space="preserve">u dijelu pod točkom 3.g/ </w:t>
      </w:r>
      <w:r w:rsidR="006D2B98" w:rsidRPr="00DF6241">
        <w:rPr>
          <w:bCs/>
          <w:sz w:val="24"/>
          <w:szCs w:val="24"/>
        </w:rPr>
        <w:t xml:space="preserve">na način da </w:t>
      </w:r>
      <w:r w:rsidR="00352C45" w:rsidRPr="00DF6241">
        <w:rPr>
          <w:bCs/>
          <w:sz w:val="24"/>
          <w:szCs w:val="24"/>
        </w:rPr>
        <w:t xml:space="preserve">umjesto </w:t>
      </w:r>
      <w:r w:rsidR="00E01F58" w:rsidRPr="00DF6241">
        <w:rPr>
          <w:color w:val="000000"/>
          <w:sz w:val="24"/>
          <w:szCs w:val="24"/>
        </w:rPr>
        <w:t>oznake</w:t>
      </w:r>
      <w:r w:rsidR="00AE52D1" w:rsidRPr="00DF6241">
        <w:rPr>
          <w:color w:val="000000"/>
          <w:sz w:val="24"/>
          <w:szCs w:val="24"/>
        </w:rPr>
        <w:t xml:space="preserve"> </w:t>
      </w:r>
      <w:r w:rsidR="00352C45" w:rsidRPr="00DF6241">
        <w:rPr>
          <w:color w:val="000000"/>
          <w:sz w:val="24"/>
          <w:szCs w:val="24"/>
        </w:rPr>
        <w:t>„čest.</w:t>
      </w:r>
      <w:r w:rsidR="00AE52D1" w:rsidRPr="00DF6241">
        <w:rPr>
          <w:color w:val="000000"/>
          <w:sz w:val="24"/>
          <w:szCs w:val="24"/>
        </w:rPr>
        <w:t xml:space="preserve"> </w:t>
      </w:r>
      <w:r w:rsidR="00352C45" w:rsidRPr="00DF6241">
        <w:rPr>
          <w:color w:val="000000"/>
          <w:sz w:val="24"/>
          <w:szCs w:val="24"/>
        </w:rPr>
        <w:t>zem“ ima ispravno stajati „k.č.br.“</w:t>
      </w:r>
    </w:p>
    <w:p w:rsidRDefault="00DF6241" w:rsidP="00DF6241" w:rsidR="00352C45" w:rsidRPr="00DF6241">
      <w:pPr>
        <w:ind w:firstLine="708"/>
        <w:rPr>
          <w:bCs/>
          <w:sz w:val="24"/>
          <w:szCs w:val="24"/>
        </w:rPr>
      </w:pPr>
      <w:r>
        <w:rPr>
          <w:bCs/>
          <w:sz w:val="24"/>
          <w:szCs w:val="24"/>
        </w:rPr>
        <w:t xml:space="preserve">- </w:t>
      </w:r>
      <w:r w:rsidR="00352C45" w:rsidRPr="00DF6241">
        <w:rPr>
          <w:bCs/>
          <w:sz w:val="24"/>
          <w:szCs w:val="24"/>
        </w:rPr>
        <w:t xml:space="preserve">u dijelu pod točkom 3.h/ </w:t>
      </w:r>
      <w:r w:rsidR="006D2B98" w:rsidRPr="00DF6241">
        <w:rPr>
          <w:bCs/>
          <w:sz w:val="24"/>
          <w:szCs w:val="24"/>
        </w:rPr>
        <w:t xml:space="preserve">na način da </w:t>
      </w:r>
      <w:r w:rsidR="00352C45" w:rsidRPr="00DF6241">
        <w:rPr>
          <w:bCs/>
          <w:sz w:val="24"/>
          <w:szCs w:val="24"/>
        </w:rPr>
        <w:t xml:space="preserve">umjesto </w:t>
      </w:r>
      <w:r w:rsidR="00E01F58" w:rsidRPr="00DF6241">
        <w:rPr>
          <w:color w:val="000000"/>
          <w:sz w:val="24"/>
          <w:szCs w:val="24"/>
        </w:rPr>
        <w:t>oznake</w:t>
      </w:r>
      <w:r w:rsidR="00AE52D1" w:rsidRPr="00DF6241">
        <w:rPr>
          <w:color w:val="000000"/>
          <w:sz w:val="24"/>
          <w:szCs w:val="24"/>
        </w:rPr>
        <w:t xml:space="preserve"> </w:t>
      </w:r>
      <w:r w:rsidR="00352C45" w:rsidRPr="00DF6241">
        <w:rPr>
          <w:color w:val="000000"/>
          <w:sz w:val="24"/>
          <w:szCs w:val="24"/>
        </w:rPr>
        <w:t>„čest.</w:t>
      </w:r>
      <w:r w:rsidR="00AE52D1" w:rsidRPr="00DF6241">
        <w:rPr>
          <w:color w:val="000000"/>
          <w:sz w:val="24"/>
          <w:szCs w:val="24"/>
        </w:rPr>
        <w:t xml:space="preserve"> </w:t>
      </w:r>
      <w:r w:rsidR="00352C45" w:rsidRPr="00DF6241">
        <w:rPr>
          <w:color w:val="000000"/>
          <w:sz w:val="24"/>
          <w:szCs w:val="24"/>
        </w:rPr>
        <w:t>zem“ ima ispravno stajati „k.č.br.“</w:t>
      </w:r>
    </w:p>
    <w:p w:rsidRDefault="00DF6241" w:rsidP="00DF6241" w:rsidR="00061239" w:rsidRPr="00DF6241">
      <w:pPr>
        <w:ind w:firstLine="708"/>
        <w:rPr>
          <w:bCs/>
          <w:sz w:val="24"/>
          <w:szCs w:val="24"/>
        </w:rPr>
      </w:pPr>
      <w:r>
        <w:rPr>
          <w:bCs/>
          <w:sz w:val="24"/>
          <w:szCs w:val="24"/>
        </w:rPr>
        <w:t xml:space="preserve"> - </w:t>
      </w:r>
      <w:r w:rsidR="00D23FF0" w:rsidRPr="00DF6241">
        <w:rPr>
          <w:bCs/>
          <w:sz w:val="24"/>
          <w:szCs w:val="24"/>
        </w:rPr>
        <w:t xml:space="preserve">u dijelu pod točkom 3.i/ </w:t>
      </w:r>
      <w:r w:rsidR="006D2B98" w:rsidRPr="00DF6241">
        <w:rPr>
          <w:bCs/>
          <w:sz w:val="24"/>
          <w:szCs w:val="24"/>
        </w:rPr>
        <w:t xml:space="preserve">na način da </w:t>
      </w:r>
      <w:r w:rsidR="00E01F58" w:rsidRPr="00DF6241">
        <w:rPr>
          <w:color w:val="000000"/>
          <w:sz w:val="24"/>
          <w:szCs w:val="24"/>
        </w:rPr>
        <w:t>umjesto oznake „čest.</w:t>
      </w:r>
      <w:r w:rsidR="00AE52D1" w:rsidRPr="00DF6241">
        <w:rPr>
          <w:color w:val="000000"/>
          <w:sz w:val="24"/>
          <w:szCs w:val="24"/>
        </w:rPr>
        <w:t xml:space="preserve"> </w:t>
      </w:r>
      <w:r w:rsidR="00E01F58" w:rsidRPr="00DF6241">
        <w:rPr>
          <w:color w:val="000000"/>
          <w:sz w:val="24"/>
          <w:szCs w:val="24"/>
        </w:rPr>
        <w:t>zgr. 627“ ima ispravno stajati „k.č. 627 ZGR“, umjesto oznake „628“ ima ispravno stajati „k.č. 628 ZGR“;</w:t>
      </w:r>
      <w:r w:rsidR="00D23FF0" w:rsidRPr="00DF6241">
        <w:rPr>
          <w:bCs/>
          <w:sz w:val="24"/>
          <w:szCs w:val="24"/>
        </w:rPr>
        <w:t xml:space="preserve">umjesto </w:t>
      </w:r>
      <w:r w:rsidR="00E01F58" w:rsidRPr="00DF6241">
        <w:rPr>
          <w:color w:val="000000"/>
          <w:sz w:val="24"/>
          <w:szCs w:val="24"/>
        </w:rPr>
        <w:t>oznake „čest. zem. 630“ ima ispravno stajati „k.č.br. 630“</w:t>
      </w:r>
    </w:p>
    <w:p w:rsidRDefault="00DF6241" w:rsidP="00DF6241" w:rsidR="00352C45" w:rsidRPr="00DF6241">
      <w:pPr>
        <w:ind w:firstLine="708"/>
        <w:rPr>
          <w:bCs/>
          <w:sz w:val="24"/>
          <w:szCs w:val="24"/>
        </w:rPr>
      </w:pPr>
      <w:r>
        <w:rPr>
          <w:bCs/>
          <w:sz w:val="24"/>
          <w:szCs w:val="24"/>
        </w:rPr>
        <w:t xml:space="preserve">- </w:t>
      </w:r>
      <w:r w:rsidR="00D23FF0" w:rsidRPr="00DF6241">
        <w:rPr>
          <w:bCs/>
          <w:sz w:val="24"/>
          <w:szCs w:val="24"/>
        </w:rPr>
        <w:t xml:space="preserve">u dijelu pod točkom 3.j/ </w:t>
      </w:r>
      <w:r w:rsidR="006D2B98" w:rsidRPr="00DF6241">
        <w:rPr>
          <w:bCs/>
          <w:sz w:val="24"/>
          <w:szCs w:val="24"/>
        </w:rPr>
        <w:t xml:space="preserve">na način da </w:t>
      </w:r>
      <w:r w:rsidR="00D23FF0" w:rsidRPr="00DF6241">
        <w:rPr>
          <w:bCs/>
          <w:sz w:val="24"/>
          <w:szCs w:val="24"/>
        </w:rPr>
        <w:t xml:space="preserve">umjesto </w:t>
      </w:r>
      <w:r w:rsidR="006D2B98" w:rsidRPr="00DF6241">
        <w:rPr>
          <w:color w:val="000000"/>
          <w:sz w:val="24"/>
          <w:szCs w:val="24"/>
        </w:rPr>
        <w:t xml:space="preserve">oznake </w:t>
      </w:r>
      <w:r w:rsidR="00D23FF0" w:rsidRPr="00DF6241">
        <w:rPr>
          <w:color w:val="000000"/>
          <w:sz w:val="24"/>
          <w:szCs w:val="24"/>
        </w:rPr>
        <w:t>„čest.</w:t>
      </w:r>
      <w:r w:rsidR="00AE52D1" w:rsidRPr="00DF6241">
        <w:rPr>
          <w:color w:val="000000"/>
          <w:sz w:val="24"/>
          <w:szCs w:val="24"/>
        </w:rPr>
        <w:t xml:space="preserve"> </w:t>
      </w:r>
      <w:r w:rsidR="00D23FF0" w:rsidRPr="00DF6241">
        <w:rPr>
          <w:color w:val="000000"/>
          <w:sz w:val="24"/>
          <w:szCs w:val="24"/>
        </w:rPr>
        <w:t>zem“ ima ispravno stajati „k.č.br.“</w:t>
      </w:r>
    </w:p>
    <w:p w:rsidRDefault="00DF6241" w:rsidP="00DF6241" w:rsidR="00EC6310" w:rsidRPr="00DF6241">
      <w:pPr>
        <w:ind w:firstLine="708"/>
        <w:rPr>
          <w:bCs/>
          <w:sz w:val="24"/>
          <w:szCs w:val="24"/>
        </w:rPr>
      </w:pPr>
      <w:r>
        <w:rPr>
          <w:color w:val="000000"/>
          <w:sz w:val="24"/>
          <w:szCs w:val="24"/>
        </w:rPr>
        <w:t xml:space="preserve">- </w:t>
      </w:r>
      <w:r w:rsidR="000A6B73" w:rsidRPr="00DF6241">
        <w:rPr>
          <w:color w:val="000000"/>
          <w:sz w:val="24"/>
          <w:szCs w:val="24"/>
        </w:rPr>
        <w:t>u dijelu pod točkom 4.a/ na način da umjesto oznake „čest.zgr. 7611/8“</w:t>
      </w:r>
      <w:r w:rsidR="00356300" w:rsidRPr="00DF6241">
        <w:rPr>
          <w:color w:val="000000"/>
          <w:sz w:val="24"/>
          <w:szCs w:val="24"/>
        </w:rPr>
        <w:t xml:space="preserve"> </w:t>
      </w:r>
      <w:r w:rsidR="001569A4" w:rsidRPr="00DF6241">
        <w:rPr>
          <w:color w:val="000000"/>
          <w:sz w:val="24"/>
          <w:szCs w:val="24"/>
        </w:rPr>
        <w:t>ima ispravno</w:t>
      </w:r>
      <w:r w:rsidR="000A6B73" w:rsidRPr="00DF6241">
        <w:rPr>
          <w:color w:val="000000"/>
          <w:sz w:val="24"/>
          <w:szCs w:val="24"/>
        </w:rPr>
        <w:t xml:space="preserve"> stajati „k.č.br. 7611/8“</w:t>
      </w:r>
    </w:p>
    <w:p w:rsidRDefault="00DF6241" w:rsidP="00DF6241" w:rsidR="006D2B98" w:rsidRPr="00DF6241">
      <w:pPr>
        <w:ind w:firstLine="708"/>
        <w:rPr>
          <w:bCs/>
          <w:sz w:val="24"/>
          <w:szCs w:val="24"/>
        </w:rPr>
      </w:pPr>
      <w:r>
        <w:rPr>
          <w:color w:val="000000"/>
          <w:sz w:val="24"/>
          <w:szCs w:val="24"/>
        </w:rPr>
        <w:t xml:space="preserve">- </w:t>
      </w:r>
      <w:r w:rsidR="001F4770" w:rsidRPr="00DF6241">
        <w:rPr>
          <w:color w:val="000000"/>
          <w:sz w:val="24"/>
          <w:szCs w:val="24"/>
        </w:rPr>
        <w:t>u dijelu pod točkom 5.a/ na način da umjesto oznake „čest.</w:t>
      </w:r>
      <w:r w:rsidR="00AE52D1" w:rsidRPr="00DF6241">
        <w:rPr>
          <w:color w:val="000000"/>
          <w:sz w:val="24"/>
          <w:szCs w:val="24"/>
        </w:rPr>
        <w:t xml:space="preserve"> </w:t>
      </w:r>
      <w:r w:rsidR="001F4770" w:rsidRPr="00DF6241">
        <w:rPr>
          <w:color w:val="000000"/>
          <w:sz w:val="24"/>
          <w:szCs w:val="24"/>
        </w:rPr>
        <w:t>zgr. 441“ ima ispravno stajati „k.č. 441 ZGR“, umjesto oznake „čest.</w:t>
      </w:r>
      <w:r w:rsidR="00AE52D1" w:rsidRPr="00DF6241">
        <w:rPr>
          <w:color w:val="000000"/>
          <w:sz w:val="24"/>
          <w:szCs w:val="24"/>
        </w:rPr>
        <w:t xml:space="preserve"> </w:t>
      </w:r>
      <w:r w:rsidR="001F4770" w:rsidRPr="00DF6241">
        <w:rPr>
          <w:color w:val="000000"/>
          <w:sz w:val="24"/>
          <w:szCs w:val="24"/>
        </w:rPr>
        <w:t>zem. 1047/1“ ima ispravno stajati „k.č.br. 1047/1“</w:t>
      </w:r>
    </w:p>
    <w:p w:rsidRDefault="00DF6241" w:rsidP="00DF6241" w:rsidR="001F4770" w:rsidRPr="00DF6241">
      <w:pPr>
        <w:ind w:firstLine="708"/>
        <w:rPr>
          <w:bCs/>
          <w:sz w:val="24"/>
          <w:szCs w:val="24"/>
        </w:rPr>
      </w:pPr>
      <w:r>
        <w:rPr>
          <w:color w:val="000000"/>
          <w:sz w:val="24"/>
          <w:szCs w:val="24"/>
        </w:rPr>
        <w:t xml:space="preserve">- </w:t>
      </w:r>
      <w:r w:rsidR="000A6B73" w:rsidRPr="00DF6241">
        <w:rPr>
          <w:color w:val="000000"/>
          <w:sz w:val="24"/>
          <w:szCs w:val="24"/>
        </w:rPr>
        <w:t xml:space="preserve">u dijelu pod točkom </w:t>
      </w:r>
      <w:r w:rsidR="000A6B73" w:rsidRPr="00DF6241">
        <w:rPr>
          <w:bCs/>
          <w:sz w:val="24"/>
          <w:szCs w:val="24"/>
        </w:rPr>
        <w:t xml:space="preserve">6.a/ na način da umjesto </w:t>
      </w:r>
      <w:r w:rsidR="001F4770" w:rsidRPr="00DF6241">
        <w:rPr>
          <w:bCs/>
          <w:sz w:val="24"/>
          <w:szCs w:val="24"/>
        </w:rPr>
        <w:t>oznake „čest</w:t>
      </w:r>
      <w:r w:rsidR="00AE52D1" w:rsidRPr="00DF6241">
        <w:rPr>
          <w:bCs/>
          <w:sz w:val="24"/>
          <w:szCs w:val="24"/>
        </w:rPr>
        <w:t>.</w:t>
      </w:r>
      <w:r w:rsidR="001F4770" w:rsidRPr="00DF6241">
        <w:rPr>
          <w:bCs/>
          <w:sz w:val="24"/>
          <w:szCs w:val="24"/>
        </w:rPr>
        <w:t xml:space="preserve"> zem. 2310/1“ ima ispravno stajati „k.č.br. 2310/1“, a umjesto </w:t>
      </w:r>
      <w:r w:rsidR="000A6B73" w:rsidRPr="00DF6241">
        <w:rPr>
          <w:bCs/>
          <w:sz w:val="24"/>
          <w:szCs w:val="24"/>
        </w:rPr>
        <w:t xml:space="preserve">oznake „m2“ ima </w:t>
      </w:r>
      <w:r w:rsidR="00127575" w:rsidRPr="00DF6241">
        <w:rPr>
          <w:bCs/>
          <w:sz w:val="24"/>
          <w:szCs w:val="24"/>
        </w:rPr>
        <w:t xml:space="preserve">ispravno </w:t>
      </w:r>
      <w:r w:rsidR="000A6B73" w:rsidRPr="00DF6241">
        <w:rPr>
          <w:bCs/>
          <w:sz w:val="24"/>
          <w:szCs w:val="24"/>
        </w:rPr>
        <w:t>stajati oznaka „čhv“</w:t>
      </w:r>
    </w:p>
    <w:p w:rsidRDefault="00DF6241" w:rsidP="00DF6241" w:rsidR="000A6B73" w:rsidRPr="00DF6241">
      <w:pPr>
        <w:ind w:firstLine="708"/>
        <w:rPr>
          <w:bCs/>
          <w:sz w:val="24"/>
          <w:szCs w:val="24"/>
        </w:rPr>
      </w:pPr>
      <w:r>
        <w:rPr>
          <w:color w:val="000000"/>
          <w:sz w:val="24"/>
          <w:szCs w:val="24"/>
        </w:rPr>
        <w:t xml:space="preserve">- </w:t>
      </w:r>
      <w:r w:rsidR="001F4770" w:rsidRPr="00DF6241">
        <w:rPr>
          <w:color w:val="000000"/>
          <w:sz w:val="24"/>
          <w:szCs w:val="24"/>
        </w:rPr>
        <w:t xml:space="preserve">u dijelu pod točkom </w:t>
      </w:r>
      <w:r w:rsidR="001F4770" w:rsidRPr="00DF6241">
        <w:rPr>
          <w:bCs/>
          <w:sz w:val="24"/>
          <w:szCs w:val="24"/>
        </w:rPr>
        <w:t>7.a/ na način da umjesto oznake „čest</w:t>
      </w:r>
      <w:r w:rsidR="00AE52D1" w:rsidRPr="00DF6241">
        <w:rPr>
          <w:bCs/>
          <w:sz w:val="24"/>
          <w:szCs w:val="24"/>
        </w:rPr>
        <w:t>.</w:t>
      </w:r>
      <w:r w:rsidR="001F4770" w:rsidRPr="00DF6241">
        <w:rPr>
          <w:bCs/>
          <w:sz w:val="24"/>
          <w:szCs w:val="24"/>
        </w:rPr>
        <w:t xml:space="preserve"> zem. 663“ ima ispravno stajati „k.č.br. 663“</w:t>
      </w:r>
      <w:r>
        <w:rPr>
          <w:bCs/>
          <w:sz w:val="24"/>
          <w:szCs w:val="24"/>
        </w:rPr>
        <w:t>.</w:t>
      </w:r>
    </w:p>
    <w:p w:rsidRDefault="001F4770" w:rsidP="001F4770" w:rsidR="001F4770" w:rsidRPr="009C3F59">
      <w:pPr>
        <w:rPr>
          <w:bCs/>
          <w:sz w:val="24"/>
          <w:szCs w:val="24"/>
        </w:rPr>
      </w:pPr>
    </w:p>
    <w:p w:rsidRDefault="001F4770" w:rsidP="00DF6241" w:rsidR="001569A4" w:rsidRPr="009C3F59">
      <w:pPr>
        <w:ind w:firstLine="708"/>
        <w:rPr>
          <w:bCs/>
          <w:sz w:val="24"/>
          <w:szCs w:val="24"/>
        </w:rPr>
      </w:pPr>
      <w:r w:rsidRPr="009C3F59">
        <w:rPr>
          <w:bCs/>
          <w:sz w:val="24"/>
          <w:szCs w:val="24"/>
        </w:rPr>
        <w:t>III.</w:t>
      </w:r>
      <w:r w:rsidR="00DF6241">
        <w:rPr>
          <w:bCs/>
          <w:sz w:val="24"/>
          <w:szCs w:val="24"/>
        </w:rPr>
        <w:t xml:space="preserve"> </w:t>
      </w:r>
      <w:r w:rsidRPr="009C3F59">
        <w:rPr>
          <w:bCs/>
          <w:sz w:val="24"/>
          <w:szCs w:val="24"/>
        </w:rPr>
        <w:t>Ispravlja se točka IV.</w:t>
      </w:r>
      <w:r w:rsidR="0095151C" w:rsidRPr="009C3F59">
        <w:rPr>
          <w:bCs/>
          <w:color w:val="FF0000"/>
          <w:sz w:val="24"/>
          <w:szCs w:val="24"/>
        </w:rPr>
        <w:t xml:space="preserve"> </w:t>
      </w:r>
      <w:r w:rsidRPr="009C3F59">
        <w:rPr>
          <w:bCs/>
          <w:sz w:val="24"/>
          <w:szCs w:val="24"/>
        </w:rPr>
        <w:t xml:space="preserve">rješenja o dosudi Trgovačkog suda u Splitu St-49/2012 od 13. travnja 2015. </w:t>
      </w:r>
      <w:r w:rsidR="000E42B8" w:rsidRPr="009C3F59">
        <w:rPr>
          <w:bCs/>
          <w:sz w:val="24"/>
          <w:szCs w:val="24"/>
        </w:rPr>
        <w:t xml:space="preserve">u dijelu </w:t>
      </w:r>
      <w:r w:rsidR="000F2CA4">
        <w:rPr>
          <w:bCs/>
          <w:sz w:val="24"/>
          <w:szCs w:val="24"/>
        </w:rPr>
        <w:t>na način da umjesto</w:t>
      </w:r>
      <w:r w:rsidR="001569A4" w:rsidRPr="009C3F59">
        <w:rPr>
          <w:bCs/>
          <w:sz w:val="24"/>
          <w:szCs w:val="24"/>
        </w:rPr>
        <w:t xml:space="preserve"> riječi „pobliže opisanih u I.1-I.7. izreke ovog rješenja“ ima ispravno stajati „pobliže opisanih u točki  I.1.a/, I.2. a/, I.2.b/, I.3.a/, I.3.b/, I.3.c/, I.3.d/, I.3.e/, I.3.f, I.3.g/, I.3. h/, I.3.i/, I.3.j/, I.4.a/, I.5.a/, I.6.a/ i I.7.a/. izreke ovog rješenja“</w:t>
      </w:r>
    </w:p>
    <w:p w:rsidRDefault="000A6B73" w:rsidP="00A64FAD" w:rsidR="000A6B73" w:rsidRPr="009C3F59">
      <w:pPr>
        <w:rPr>
          <w:bCs/>
          <w:sz w:val="24"/>
          <w:szCs w:val="24"/>
        </w:rPr>
      </w:pPr>
    </w:p>
    <w:p w:rsidRDefault="000A6B73" w:rsidP="00DF6241" w:rsidR="001569A4" w:rsidRPr="009C3F59">
      <w:pPr>
        <w:ind w:firstLine="708"/>
        <w:rPr>
          <w:sz w:val="24"/>
          <w:szCs w:val="24"/>
        </w:rPr>
      </w:pPr>
      <w:r w:rsidRPr="009C3F59">
        <w:rPr>
          <w:sz w:val="24"/>
          <w:szCs w:val="24"/>
        </w:rPr>
        <w:t>I</w:t>
      </w:r>
      <w:r w:rsidR="001F4770" w:rsidRPr="009C3F59">
        <w:rPr>
          <w:sz w:val="24"/>
          <w:szCs w:val="24"/>
        </w:rPr>
        <w:t>V</w:t>
      </w:r>
      <w:r w:rsidRPr="009C3F59">
        <w:rPr>
          <w:sz w:val="24"/>
          <w:szCs w:val="24"/>
        </w:rPr>
        <w:t>.</w:t>
      </w:r>
      <w:r w:rsidR="00DF6241">
        <w:rPr>
          <w:sz w:val="24"/>
          <w:szCs w:val="24"/>
        </w:rPr>
        <w:t xml:space="preserve"> </w:t>
      </w:r>
      <w:r w:rsidR="001569A4" w:rsidRPr="009C3F59">
        <w:rPr>
          <w:sz w:val="24"/>
          <w:szCs w:val="24"/>
        </w:rPr>
        <w:t xml:space="preserve">Ispravlja se i dopunjuje rješenje o dosudi </w:t>
      </w:r>
      <w:r w:rsidR="001569A4" w:rsidRPr="009C3F59">
        <w:rPr>
          <w:bCs/>
          <w:sz w:val="24"/>
          <w:szCs w:val="24"/>
        </w:rPr>
        <w:t xml:space="preserve">Trgovačkog suda u Splitu St-49/2012 od 13. travnja 2015. godine u dijelu pod točkom I.8. </w:t>
      </w:r>
      <w:r w:rsidR="00127575" w:rsidRPr="009C3F59">
        <w:rPr>
          <w:bCs/>
          <w:sz w:val="24"/>
          <w:szCs w:val="24"/>
        </w:rPr>
        <w:t xml:space="preserve">na način da se umjesto točke stavlja zarez i dodaju riječi: „te se na kupca OŠTRC d.o.o., Zagreb, </w:t>
      </w:r>
      <w:r w:rsidR="00127575" w:rsidRPr="009C3F59">
        <w:rPr>
          <w:sz w:val="24"/>
          <w:szCs w:val="24"/>
        </w:rPr>
        <w:t>Dežmanova 5, OIB: 74171273839, prenose sljedeći žigovi:</w:t>
      </w:r>
    </w:p>
    <w:p w:rsidRDefault="00127575" w:rsidP="00DF6241" w:rsidR="00127575" w:rsidRPr="009C3F59">
      <w:pPr>
        <w:spacing w:before="100"/>
        <w:rPr>
          <w:bCs/>
          <w:sz w:val="24"/>
          <w:szCs w:val="24"/>
        </w:rPr>
      </w:pPr>
      <w:r w:rsidRPr="009C3F59">
        <w:rPr>
          <w:bCs/>
          <w:sz w:val="24"/>
          <w:szCs w:val="24"/>
        </w:rPr>
        <w:lastRenderedPageBreak/>
        <w:t xml:space="preserve">- </w:t>
      </w:r>
      <w:r w:rsidRPr="009C3F59">
        <w:rPr>
          <w:sz w:val="24"/>
          <w:szCs w:val="24"/>
        </w:rPr>
        <w:t>žig KAŠTELET upisan u Registar žigova Državnog zavoda za intelektualno vlasništvo pod registarskim brojem Ž950132,</w:t>
      </w:r>
    </w:p>
    <w:p w:rsidRDefault="00127575" w:rsidP="00DF6241" w:rsidR="00127575" w:rsidRPr="009C3F59">
      <w:pPr>
        <w:spacing w:before="100"/>
        <w:rPr>
          <w:bCs/>
          <w:sz w:val="24"/>
          <w:szCs w:val="24"/>
        </w:rPr>
      </w:pPr>
      <w:r w:rsidRPr="009C3F59">
        <w:rPr>
          <w:bCs/>
          <w:sz w:val="24"/>
          <w:szCs w:val="24"/>
        </w:rPr>
        <w:t xml:space="preserve">- žig DALMATINSKI PLAVAC </w:t>
      </w:r>
      <w:r w:rsidRPr="009C3F59">
        <w:rPr>
          <w:sz w:val="24"/>
          <w:szCs w:val="24"/>
        </w:rPr>
        <w:t>upisan u Registar žigova Državnog zavoda za intelektualno vlasništvo pod registarskim brojem Ž950390,</w:t>
      </w:r>
    </w:p>
    <w:p w:rsidRDefault="00127575" w:rsidP="00DF6241" w:rsidR="00127575" w:rsidRPr="009C3F59">
      <w:pPr>
        <w:spacing w:before="100"/>
        <w:rPr>
          <w:bCs/>
          <w:sz w:val="24"/>
          <w:szCs w:val="24"/>
        </w:rPr>
      </w:pPr>
      <w:r w:rsidRPr="009C3F59">
        <w:rPr>
          <w:bCs/>
          <w:sz w:val="24"/>
          <w:szCs w:val="24"/>
        </w:rPr>
        <w:t xml:space="preserve">- žig DALMATINSKA KAPLJICA </w:t>
      </w:r>
      <w:r w:rsidRPr="009C3F59">
        <w:rPr>
          <w:sz w:val="24"/>
          <w:szCs w:val="24"/>
        </w:rPr>
        <w:t>upisan u Registar žigova Državnog zavoda za intelektualno vlasništvo pod registarskim brojem Ž950407,</w:t>
      </w:r>
    </w:p>
    <w:p w:rsidRDefault="00127575" w:rsidP="00DF6241" w:rsidR="00127575" w:rsidRPr="009C3F59">
      <w:pPr>
        <w:spacing w:before="100"/>
        <w:rPr>
          <w:sz w:val="24"/>
          <w:szCs w:val="24"/>
        </w:rPr>
      </w:pPr>
      <w:r w:rsidRPr="009C3F59">
        <w:rPr>
          <w:bCs/>
          <w:sz w:val="24"/>
          <w:szCs w:val="24"/>
        </w:rPr>
        <w:t xml:space="preserve">- žig DALMATINSKA LOZOVAČA </w:t>
      </w:r>
      <w:r w:rsidRPr="009C3F59">
        <w:rPr>
          <w:sz w:val="24"/>
          <w:szCs w:val="24"/>
        </w:rPr>
        <w:t>upisan u Registar žigova Državnog zavoda za intelektualno vlasništvo pod registarskim brojem Ž950408,</w:t>
      </w:r>
    </w:p>
    <w:p w:rsidRDefault="00127575" w:rsidP="00DF6241" w:rsidR="00127575" w:rsidRPr="009C3F59">
      <w:pPr>
        <w:spacing w:before="100"/>
        <w:rPr>
          <w:sz w:val="24"/>
          <w:szCs w:val="24"/>
        </w:rPr>
      </w:pPr>
      <w:r w:rsidRPr="009C3F59">
        <w:rPr>
          <w:bCs/>
          <w:sz w:val="24"/>
          <w:szCs w:val="24"/>
        </w:rPr>
        <w:t xml:space="preserve">- žig DALMATINSKA KAPLJICA </w:t>
      </w:r>
      <w:r w:rsidRPr="009C3F59">
        <w:rPr>
          <w:sz w:val="24"/>
          <w:szCs w:val="24"/>
        </w:rPr>
        <w:t>upisan u Registar žigova Državnog zavoda za intelektualno vlasništvo pod registarskim brojem Ž950461,</w:t>
      </w:r>
    </w:p>
    <w:p w:rsidRDefault="00127575" w:rsidP="00DF6241" w:rsidR="00127575" w:rsidRPr="009C3F59">
      <w:pPr>
        <w:spacing w:before="100"/>
        <w:rPr>
          <w:sz w:val="24"/>
          <w:szCs w:val="24"/>
        </w:rPr>
      </w:pPr>
      <w:r w:rsidRPr="009C3F59">
        <w:rPr>
          <w:sz w:val="24"/>
          <w:szCs w:val="24"/>
        </w:rPr>
        <w:t>- žig DEBIT OKLAJSKA ŽUTINA upisan u Registar žigova Državnog zavoda za intelektualno vlasništvo pod registarskim brojem Ž950462,</w:t>
      </w:r>
    </w:p>
    <w:p w:rsidRDefault="00127575" w:rsidP="00DF6241" w:rsidR="00127575" w:rsidRPr="009C3F59">
      <w:pPr>
        <w:spacing w:before="100"/>
        <w:rPr>
          <w:sz w:val="24"/>
          <w:szCs w:val="24"/>
        </w:rPr>
      </w:pPr>
      <w:r w:rsidRPr="009C3F59">
        <w:rPr>
          <w:sz w:val="24"/>
          <w:szCs w:val="24"/>
        </w:rPr>
        <w:t>- žig VIŠKA VUGAVA upisan u Registar žigova Državnog zavoda za intelektualno vlasništvo pod registarskim brojem Ž950463,</w:t>
      </w:r>
    </w:p>
    <w:p w:rsidRDefault="00127575" w:rsidP="00DF6241" w:rsidR="00127575" w:rsidRPr="009C3F59">
      <w:pPr>
        <w:spacing w:before="100"/>
        <w:rPr>
          <w:sz w:val="24"/>
          <w:szCs w:val="24"/>
        </w:rPr>
      </w:pPr>
      <w:r w:rsidRPr="009C3F59">
        <w:rPr>
          <w:sz w:val="24"/>
          <w:szCs w:val="24"/>
        </w:rPr>
        <w:t>- žig DALVIN CHERRY BRANDY upisan u Registar žigova Državnog zavoda za intelektualno vlasništvo pod registarskim brojem Ž950464,</w:t>
      </w:r>
    </w:p>
    <w:p w:rsidRDefault="00127575" w:rsidP="00DF6241" w:rsidR="00127575" w:rsidRPr="009C3F59">
      <w:pPr>
        <w:spacing w:before="100"/>
        <w:rPr>
          <w:sz w:val="24"/>
          <w:szCs w:val="24"/>
        </w:rPr>
      </w:pPr>
      <w:r w:rsidRPr="009C3F59">
        <w:rPr>
          <w:sz w:val="24"/>
          <w:szCs w:val="24"/>
        </w:rPr>
        <w:t>- žig CONSUL upisan u Registar žigova Državnog zavoda za intelektualno vlasništvo pod registarskim brojem Ž950613,</w:t>
      </w:r>
    </w:p>
    <w:p w:rsidRDefault="00127575" w:rsidP="00DF6241" w:rsidR="00127575" w:rsidRPr="009C3F59">
      <w:pPr>
        <w:spacing w:before="100"/>
        <w:rPr>
          <w:sz w:val="24"/>
          <w:szCs w:val="24"/>
        </w:rPr>
      </w:pPr>
      <w:r w:rsidRPr="009C3F59">
        <w:rPr>
          <w:sz w:val="24"/>
          <w:szCs w:val="24"/>
        </w:rPr>
        <w:t>- žig PROŠEK DIOKLECIJAN upisan u Registar žigova Državnog zavoda za intelektualno vlasništvo pod registarskim brojem Ž950738,</w:t>
      </w:r>
    </w:p>
    <w:p w:rsidRDefault="00127575" w:rsidP="00DF6241" w:rsidR="00127575" w:rsidRPr="009C3F59">
      <w:pPr>
        <w:spacing w:before="100"/>
        <w:rPr>
          <w:sz w:val="24"/>
          <w:szCs w:val="24"/>
        </w:rPr>
      </w:pPr>
      <w:r w:rsidRPr="009C3F59">
        <w:rPr>
          <w:sz w:val="24"/>
          <w:szCs w:val="24"/>
        </w:rPr>
        <w:t>- žig MARKO POLO upisan u Registar žigova Državnog zavoda za intelektualno vlasništvo pod registarskim brojem Ž950739,</w:t>
      </w:r>
    </w:p>
    <w:p w:rsidRDefault="00127575" w:rsidP="00DF6241" w:rsidR="00127575" w:rsidRPr="009C3F59">
      <w:pPr>
        <w:spacing w:before="100"/>
        <w:rPr>
          <w:sz w:val="24"/>
          <w:szCs w:val="24"/>
        </w:rPr>
      </w:pPr>
      <w:r w:rsidRPr="009C3F59">
        <w:rPr>
          <w:sz w:val="24"/>
          <w:szCs w:val="24"/>
        </w:rPr>
        <w:t>- žig LASTOVSKA MARAŠTINA upisan u Registar žigova Državnog zavoda za intelektualno vlasništvo pod registarskim brojem Ž950740,</w:t>
      </w:r>
    </w:p>
    <w:p w:rsidRDefault="00127575" w:rsidP="00DF6241" w:rsidR="00127575" w:rsidRPr="009C3F59">
      <w:pPr>
        <w:spacing w:before="100"/>
        <w:rPr>
          <w:sz w:val="24"/>
          <w:szCs w:val="24"/>
        </w:rPr>
      </w:pPr>
      <w:r w:rsidRPr="009C3F59">
        <w:rPr>
          <w:sz w:val="24"/>
          <w:szCs w:val="24"/>
        </w:rPr>
        <w:t>- žig PELJEŠAC upisan u Registar žigova Državnog zavoda za intelektualno vlasništvo pod registarskim brojem Ž950741,</w:t>
      </w:r>
    </w:p>
    <w:p w:rsidRDefault="00127575" w:rsidP="00DF6241" w:rsidR="00127575" w:rsidRPr="009C3F59">
      <w:pPr>
        <w:spacing w:before="100"/>
        <w:rPr>
          <w:sz w:val="24"/>
          <w:szCs w:val="24"/>
        </w:rPr>
      </w:pPr>
      <w:r w:rsidRPr="009C3F59">
        <w:rPr>
          <w:sz w:val="24"/>
          <w:szCs w:val="24"/>
        </w:rPr>
        <w:t>- žig HVARSKA BOGDANUŠA upisan u Registar žigova Državnog zavoda za intelektualno vlasništvo pod registarskim brojem Ž950742,</w:t>
      </w:r>
    </w:p>
    <w:p w:rsidRDefault="00127575" w:rsidP="00DF6241" w:rsidR="00127575" w:rsidRPr="009C3F59">
      <w:pPr>
        <w:spacing w:before="100"/>
        <w:rPr>
          <w:sz w:val="24"/>
          <w:szCs w:val="24"/>
        </w:rPr>
      </w:pPr>
      <w:r w:rsidRPr="009C3F59">
        <w:rPr>
          <w:sz w:val="24"/>
          <w:szCs w:val="24"/>
        </w:rPr>
        <w:t>- žig DALMATINAC upisan u Registar žigova Državnog zavoda za intelektualno vlasništvo pod registarskim brojem Ž950892,</w:t>
      </w:r>
    </w:p>
    <w:p w:rsidRDefault="00127575" w:rsidP="00DF6241" w:rsidR="00127575" w:rsidRPr="009C3F59">
      <w:pPr>
        <w:spacing w:before="100"/>
        <w:rPr>
          <w:sz w:val="24"/>
          <w:szCs w:val="24"/>
        </w:rPr>
      </w:pPr>
      <w:r w:rsidRPr="009C3F59">
        <w:rPr>
          <w:sz w:val="24"/>
          <w:szCs w:val="24"/>
        </w:rPr>
        <w:t>- žig TRAVARICA upisan u Registar žigova Državnog zavoda za intelektualno vlasništvo pod registarskim brojem Ž950894,</w:t>
      </w:r>
    </w:p>
    <w:p w:rsidRDefault="00127575" w:rsidP="00DF6241" w:rsidR="00127575" w:rsidRPr="009C3F59">
      <w:pPr>
        <w:spacing w:before="100"/>
        <w:rPr>
          <w:sz w:val="24"/>
          <w:szCs w:val="24"/>
        </w:rPr>
      </w:pPr>
      <w:r w:rsidRPr="009C3F59">
        <w:rPr>
          <w:sz w:val="24"/>
          <w:szCs w:val="24"/>
        </w:rPr>
        <w:t>- žig DALMATINAC upisan u Registar žigova Državnog zavoda za intelektualno vlasništvo pod registarskim brojem Ž950895,</w:t>
      </w:r>
    </w:p>
    <w:p w:rsidRDefault="00127575" w:rsidP="00DF6241" w:rsidR="00127575" w:rsidRPr="009C3F59">
      <w:pPr>
        <w:spacing w:before="100"/>
        <w:rPr>
          <w:sz w:val="24"/>
          <w:szCs w:val="24"/>
        </w:rPr>
      </w:pPr>
      <w:r w:rsidRPr="009C3F59">
        <w:rPr>
          <w:sz w:val="24"/>
          <w:szCs w:val="24"/>
        </w:rPr>
        <w:t>- žig PELINKOVAC upisan u Registar žigova Državnog zavoda za intelektualno vlasništvo pod registarskim brojem Ž950896,</w:t>
      </w:r>
    </w:p>
    <w:p w:rsidRDefault="00127575" w:rsidP="00DF6241" w:rsidR="00127575" w:rsidRPr="009C3F59">
      <w:pPr>
        <w:spacing w:before="100"/>
        <w:rPr>
          <w:sz w:val="24"/>
          <w:szCs w:val="24"/>
        </w:rPr>
      </w:pPr>
      <w:r w:rsidRPr="009C3F59">
        <w:rPr>
          <w:sz w:val="24"/>
          <w:szCs w:val="24"/>
        </w:rPr>
        <w:t>- žig PIPI upisan u Registar žigova Državnog zavoda za intelektualno vlasništvo pod registarskim brojem Ž950897,</w:t>
      </w:r>
    </w:p>
    <w:p w:rsidRDefault="00127575" w:rsidP="00DF6241" w:rsidR="00127575" w:rsidRPr="009C3F59">
      <w:pPr>
        <w:spacing w:before="100"/>
        <w:rPr>
          <w:sz w:val="24"/>
          <w:szCs w:val="24"/>
        </w:rPr>
      </w:pPr>
      <w:r w:rsidRPr="009C3F59">
        <w:rPr>
          <w:sz w:val="24"/>
          <w:szCs w:val="24"/>
        </w:rPr>
        <w:t>- žig FAROS upisan u Registar žigova Državnog zavoda za intelektualno vlasništvo pod registarskim brojem Ž950898,</w:t>
      </w:r>
    </w:p>
    <w:p w:rsidRDefault="00127575" w:rsidP="00DF6241" w:rsidR="00127575" w:rsidRPr="009C3F59">
      <w:pPr>
        <w:spacing w:before="100"/>
        <w:rPr>
          <w:sz w:val="24"/>
          <w:szCs w:val="24"/>
        </w:rPr>
      </w:pPr>
      <w:r w:rsidRPr="009C3F59">
        <w:rPr>
          <w:sz w:val="24"/>
          <w:szCs w:val="24"/>
        </w:rPr>
        <w:lastRenderedPageBreak/>
        <w:t>- žig CARSKO VINO upisan u Registar žigova Državnog zavoda za intelektualno vlasništvo pod registarskim brojem Ž960711,</w:t>
      </w:r>
    </w:p>
    <w:p w:rsidRDefault="00127575" w:rsidP="00DF6241" w:rsidR="00127575" w:rsidRPr="009C3F59">
      <w:pPr>
        <w:spacing w:before="100"/>
        <w:rPr>
          <w:sz w:val="24"/>
          <w:szCs w:val="24"/>
        </w:rPr>
      </w:pPr>
      <w:r w:rsidRPr="009C3F59">
        <w:rPr>
          <w:sz w:val="24"/>
          <w:szCs w:val="24"/>
        </w:rPr>
        <w:t>- žig VINVITA BEVANDA upisan u Registar žigova Državnog zavoda za intelektualno vlasništvo pod registarskim brojem Ž971780,</w:t>
      </w:r>
    </w:p>
    <w:p w:rsidRDefault="00127575" w:rsidP="00DF6241" w:rsidR="00127575" w:rsidRPr="009C3F59">
      <w:pPr>
        <w:spacing w:before="100"/>
        <w:rPr>
          <w:sz w:val="24"/>
          <w:szCs w:val="24"/>
        </w:rPr>
      </w:pPr>
      <w:r w:rsidRPr="009C3F59">
        <w:rPr>
          <w:sz w:val="24"/>
          <w:szCs w:val="24"/>
        </w:rPr>
        <w:t>- žig VECCHIA EXTRA BRANDY upisan u Registar žigova Državnog zavoda za intelektualno vlasništvo pod registarskim brojem Ž980347,</w:t>
      </w:r>
    </w:p>
    <w:p w:rsidRDefault="00127575" w:rsidP="00DF6241" w:rsidR="00127575" w:rsidRPr="009C3F59">
      <w:pPr>
        <w:spacing w:before="100"/>
        <w:rPr>
          <w:sz w:val="24"/>
          <w:szCs w:val="24"/>
        </w:rPr>
      </w:pPr>
      <w:r w:rsidRPr="009C3F59">
        <w:rPr>
          <w:sz w:val="24"/>
          <w:szCs w:val="24"/>
        </w:rPr>
        <w:t>- žig BOGDANUŠA upisan u Registar žigova Državnog zavoda za intelektualno vlasništvo pod registarskim brojem Z20070684,</w:t>
      </w:r>
    </w:p>
    <w:p w:rsidRDefault="00127575" w:rsidP="00DF6241" w:rsidR="00127575" w:rsidRPr="009C3F59">
      <w:pPr>
        <w:spacing w:before="100"/>
        <w:rPr>
          <w:sz w:val="24"/>
          <w:szCs w:val="24"/>
        </w:rPr>
      </w:pPr>
      <w:r w:rsidRPr="009C3F59">
        <w:rPr>
          <w:sz w:val="24"/>
          <w:szCs w:val="24"/>
        </w:rPr>
        <w:t>- žig DEBIT upisan u Registar žigova Državnog zavoda za intelektualno vlasništvo pod registarskim brojem Z20070675,</w:t>
      </w:r>
    </w:p>
    <w:p w:rsidRDefault="00127575" w:rsidP="00DF6241" w:rsidR="001569A4" w:rsidRPr="009C3F59">
      <w:pPr>
        <w:spacing w:before="100"/>
        <w:rPr>
          <w:sz w:val="24"/>
          <w:szCs w:val="24"/>
        </w:rPr>
      </w:pPr>
      <w:r w:rsidRPr="009C3F59">
        <w:rPr>
          <w:sz w:val="24"/>
          <w:szCs w:val="24"/>
        </w:rPr>
        <w:t>- žig CHERRY BRANDY upisan u Registar žigova Državnog zavoda za intelektualno vlasništvo pod registarskim brojem Z20070685</w:t>
      </w:r>
      <w:r w:rsidR="004A301D" w:rsidRPr="009C3F59">
        <w:rPr>
          <w:sz w:val="24"/>
          <w:szCs w:val="24"/>
        </w:rPr>
        <w:t>.“</w:t>
      </w:r>
    </w:p>
    <w:p w:rsidRDefault="000A6B73" w:rsidP="000A6B73" w:rsidR="000A6B73" w:rsidRPr="009C3F59">
      <w:pPr>
        <w:rPr>
          <w:color w:val="000000"/>
          <w:sz w:val="24"/>
          <w:szCs w:val="24"/>
        </w:rPr>
      </w:pPr>
    </w:p>
    <w:p w:rsidRDefault="00DF6DF1" w:rsidP="00DF6241" w:rsidR="00DF6DF1" w:rsidRPr="009C3F59">
      <w:pPr>
        <w:ind w:firstLine="708"/>
        <w:rPr>
          <w:rFonts w:cs="Times New Roman"/>
          <w:bCs/>
          <w:sz w:val="24"/>
          <w:szCs w:val="24"/>
          <w:u w:val="single"/>
        </w:rPr>
      </w:pPr>
      <w:r w:rsidRPr="009C3F59">
        <w:rPr>
          <w:color w:val="000000"/>
          <w:sz w:val="24"/>
          <w:szCs w:val="24"/>
        </w:rPr>
        <w:t>V. Ispravlja se i dopunjuje</w:t>
      </w:r>
      <w:r w:rsidR="0095151C" w:rsidRPr="009C3F59">
        <w:rPr>
          <w:bCs/>
          <w:color w:val="FF0000"/>
          <w:sz w:val="24"/>
          <w:szCs w:val="24"/>
        </w:rPr>
        <w:t xml:space="preserve"> </w:t>
      </w:r>
      <w:r w:rsidRPr="009C3F59">
        <w:rPr>
          <w:color w:val="000000"/>
          <w:sz w:val="24"/>
          <w:szCs w:val="24"/>
        </w:rPr>
        <w:t xml:space="preserve">rješenje o dosudi </w:t>
      </w:r>
      <w:r w:rsidRPr="009C3F59">
        <w:rPr>
          <w:bCs/>
          <w:color w:val="000000"/>
          <w:sz w:val="24"/>
          <w:szCs w:val="24"/>
        </w:rPr>
        <w:t xml:space="preserve">Trgovačkog suda u Splitu St-49/2012 od 13. travnja 2015. u dijelu pod točkom I.3.l/ na način da se iza riječi „zasađene na navedenom zemljištu“ dodaje zarez i dodaju riječi: „i to </w:t>
      </w:r>
      <w:r w:rsidR="00657F65" w:rsidRPr="009C3F59">
        <w:rPr>
          <w:bCs/>
          <w:color w:val="000000"/>
          <w:sz w:val="24"/>
          <w:szCs w:val="24"/>
        </w:rPr>
        <w:t xml:space="preserve">sve </w:t>
      </w:r>
      <w:r w:rsidRPr="009C3F59">
        <w:rPr>
          <w:bCs/>
          <w:color w:val="000000"/>
          <w:sz w:val="24"/>
          <w:szCs w:val="24"/>
        </w:rPr>
        <w:t>na:</w:t>
      </w:r>
      <w:r w:rsidRPr="009C3F59">
        <w:rPr>
          <w:rFonts w:cs="Times New Roman"/>
          <w:sz w:val="24"/>
          <w:szCs w:val="24"/>
        </w:rPr>
        <w:tab/>
      </w:r>
    </w:p>
    <w:p w:rsidRDefault="00DF6DF1" w:rsidP="00DF6241" w:rsidR="00DF6DF1" w:rsidRPr="00E24964">
      <w:pPr>
        <w:pStyle w:val="Bezproreda1"/>
        <w:spacing w:after="100" w:before="240"/>
        <w:jc w:val="both"/>
        <w:rPr>
          <w:bCs/>
          <w:iCs/>
        </w:rPr>
      </w:pPr>
      <w:r w:rsidRPr="00E24964">
        <w:rPr>
          <w:bCs/>
        </w:rPr>
        <w:t>-</w:t>
      </w:r>
      <w:r w:rsidRPr="00E24964">
        <w:rPr>
          <w:bCs/>
          <w:iCs/>
        </w:rPr>
        <w:t xml:space="preserve"> višegodišnjim nasadima vinograda i uroda grožđa na sljedećim nekretninama:</w:t>
      </w:r>
      <w:r w:rsidRPr="00E24964">
        <w:rPr>
          <w:iCs/>
          <w:color w:val="000000"/>
          <w:spacing w:val="-3"/>
          <w:lang w:bidi="ar-DZ" w:eastAsia="ar-DZ"/>
        </w:rPr>
        <w:tab/>
      </w:r>
      <w:r w:rsidRPr="00E24964">
        <w:rPr>
          <w:bCs/>
          <w:iCs/>
        </w:rPr>
        <w:tab/>
      </w:r>
    </w:p>
    <w:p w:rsidRDefault="00DF6DF1" w:rsidP="00DF6241" w:rsidR="00DF6DF1" w:rsidRPr="009C3F59">
      <w:pPr>
        <w:pStyle w:val="Bezproreda1"/>
        <w:spacing w:after="0" w:before="100"/>
        <w:jc w:val="both"/>
        <w:rPr>
          <w:bCs/>
          <w:iCs/>
        </w:rPr>
      </w:pPr>
      <w:r w:rsidRPr="009C3F59">
        <w:rPr>
          <w:bCs/>
          <w:iCs/>
        </w:rPr>
        <w:t>1. ARKOD ID 474748 – Mali Dubec - površine 0,46 ha Regije Primor</w:t>
      </w:r>
      <w:r w:rsidR="00770691" w:rsidRPr="009C3F59">
        <w:rPr>
          <w:bCs/>
          <w:iCs/>
        </w:rPr>
        <w:t>ske, Podregije Srednja i južna D</w:t>
      </w:r>
      <w:r w:rsidRPr="009C3F59">
        <w:rPr>
          <w:bCs/>
          <w:iCs/>
        </w:rPr>
        <w:t xml:space="preserve">almacija, Vinogradarski dio Hvar, Položaj C3 </w:t>
      </w:r>
    </w:p>
    <w:p w:rsidRDefault="00DF6DF1" w:rsidP="00DF6241" w:rsidR="00DF6DF1" w:rsidRPr="009C3F59">
      <w:pPr>
        <w:pStyle w:val="Bezproreda1"/>
        <w:spacing w:after="0" w:before="100"/>
        <w:jc w:val="both"/>
        <w:rPr>
          <w:bCs/>
          <w:iCs/>
        </w:rPr>
      </w:pPr>
      <w:r w:rsidRPr="009C3F59">
        <w:rPr>
          <w:bCs/>
          <w:iCs/>
        </w:rPr>
        <w:t xml:space="preserve">2. ARKOD ID 475927 – Kapela - površine 1,13 ha Regije Primorske, Podregije Srednja i južna Dalmacija, Vinogradarski dio Hvar, Položaj C3 </w:t>
      </w:r>
    </w:p>
    <w:p w:rsidRDefault="00DF6DF1" w:rsidP="00DF6241" w:rsidR="00DF6DF1" w:rsidRPr="009C3F59">
      <w:pPr>
        <w:pStyle w:val="Bezproreda1"/>
        <w:spacing w:after="0" w:before="100"/>
        <w:jc w:val="both"/>
        <w:rPr>
          <w:iCs/>
          <w:color w:val="000000"/>
          <w:spacing w:val="-3"/>
          <w:lang w:bidi="ar-DZ" w:eastAsia="ar-DZ"/>
        </w:rPr>
      </w:pPr>
      <w:r w:rsidRPr="009C3F59">
        <w:rPr>
          <w:bCs/>
          <w:iCs/>
        </w:rPr>
        <w:t xml:space="preserve">3. ARKOD ID 498013 – Veli Dubec - površine 1,01 ha Regije Primorske, Podregije Srednja i južna Dalmacija, Vinogradarski dio Hvar, Položaj C3 </w:t>
      </w:r>
    </w:p>
    <w:p w:rsidRDefault="00DF6DF1" w:rsidP="00DF6241" w:rsidR="00DF6DF1" w:rsidRPr="00E24964">
      <w:pPr>
        <w:pStyle w:val="Bezproreda1"/>
        <w:spacing w:after="100" w:before="240"/>
        <w:jc w:val="both"/>
        <w:rPr>
          <w:bCs/>
          <w:iCs/>
        </w:rPr>
      </w:pPr>
      <w:r w:rsidRPr="00E24964">
        <w:rPr>
          <w:bCs/>
          <w:iCs/>
        </w:rPr>
        <w:t>- nasadima maslina i uroda maslina na sljedećim nekretninama:</w:t>
      </w:r>
    </w:p>
    <w:p w:rsidRDefault="00DF6DF1" w:rsidP="00DF6241" w:rsidR="00DF6DF1" w:rsidRPr="009C3F59">
      <w:pPr>
        <w:pStyle w:val="Bezproreda1"/>
        <w:spacing w:after="0" w:before="100"/>
        <w:jc w:val="both"/>
        <w:rPr>
          <w:bCs/>
          <w:iCs/>
        </w:rPr>
      </w:pPr>
      <w:r w:rsidRPr="009C3F59">
        <w:rPr>
          <w:bCs/>
          <w:iCs/>
        </w:rPr>
        <w:t>1. Na parceli ARKOD ID 498013 – Veli Dubec, Regije Primorske, Podregije Srednja i južna Dalmacija</w:t>
      </w:r>
    </w:p>
    <w:p w:rsidRDefault="00DF6DF1" w:rsidP="00DF6241" w:rsidR="00657F65" w:rsidRPr="009C3F59">
      <w:pPr>
        <w:pStyle w:val="Bezproreda1"/>
        <w:spacing w:after="0" w:before="100"/>
        <w:jc w:val="both"/>
        <w:rPr>
          <w:bCs/>
          <w:iCs/>
        </w:rPr>
      </w:pPr>
      <w:r w:rsidRPr="009C3F59">
        <w:rPr>
          <w:bCs/>
          <w:iCs/>
        </w:rPr>
        <w:t>2. Na parceli k.o. Stari Grad k.č. 4451</w:t>
      </w:r>
      <w:r w:rsidR="00657F65" w:rsidRPr="009C3F59">
        <w:rPr>
          <w:bCs/>
          <w:iCs/>
        </w:rPr>
        <w:t>“</w:t>
      </w:r>
    </w:p>
    <w:p w:rsidRDefault="00DF6241" w:rsidP="00657F65" w:rsidR="00DF6241">
      <w:pPr>
        <w:rPr>
          <w:color w:val="000000"/>
          <w:sz w:val="24"/>
          <w:szCs w:val="24"/>
        </w:rPr>
      </w:pPr>
    </w:p>
    <w:p w:rsidRDefault="00657F65" w:rsidP="00DF6241" w:rsidR="00657F65" w:rsidRPr="009C3F59">
      <w:pPr>
        <w:ind w:firstLine="708"/>
        <w:rPr>
          <w:rFonts w:hAnsi="Arial" w:ascii="Arial"/>
          <w:sz w:val="24"/>
          <w:szCs w:val="24"/>
        </w:rPr>
      </w:pPr>
      <w:r w:rsidRPr="009C3F59">
        <w:rPr>
          <w:color w:val="000000"/>
          <w:sz w:val="24"/>
          <w:szCs w:val="24"/>
        </w:rPr>
        <w:t>VI</w:t>
      </w:r>
      <w:r w:rsidR="00DF6241">
        <w:rPr>
          <w:color w:val="000000"/>
          <w:sz w:val="24"/>
          <w:szCs w:val="24"/>
        </w:rPr>
        <w:t xml:space="preserve">. </w:t>
      </w:r>
      <w:r w:rsidRPr="009C3F59">
        <w:rPr>
          <w:color w:val="000000"/>
          <w:sz w:val="24"/>
          <w:szCs w:val="24"/>
        </w:rPr>
        <w:t>Ispravlja se i dopunjuje</w:t>
      </w:r>
      <w:r w:rsidR="0095151C" w:rsidRPr="009C3F59">
        <w:rPr>
          <w:bCs/>
          <w:color w:val="FF0000"/>
          <w:sz w:val="24"/>
          <w:szCs w:val="24"/>
        </w:rPr>
        <w:t xml:space="preserve"> </w:t>
      </w:r>
      <w:r w:rsidRPr="009C3F59">
        <w:rPr>
          <w:color w:val="000000"/>
          <w:sz w:val="24"/>
          <w:szCs w:val="24"/>
        </w:rPr>
        <w:t xml:space="preserve">rješenje o dosudi </w:t>
      </w:r>
      <w:r w:rsidRPr="009C3F59">
        <w:rPr>
          <w:bCs/>
          <w:color w:val="000000"/>
          <w:sz w:val="24"/>
          <w:szCs w:val="24"/>
        </w:rPr>
        <w:t>Trgovačkog suda u Splitu St-49/2012 od 13. travnja 2015. u dijelu pod točkom I.5.c/ na način da se iza riječi „koji se nalaze na navedenom zemljištu“ dodaje zarez i dodaju riječi: „i to sve na:</w:t>
      </w:r>
    </w:p>
    <w:p w:rsidRDefault="00DF6DF1" w:rsidP="00DF6241" w:rsidR="00DF6DF1" w:rsidRPr="00E24964">
      <w:pPr>
        <w:pStyle w:val="Bezproreda1"/>
        <w:spacing w:after="100" w:before="240"/>
        <w:jc w:val="both"/>
        <w:rPr>
          <w:bCs/>
          <w:iCs/>
        </w:rPr>
      </w:pPr>
      <w:r w:rsidRPr="00E24964">
        <w:rPr>
          <w:bCs/>
          <w:iCs/>
        </w:rPr>
        <w:t xml:space="preserve">- višegodišnjim nasadima vinograda i uroda grožđa na sljedećim nekretninama: </w:t>
      </w:r>
    </w:p>
    <w:p w:rsidRDefault="00DF6DF1" w:rsidP="00DF6241" w:rsidR="00DF6DF1" w:rsidRPr="009C3F59">
      <w:pPr>
        <w:pStyle w:val="Bezproreda1"/>
        <w:spacing w:after="0" w:before="100"/>
        <w:jc w:val="both"/>
        <w:rPr>
          <w:bCs/>
          <w:iCs/>
        </w:rPr>
      </w:pPr>
      <w:r w:rsidRPr="009C3F59">
        <w:rPr>
          <w:bCs/>
          <w:iCs/>
        </w:rPr>
        <w:t>1. ARKOD ID 1103370 – tabla 5 - površine 1,08 ha Regije</w:t>
      </w:r>
      <w:r w:rsidR="00C90C7F" w:rsidRPr="009C3F59">
        <w:rPr>
          <w:bCs/>
          <w:iCs/>
        </w:rPr>
        <w:t xml:space="preserve"> Primorske, Podregije Sjeverna D</w:t>
      </w:r>
      <w:r w:rsidRPr="009C3F59">
        <w:rPr>
          <w:bCs/>
          <w:iCs/>
        </w:rPr>
        <w:t xml:space="preserve">almacija, Vinogradarski dio Drniš, Položaj C3 </w:t>
      </w:r>
    </w:p>
    <w:p w:rsidRDefault="00DF6DF1" w:rsidP="00DF6241" w:rsidR="00DF6DF1" w:rsidRPr="009C3F59">
      <w:pPr>
        <w:pStyle w:val="Bezproreda1"/>
        <w:spacing w:after="0" w:before="100"/>
        <w:jc w:val="both"/>
        <w:rPr>
          <w:bCs/>
          <w:iCs/>
        </w:rPr>
      </w:pPr>
      <w:r w:rsidRPr="009C3F59">
        <w:rPr>
          <w:bCs/>
          <w:iCs/>
        </w:rPr>
        <w:t xml:space="preserve">2. ARKOD ID 1103412 – tabla 7 - površine 1,71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3. ARKOD ID 1103472 – tabla 1 - površine 3,54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lastRenderedPageBreak/>
        <w:t xml:space="preserve">4. ARKOD ID 1103518 – terasa zapad 1 A - površine 0,14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5. ARKOD ID 1103637 – terasa zapad 3 - površine 0,40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6. ARKOD ID 1103638 – terasa zapad 2 - površine 0,18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7. ARKOD ID 1103639 – terasa zapad 1 - površine 0,12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8. ARKOD ID 1103840 – tabla 2 - površine 0,94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9. ARKOD ID 1104225 – tabla 8 - površine 2,49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10. ARKOD ID 1104676 – tabla 6 - površine 1,37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11. ARKOD ID 1104845 – tabla 3 - površine 0,28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12. ARKOD ID 1107865 – tabla w-3 - površine 9,98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13. ARKOD ID 1107984 – tabla w-1-w-2 - površine 11,12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14. ARKOD ID 1108050 – tabla w-6 - površine 9,13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15. ARKOD ID 1108052 – tabla w-9 - površine 8,46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16. ARKOD ID 1108115 – tabla w-4 - površine 16,57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17. ARKOD ID 1109498 – tabla e-9 - površine 6,74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18. ARKOD ID 1109500 – tabla e-4 - površine 6,22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19. ARKOD ID 1109506 – tabla e-5 - površine 11,19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20. ARKOD ID 1109569 – tabla e-6 - površine 9,52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21. ARKOD ID 2481820 – tabla 4 - površine 0,55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22. ARKOD ID 2482174 – terasa istok - površine 0,46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lastRenderedPageBreak/>
        <w:t xml:space="preserve">23. ARKOD ID 1108117 – tabla w-8 - površine 8,81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24. ARKOD ID 1108761 – tabla w-5 - površine 10,80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25. ARKOD ID 1108762 – tabla w-7 - površine 8,25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26. ARKOD ID 1109136 – tabla e-3 - površine 14,17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27. ARKOD ID 1109144 – tabla e-8 - površine 9,55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28. ARKOD ID 1109258 – tabla e-2 - površine 9,73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29. ARKOD ID 1109262 – tabla e-1 - površine 8,56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30. ARKOD ID 1109266 – tabla e-7 - površine 9,28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rPr>
      </w:pPr>
      <w:r w:rsidRPr="009C3F59">
        <w:rPr>
          <w:bCs/>
          <w:iCs/>
        </w:rPr>
        <w:t xml:space="preserve">31. ARKOD ID 2483669 – tabela 9 - površine 3,22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pStyle w:val="Bezproreda1"/>
        <w:spacing w:after="0" w:before="100"/>
        <w:jc w:val="both"/>
        <w:rPr>
          <w:bCs/>
          <w:iCs/>
          <w:color w:val="000000"/>
          <w:shd w:fill="FFFF99" w:color="auto" w:val="clear"/>
        </w:rPr>
      </w:pPr>
      <w:r w:rsidRPr="009C3F59">
        <w:rPr>
          <w:bCs/>
          <w:iCs/>
        </w:rPr>
        <w:t xml:space="preserve">32. ARKOD ID 2483713 – tabela 10 - površine 3,63 ha Regije Primorske, Podregije Sjeverna </w:t>
      </w:r>
      <w:r w:rsidR="00BE54F4" w:rsidRPr="009C3F59">
        <w:rPr>
          <w:bCs/>
          <w:iCs/>
        </w:rPr>
        <w:t xml:space="preserve">Dalmacija, </w:t>
      </w:r>
      <w:r w:rsidRPr="009C3F59">
        <w:rPr>
          <w:bCs/>
          <w:iCs/>
        </w:rPr>
        <w:t xml:space="preserve">Vinogradarski dio Drniš, Položaj C3 </w:t>
      </w:r>
    </w:p>
    <w:p w:rsidRDefault="00DF6DF1" w:rsidP="00DF6241" w:rsidR="00DF6DF1" w:rsidRPr="009C3F59">
      <w:pPr>
        <w:spacing w:before="100"/>
        <w:rPr>
          <w:rFonts w:cs="Times New Roman"/>
          <w:bCs/>
          <w:iCs/>
          <w:color w:val="auto"/>
          <w:kern w:val="1"/>
          <w:sz w:val="24"/>
          <w:szCs w:val="24"/>
          <w:lang w:eastAsia="ar-SA"/>
        </w:rPr>
      </w:pPr>
      <w:r w:rsidRPr="009C3F59">
        <w:rPr>
          <w:rFonts w:cs="Times New Roman"/>
          <w:bCs/>
          <w:iCs/>
          <w:color w:val="auto"/>
          <w:kern w:val="1"/>
          <w:sz w:val="24"/>
          <w:szCs w:val="24"/>
          <w:lang w:eastAsia="ar-SA"/>
        </w:rPr>
        <w:t xml:space="preserve">33. ARKOD ID 2483767 – tabela 11 - površine 2,84 ha Regije Primorske, Podregije Sjeverna </w:t>
      </w:r>
      <w:r w:rsidR="00BE54F4" w:rsidRPr="009C3F59">
        <w:rPr>
          <w:bCs/>
          <w:iCs/>
          <w:sz w:val="24"/>
          <w:szCs w:val="24"/>
        </w:rPr>
        <w:t xml:space="preserve">Dalmacija, </w:t>
      </w:r>
      <w:r w:rsidRPr="009C3F59">
        <w:rPr>
          <w:rFonts w:cs="Times New Roman"/>
          <w:bCs/>
          <w:iCs/>
          <w:color w:val="auto"/>
          <w:kern w:val="1"/>
          <w:sz w:val="24"/>
          <w:szCs w:val="24"/>
          <w:lang w:eastAsia="ar-SA"/>
        </w:rPr>
        <w:t>Vinogradarski dio Drniš, Položaj C3.</w:t>
      </w:r>
      <w:r w:rsidR="00657F65" w:rsidRPr="009C3F59">
        <w:rPr>
          <w:rFonts w:cs="Times New Roman"/>
          <w:bCs/>
          <w:iCs/>
          <w:color w:val="auto"/>
          <w:kern w:val="1"/>
          <w:sz w:val="24"/>
          <w:szCs w:val="24"/>
          <w:lang w:eastAsia="ar-SA"/>
        </w:rPr>
        <w:t>“</w:t>
      </w:r>
    </w:p>
    <w:p w:rsidRDefault="00657F65" w:rsidP="00127575" w:rsidR="00657F65" w:rsidRPr="009C3F59">
      <w:pPr>
        <w:rPr>
          <w:sz w:val="24"/>
          <w:szCs w:val="24"/>
        </w:rPr>
      </w:pPr>
    </w:p>
    <w:p w:rsidRDefault="00127575" w:rsidP="00DF6241" w:rsidR="00062CF5">
      <w:pPr>
        <w:ind w:firstLine="708"/>
        <w:rPr>
          <w:sz w:val="24"/>
          <w:szCs w:val="24"/>
        </w:rPr>
      </w:pPr>
      <w:r w:rsidRPr="009C3F59">
        <w:rPr>
          <w:sz w:val="24"/>
          <w:szCs w:val="24"/>
        </w:rPr>
        <w:t>V</w:t>
      </w:r>
      <w:r w:rsidR="00657F65" w:rsidRPr="009C3F59">
        <w:rPr>
          <w:sz w:val="24"/>
          <w:szCs w:val="24"/>
        </w:rPr>
        <w:t>I</w:t>
      </w:r>
      <w:r w:rsidR="00DF6DF1" w:rsidRPr="009C3F59">
        <w:rPr>
          <w:sz w:val="24"/>
          <w:szCs w:val="24"/>
        </w:rPr>
        <w:t>I</w:t>
      </w:r>
      <w:r w:rsidRPr="009C3F59">
        <w:rPr>
          <w:sz w:val="24"/>
          <w:szCs w:val="24"/>
        </w:rPr>
        <w:t>.</w:t>
      </w:r>
      <w:r w:rsidR="00DF6241">
        <w:rPr>
          <w:sz w:val="24"/>
          <w:szCs w:val="24"/>
        </w:rPr>
        <w:t xml:space="preserve"> </w:t>
      </w:r>
      <w:r w:rsidRPr="009C3F59">
        <w:rPr>
          <w:sz w:val="24"/>
          <w:szCs w:val="24"/>
        </w:rPr>
        <w:t>U</w:t>
      </w:r>
      <w:r w:rsidR="005F3D3B" w:rsidRPr="009C3F59">
        <w:rPr>
          <w:bCs/>
          <w:color w:val="FF0000"/>
          <w:sz w:val="24"/>
          <w:szCs w:val="24"/>
        </w:rPr>
        <w:t xml:space="preserve"> </w:t>
      </w:r>
      <w:r w:rsidRPr="009C3F59">
        <w:rPr>
          <w:bCs/>
          <w:sz w:val="24"/>
          <w:szCs w:val="24"/>
        </w:rPr>
        <w:t xml:space="preserve">rješenju o dosudi Trgovačkog suda u Splitu St-49/2012 od 13. travnja 2015. </w:t>
      </w:r>
      <w:r w:rsidRPr="009C3F59">
        <w:rPr>
          <w:sz w:val="24"/>
          <w:szCs w:val="24"/>
        </w:rPr>
        <w:t>dodaj</w:t>
      </w:r>
      <w:r w:rsidR="001F4770" w:rsidRPr="009C3F59">
        <w:rPr>
          <w:sz w:val="24"/>
          <w:szCs w:val="24"/>
        </w:rPr>
        <w:t>u</w:t>
      </w:r>
      <w:r w:rsidRPr="009C3F59">
        <w:rPr>
          <w:sz w:val="24"/>
          <w:szCs w:val="24"/>
        </w:rPr>
        <w:t xml:space="preserve"> se točke VIII.</w:t>
      </w:r>
      <w:r w:rsidR="00E8758C" w:rsidRPr="009C3F59">
        <w:rPr>
          <w:sz w:val="24"/>
          <w:szCs w:val="24"/>
        </w:rPr>
        <w:t>,</w:t>
      </w:r>
      <w:r w:rsidRPr="009C3F59">
        <w:rPr>
          <w:sz w:val="24"/>
          <w:szCs w:val="24"/>
        </w:rPr>
        <w:t xml:space="preserve"> IX.</w:t>
      </w:r>
      <w:r w:rsidR="00E8758C" w:rsidRPr="009C3F59">
        <w:rPr>
          <w:sz w:val="24"/>
          <w:szCs w:val="24"/>
        </w:rPr>
        <w:t xml:space="preserve"> i X.</w:t>
      </w:r>
      <w:r w:rsidRPr="009C3F59">
        <w:rPr>
          <w:sz w:val="24"/>
          <w:szCs w:val="24"/>
        </w:rPr>
        <w:t xml:space="preserve"> izreke rješenja koje glase:</w:t>
      </w:r>
    </w:p>
    <w:p w:rsidRDefault="00062CF5" w:rsidP="00127575" w:rsidR="00062CF5" w:rsidRPr="009C3F59">
      <w:pPr>
        <w:rPr>
          <w:sz w:val="24"/>
          <w:szCs w:val="24"/>
        </w:rPr>
      </w:pPr>
    </w:p>
    <w:p w:rsidRDefault="00EF4BD9" w:rsidP="00D144BE" w:rsidR="00127575" w:rsidRPr="00483D99">
      <w:pPr>
        <w:ind w:firstLine="708"/>
        <w:rPr>
          <w:sz w:val="24"/>
          <w:szCs w:val="24"/>
        </w:rPr>
      </w:pPr>
      <w:r w:rsidRPr="00483D99">
        <w:rPr>
          <w:sz w:val="24"/>
          <w:szCs w:val="24"/>
        </w:rPr>
        <w:t>„</w:t>
      </w:r>
      <w:r w:rsidR="00127575" w:rsidRPr="00483D99">
        <w:rPr>
          <w:sz w:val="24"/>
          <w:szCs w:val="24"/>
        </w:rPr>
        <w:t>VIII</w:t>
      </w:r>
      <w:r w:rsidR="00AA3797" w:rsidRPr="00483D99">
        <w:rPr>
          <w:sz w:val="24"/>
          <w:szCs w:val="24"/>
        </w:rPr>
        <w:t>.</w:t>
      </w:r>
      <w:r w:rsidR="00DF6241" w:rsidRPr="00483D99">
        <w:rPr>
          <w:sz w:val="24"/>
          <w:szCs w:val="24"/>
        </w:rPr>
        <w:t xml:space="preserve"> </w:t>
      </w:r>
      <w:r w:rsidR="00127575" w:rsidRPr="00483D99">
        <w:rPr>
          <w:sz w:val="24"/>
          <w:szCs w:val="24"/>
        </w:rPr>
        <w:t xml:space="preserve">Kupac OŠTRC d.o.o., Zagreb, Dežmanova 5, OIB: 74171273839 </w:t>
      </w:r>
      <w:r w:rsidR="003B6AF2" w:rsidRPr="00483D99">
        <w:rPr>
          <w:sz w:val="24"/>
          <w:szCs w:val="24"/>
        </w:rPr>
        <w:t>će kupovninu</w:t>
      </w:r>
      <w:r w:rsidR="009445C3" w:rsidRPr="00483D99">
        <w:rPr>
          <w:sz w:val="24"/>
          <w:szCs w:val="24"/>
        </w:rPr>
        <w:t>, umanjeno za iznos uplaćene jamčevine,</w:t>
      </w:r>
      <w:r w:rsidR="003B6AF2" w:rsidRPr="00483D99">
        <w:rPr>
          <w:sz w:val="24"/>
          <w:szCs w:val="24"/>
        </w:rPr>
        <w:t xml:space="preserve"> iz točke III. rješenja o dosudi platiti kreditom </w:t>
      </w:r>
      <w:r w:rsidR="00BC4EBC" w:rsidRPr="00483D99">
        <w:rPr>
          <w:sz w:val="24"/>
          <w:szCs w:val="24"/>
        </w:rPr>
        <w:t>CIM BANQUE SA Geneve, Rue Merle d'Aubigne 16, 1211 Geneve, Švicarska, OIB: 18530383359</w:t>
      </w:r>
      <w:r w:rsidR="003B6AF2" w:rsidRPr="00483D99">
        <w:rPr>
          <w:sz w:val="24"/>
          <w:szCs w:val="24"/>
        </w:rPr>
        <w:t>.</w:t>
      </w:r>
    </w:p>
    <w:p w:rsidRDefault="00DF6241" w:rsidP="00483D99" w:rsidR="00DF6241" w:rsidRPr="00483D99">
      <w:pPr>
        <w:rPr>
          <w:sz w:val="24"/>
          <w:szCs w:val="24"/>
        </w:rPr>
      </w:pPr>
      <w:r w:rsidRPr="00483D99">
        <w:rPr>
          <w:sz w:val="24"/>
          <w:szCs w:val="24"/>
        </w:rPr>
        <w:tab/>
      </w:r>
    </w:p>
    <w:p w:rsidRDefault="00127575" w:rsidP="00D144BE" w:rsidR="00AA3797">
      <w:pPr>
        <w:ind w:firstLine="708"/>
        <w:rPr>
          <w:sz w:val="24"/>
          <w:szCs w:val="24"/>
        </w:rPr>
      </w:pPr>
      <w:r w:rsidRPr="00483D99">
        <w:rPr>
          <w:sz w:val="24"/>
          <w:szCs w:val="24"/>
        </w:rPr>
        <w:t>IX. N</w:t>
      </w:r>
      <w:r w:rsidR="003B6AF2" w:rsidRPr="00483D99">
        <w:rPr>
          <w:sz w:val="24"/>
          <w:szCs w:val="24"/>
        </w:rPr>
        <w:t xml:space="preserve">akon pravomoćnosti </w:t>
      </w:r>
      <w:r w:rsidRPr="00483D99">
        <w:rPr>
          <w:sz w:val="24"/>
          <w:szCs w:val="24"/>
        </w:rPr>
        <w:t xml:space="preserve">ovog </w:t>
      </w:r>
      <w:r w:rsidR="003B6AF2" w:rsidRPr="00483D99">
        <w:rPr>
          <w:sz w:val="24"/>
          <w:szCs w:val="24"/>
        </w:rPr>
        <w:t xml:space="preserve">rješenja te pošto kupovnina iz točke III. izreke </w:t>
      </w:r>
      <w:r w:rsidR="00624033" w:rsidRPr="00483D99">
        <w:rPr>
          <w:sz w:val="24"/>
          <w:szCs w:val="24"/>
        </w:rPr>
        <w:t xml:space="preserve">ovog </w:t>
      </w:r>
      <w:r w:rsidR="003B6AF2" w:rsidRPr="00483D99">
        <w:rPr>
          <w:sz w:val="24"/>
          <w:szCs w:val="24"/>
        </w:rPr>
        <w:t>rješenja bude položena,</w:t>
      </w:r>
      <w:r w:rsidR="006327D1" w:rsidRPr="00483D99">
        <w:rPr>
          <w:sz w:val="24"/>
          <w:szCs w:val="24"/>
        </w:rPr>
        <w:t xml:space="preserve"> </w:t>
      </w:r>
      <w:r w:rsidR="009445C3" w:rsidRPr="00483D99">
        <w:rPr>
          <w:sz w:val="24"/>
          <w:szCs w:val="24"/>
        </w:rPr>
        <w:t xml:space="preserve">a </w:t>
      </w:r>
      <w:r w:rsidR="003D6658" w:rsidRPr="00483D99">
        <w:rPr>
          <w:sz w:val="24"/>
          <w:szCs w:val="24"/>
        </w:rPr>
        <w:t xml:space="preserve">radi osiguranja tražbine po osnovi kredita u iznosu </w:t>
      </w:r>
      <w:r w:rsidR="00BC4EBC" w:rsidRPr="00483D99">
        <w:rPr>
          <w:sz w:val="24"/>
          <w:szCs w:val="24"/>
        </w:rPr>
        <w:t xml:space="preserve">9.000.000,00 EUR uvećano za ugovorne kamate, naknade i ostale troškove prema Ugovoru o  kreditu od dana </w:t>
      </w:r>
      <w:r w:rsidR="00D261B3" w:rsidRPr="00483D99">
        <w:rPr>
          <w:sz w:val="24"/>
          <w:szCs w:val="24"/>
        </w:rPr>
        <w:t>10. studenog 2015.</w:t>
      </w:r>
      <w:r w:rsidR="00BC4EBC" w:rsidRPr="00483D99">
        <w:rPr>
          <w:sz w:val="24"/>
          <w:szCs w:val="24"/>
        </w:rPr>
        <w:t xml:space="preserve"> sklopljenog između kupca </w:t>
      </w:r>
      <w:r w:rsidRPr="00483D99">
        <w:rPr>
          <w:sz w:val="24"/>
          <w:szCs w:val="24"/>
        </w:rPr>
        <w:t xml:space="preserve">OŠTRC d.o.o., Zagreb, Dežmanova 5, OIB: 74171273839 </w:t>
      </w:r>
      <w:r w:rsidR="00BC4EBC" w:rsidRPr="00483D99">
        <w:rPr>
          <w:sz w:val="24"/>
          <w:szCs w:val="24"/>
        </w:rPr>
        <w:t xml:space="preserve">kao korisnika kredita i CIM BANQUE SA Geneve, Rue Merle d'Aubigne 16, 1211 Geneve, Švicarska, OIB: 18530383359 kao davatelja kredita, </w:t>
      </w:r>
      <w:r w:rsidR="003D6658" w:rsidRPr="00483D99">
        <w:rPr>
          <w:sz w:val="24"/>
          <w:szCs w:val="24"/>
        </w:rPr>
        <w:t xml:space="preserve">u korist </w:t>
      </w:r>
      <w:r w:rsidR="00BC4EBC" w:rsidRPr="00483D99">
        <w:rPr>
          <w:sz w:val="24"/>
          <w:szCs w:val="24"/>
        </w:rPr>
        <w:t>CIM BANQUE SA Geneve, Rue Merle d'Aubigne 16, 1211 Geneve, Švicarska, OIB: 18530383359</w:t>
      </w:r>
      <w:r w:rsidR="003D6658" w:rsidRPr="00483D99">
        <w:rPr>
          <w:sz w:val="24"/>
          <w:szCs w:val="24"/>
        </w:rPr>
        <w:t>:</w:t>
      </w:r>
    </w:p>
    <w:p w:rsidRDefault="002F4E2B" w:rsidP="00483D99" w:rsidR="002F4E2B" w:rsidRPr="00483D99">
      <w:pPr>
        <w:rPr>
          <w:sz w:val="24"/>
          <w:szCs w:val="24"/>
        </w:rPr>
      </w:pPr>
    </w:p>
    <w:p w:rsidRDefault="00E8758C" w:rsidP="00483D99" w:rsidR="00802899" w:rsidRPr="00483D99">
      <w:pPr>
        <w:rPr>
          <w:b/>
          <w:sz w:val="24"/>
          <w:szCs w:val="24"/>
        </w:rPr>
      </w:pPr>
      <w:r w:rsidRPr="00483D99">
        <w:rPr>
          <w:sz w:val="24"/>
          <w:szCs w:val="24"/>
        </w:rPr>
        <w:lastRenderedPageBreak/>
        <w:t>i/</w:t>
      </w:r>
      <w:r w:rsidR="0083501F" w:rsidRPr="00483D99">
        <w:rPr>
          <w:sz w:val="24"/>
          <w:szCs w:val="24"/>
        </w:rPr>
        <w:t xml:space="preserve"> </w:t>
      </w:r>
      <w:r w:rsidR="00802899" w:rsidRPr="00483D99">
        <w:rPr>
          <w:sz w:val="24"/>
          <w:szCs w:val="24"/>
        </w:rPr>
        <w:t>u zemljišne knjige</w:t>
      </w:r>
      <w:r w:rsidR="00AA3797" w:rsidRPr="00483D99">
        <w:rPr>
          <w:sz w:val="24"/>
          <w:szCs w:val="24"/>
        </w:rPr>
        <w:t xml:space="preserve"> Općinskog suda u Velikoj Gorici – Zemljišnoknjižni odjel Velika Gorica, Općinskog suda u Splitu– Zemljišnoknjižni odjel Split, Općinskog suda u Starom Gradu – Zemljišnoknjižni odjel Stari Grad, Općinskog suda u Zadru – Zemljišnoknjižni odjel Zadar, Općinskog suda u Kninu – Zemljišnoknjižni odjel Drniš, Općinskog suda u Rijeci – Zemljišnoknjižni odjel Rijeka i Općinskog suda u Vukovaru</w:t>
      </w:r>
      <w:r w:rsidR="00802899" w:rsidRPr="00483D99">
        <w:rPr>
          <w:sz w:val="24"/>
          <w:szCs w:val="24"/>
        </w:rPr>
        <w:t>,</w:t>
      </w:r>
      <w:r w:rsidR="00AA3797" w:rsidRPr="00483D99">
        <w:rPr>
          <w:sz w:val="24"/>
          <w:szCs w:val="24"/>
        </w:rPr>
        <w:t xml:space="preserve"> – Zemljišnoknjižni odjel Vukovar,</w:t>
      </w:r>
      <w:r w:rsidR="00FB7FDE" w:rsidRPr="00483D99">
        <w:rPr>
          <w:b/>
          <w:sz w:val="24"/>
          <w:szCs w:val="24"/>
        </w:rPr>
        <w:t xml:space="preserve"> </w:t>
      </w:r>
      <w:r w:rsidR="00802899" w:rsidRPr="00483D99">
        <w:rPr>
          <w:sz w:val="24"/>
          <w:szCs w:val="24"/>
        </w:rPr>
        <w:t xml:space="preserve">prigodom upisa prava vlasništva u korist kupca </w:t>
      </w:r>
      <w:r w:rsidR="00624033" w:rsidRPr="00483D99">
        <w:rPr>
          <w:sz w:val="24"/>
          <w:szCs w:val="24"/>
        </w:rPr>
        <w:t xml:space="preserve">OŠTRC d.o.o., Zagreb, Dežmanova 5, OIB: 74171273839 </w:t>
      </w:r>
      <w:r w:rsidR="003B6AF2" w:rsidRPr="00483D99">
        <w:rPr>
          <w:sz w:val="24"/>
          <w:szCs w:val="24"/>
        </w:rPr>
        <w:t>na nekretninama pobliže opisanim u točkama  I.1.a/, I.2. a/, I.2.b/, I.3.a/, I.3.b/, I.3.c/, I.3.d/, I.3.e/, I.3.f, I.3.g/, I.3. h/, I.3.i/, I.3.j/, I.4.a/, I.5.a/, I.6.a/ i I.7.a/. izreke ovog rješenja</w:t>
      </w:r>
      <w:r w:rsidR="009445C3" w:rsidRPr="00483D99">
        <w:rPr>
          <w:sz w:val="24"/>
          <w:szCs w:val="24"/>
        </w:rPr>
        <w:t>,</w:t>
      </w:r>
      <w:r w:rsidR="00282A5B" w:rsidRPr="00483D99">
        <w:rPr>
          <w:sz w:val="24"/>
          <w:szCs w:val="24"/>
        </w:rPr>
        <w:t xml:space="preserve"> </w:t>
      </w:r>
      <w:r w:rsidR="00624033" w:rsidRPr="00483D99">
        <w:rPr>
          <w:sz w:val="24"/>
          <w:szCs w:val="24"/>
        </w:rPr>
        <w:t>upisat će se</w:t>
      </w:r>
      <w:r w:rsidR="00802899" w:rsidRPr="00483D99">
        <w:rPr>
          <w:sz w:val="24"/>
          <w:szCs w:val="24"/>
        </w:rPr>
        <w:t xml:space="preserve"> i založno pravo na tim </w:t>
      </w:r>
      <w:r w:rsidR="003B6AF2" w:rsidRPr="00483D99">
        <w:rPr>
          <w:sz w:val="24"/>
          <w:szCs w:val="24"/>
        </w:rPr>
        <w:t xml:space="preserve">istim </w:t>
      </w:r>
      <w:r w:rsidR="00802899" w:rsidRPr="00483D99">
        <w:rPr>
          <w:sz w:val="24"/>
          <w:szCs w:val="24"/>
        </w:rPr>
        <w:t>nekretninama</w:t>
      </w:r>
      <w:r w:rsidR="00624033" w:rsidRPr="00483D99">
        <w:rPr>
          <w:sz w:val="24"/>
          <w:szCs w:val="24"/>
        </w:rPr>
        <w:t xml:space="preserve">, </w:t>
      </w:r>
      <w:r w:rsidR="00624033" w:rsidRPr="00483D99">
        <w:rPr>
          <w:sz w:val="24"/>
          <w:szCs w:val="24"/>
        </w:rPr>
        <w:softHyphen/>
      </w:r>
      <w:r w:rsidR="00624033" w:rsidRPr="00483D99">
        <w:rPr>
          <w:sz w:val="24"/>
          <w:szCs w:val="24"/>
        </w:rPr>
        <w:softHyphen/>
        <w:t xml:space="preserve">u skladu sa Sporazumom o zasnivanju založnog prava (hipoteke) na nekretnini sklopljenom dana </w:t>
      </w:r>
      <w:r w:rsidR="00D261B3" w:rsidRPr="00483D99">
        <w:rPr>
          <w:sz w:val="24"/>
          <w:szCs w:val="24"/>
        </w:rPr>
        <w:t>11. studenog 2015.</w:t>
      </w:r>
      <w:r w:rsidR="00624033" w:rsidRPr="00483D99">
        <w:rPr>
          <w:sz w:val="24"/>
          <w:szCs w:val="24"/>
        </w:rPr>
        <w:t xml:space="preserve"> između istih stranaka pod brojem O</w:t>
      </w:r>
      <w:r w:rsidR="00D261B3" w:rsidRPr="00483D99">
        <w:rPr>
          <w:sz w:val="24"/>
          <w:szCs w:val="24"/>
        </w:rPr>
        <w:t>V-7529/15.</w:t>
      </w:r>
    </w:p>
    <w:p w:rsidRDefault="00802899" w:rsidP="00DF6241" w:rsidR="006574F2" w:rsidRPr="009C3F59">
      <w:pPr>
        <w:spacing w:before="160"/>
        <w:rPr>
          <w:bCs/>
          <w:sz w:val="24"/>
          <w:szCs w:val="24"/>
        </w:rPr>
      </w:pPr>
      <w:r w:rsidRPr="009C3F59">
        <w:rPr>
          <w:sz w:val="24"/>
          <w:szCs w:val="24"/>
        </w:rPr>
        <w:t>ii</w:t>
      </w:r>
      <w:r w:rsidR="00E8758C" w:rsidRPr="009C3F59">
        <w:rPr>
          <w:sz w:val="24"/>
          <w:szCs w:val="24"/>
        </w:rPr>
        <w:t>/</w:t>
      </w:r>
      <w:r w:rsidR="0083501F" w:rsidRPr="009C3F59">
        <w:rPr>
          <w:sz w:val="24"/>
          <w:szCs w:val="24"/>
        </w:rPr>
        <w:t xml:space="preserve"> </w:t>
      </w:r>
      <w:r w:rsidRPr="009C3F59">
        <w:rPr>
          <w:sz w:val="24"/>
          <w:szCs w:val="24"/>
        </w:rPr>
        <w:t>u</w:t>
      </w:r>
      <w:r w:rsidRPr="009C3F59">
        <w:rPr>
          <w:b/>
          <w:sz w:val="24"/>
          <w:szCs w:val="24"/>
        </w:rPr>
        <w:t xml:space="preserve"> </w:t>
      </w:r>
      <w:r w:rsidRPr="009C3F59">
        <w:rPr>
          <w:sz w:val="24"/>
          <w:szCs w:val="24"/>
        </w:rPr>
        <w:t>Upisnik</w:t>
      </w:r>
      <w:r w:rsidRPr="009C3F59">
        <w:rPr>
          <w:bCs/>
          <w:sz w:val="24"/>
          <w:szCs w:val="24"/>
        </w:rPr>
        <w:t xml:space="preserve"> sudskih i javnobilježničkih osiguranja tražbina vjerovnika na pokretnim stvarima i pravima</w:t>
      </w:r>
      <w:r w:rsidR="00AE52D1">
        <w:rPr>
          <w:bCs/>
          <w:sz w:val="24"/>
          <w:szCs w:val="24"/>
        </w:rPr>
        <w:t xml:space="preserve"> </w:t>
      </w:r>
      <w:r w:rsidR="00624033" w:rsidRPr="009C3F59">
        <w:rPr>
          <w:bCs/>
          <w:sz w:val="24"/>
          <w:szCs w:val="24"/>
        </w:rPr>
        <w:t>upisat će se</w:t>
      </w:r>
      <w:r w:rsidRPr="009C3F59">
        <w:rPr>
          <w:bCs/>
          <w:sz w:val="24"/>
          <w:szCs w:val="24"/>
        </w:rPr>
        <w:t xml:space="preserve"> založno pravo</w:t>
      </w:r>
      <w:r w:rsidR="00282A5B" w:rsidRPr="009C3F59">
        <w:rPr>
          <w:b/>
          <w:bCs/>
          <w:sz w:val="24"/>
          <w:szCs w:val="24"/>
        </w:rPr>
        <w:t xml:space="preserve"> </w:t>
      </w:r>
      <w:r w:rsidR="006574F2" w:rsidRPr="009C3F59">
        <w:rPr>
          <w:sz w:val="24"/>
          <w:szCs w:val="24"/>
        </w:rPr>
        <w:t>na pravu s</w:t>
      </w:r>
      <w:r w:rsidR="00282A5B" w:rsidRPr="009C3F59">
        <w:rPr>
          <w:sz w:val="24"/>
          <w:szCs w:val="24"/>
        </w:rPr>
        <w:t xml:space="preserve"> </w:t>
      </w:r>
      <w:r w:rsidR="006574F2" w:rsidRPr="009C3F59">
        <w:rPr>
          <w:sz w:val="24"/>
          <w:szCs w:val="24"/>
        </w:rPr>
        <w:t>osnova korištenja poljoprivrednog zemljišta, pravu na podnošenje zahtjeva za sklapanje ugovora o dugoročnom zakupu zemljišta, pravu s osnova ulaganja u trajne nasade zasađene na zemljištu, objekte i uređaje koji se nalaze na zemljištu, i to sve:</w:t>
      </w:r>
    </w:p>
    <w:p w:rsidRDefault="00473867" w:rsidP="001451A3" w:rsidR="00473867" w:rsidRPr="00E24964">
      <w:pPr>
        <w:spacing w:after="100" w:before="240"/>
        <w:rPr>
          <w:bCs/>
          <w:sz w:val="24"/>
          <w:szCs w:val="24"/>
        </w:rPr>
      </w:pPr>
      <w:r w:rsidRPr="00E24964">
        <w:rPr>
          <w:bCs/>
          <w:sz w:val="24"/>
          <w:szCs w:val="24"/>
        </w:rPr>
        <w:t>-</w:t>
      </w:r>
      <w:r w:rsidR="00802899" w:rsidRPr="00E24964">
        <w:rPr>
          <w:bCs/>
          <w:sz w:val="24"/>
          <w:szCs w:val="24"/>
        </w:rPr>
        <w:t xml:space="preserve"> na </w:t>
      </w:r>
      <w:r w:rsidRPr="00E24964">
        <w:rPr>
          <w:bCs/>
          <w:sz w:val="24"/>
          <w:szCs w:val="24"/>
        </w:rPr>
        <w:t xml:space="preserve">višegodišnjim nasadama vinograda i urodu grožđa na sljedećim nekretninama: </w:t>
      </w:r>
    </w:p>
    <w:p w:rsidRDefault="00473867" w:rsidP="001451A3" w:rsidR="00473867"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 ARKOD ID 474748 – </w:t>
      </w:r>
      <w:r w:rsidR="00DA1F3C" w:rsidRPr="009C3F59">
        <w:rPr>
          <w:rFonts w:eastAsia="Times New Roman" w:hAnsi="Times New Roman" w:ascii="Times New Roman"/>
          <w:bCs/>
          <w:color w:themeColor="text1" w:val="000000"/>
          <w:lang w:eastAsia="hr-HR"/>
        </w:rPr>
        <w:t>M</w:t>
      </w:r>
      <w:r w:rsidRPr="009C3F59">
        <w:rPr>
          <w:rFonts w:eastAsia="Times New Roman" w:hAnsi="Times New Roman" w:ascii="Times New Roman"/>
          <w:bCs/>
          <w:color w:themeColor="text1" w:val="000000"/>
          <w:lang w:eastAsia="hr-HR"/>
        </w:rPr>
        <w:t xml:space="preserve">ali </w:t>
      </w:r>
      <w:r w:rsidR="00DA1F3C" w:rsidRPr="009C3F59">
        <w:rPr>
          <w:rFonts w:eastAsia="Times New Roman" w:hAnsi="Times New Roman" w:ascii="Times New Roman"/>
          <w:bCs/>
          <w:color w:themeColor="text1" w:val="000000"/>
          <w:lang w:eastAsia="hr-HR"/>
        </w:rPr>
        <w:t>D</w:t>
      </w:r>
      <w:r w:rsidRPr="009C3F59">
        <w:rPr>
          <w:rFonts w:eastAsia="Times New Roman" w:hAnsi="Times New Roman" w:ascii="Times New Roman"/>
          <w:bCs/>
          <w:color w:themeColor="text1" w:val="000000"/>
          <w:lang w:eastAsia="hr-HR"/>
        </w:rPr>
        <w:t xml:space="preserve">ubec - površine 0,46 ha Regije Primorske, Podregije Srednja i južna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Hvar, Položaj C3 </w:t>
      </w:r>
    </w:p>
    <w:p w:rsidRDefault="00DA1F3C" w:rsidP="001451A3" w:rsidR="00473867"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2. ARKOD ID 475927 – K</w:t>
      </w:r>
      <w:r w:rsidR="00473867" w:rsidRPr="009C3F59">
        <w:rPr>
          <w:rFonts w:eastAsia="Times New Roman" w:hAnsi="Times New Roman" w:ascii="Times New Roman"/>
          <w:bCs/>
          <w:color w:themeColor="text1" w:val="000000"/>
          <w:lang w:eastAsia="hr-HR"/>
        </w:rPr>
        <w:t>apela - površine 1,13 ha Regije Primorske, Podregije Srednja i juž</w:t>
      </w:r>
      <w:r w:rsidRPr="009C3F59">
        <w:rPr>
          <w:rFonts w:eastAsia="Times New Roman" w:hAnsi="Times New Roman" w:ascii="Times New Roman"/>
          <w:bCs/>
          <w:color w:themeColor="text1" w:val="000000"/>
          <w:lang w:eastAsia="hr-HR"/>
        </w:rPr>
        <w:t>na D</w:t>
      </w:r>
      <w:r w:rsidR="00473867" w:rsidRPr="009C3F59">
        <w:rPr>
          <w:rFonts w:eastAsia="Times New Roman" w:hAnsi="Times New Roman" w:ascii="Times New Roman"/>
          <w:bCs/>
          <w:color w:themeColor="text1" w:val="000000"/>
          <w:lang w:eastAsia="hr-HR"/>
        </w:rPr>
        <w:t xml:space="preserve">almacija, Vinogradarski dio Hvar, Položaj C3 </w:t>
      </w:r>
    </w:p>
    <w:p w:rsidRDefault="00473867" w:rsidP="001451A3" w:rsidR="00473867"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3. ARKOD ID 498013 – </w:t>
      </w:r>
      <w:r w:rsidR="00DA1F3C" w:rsidRPr="009C3F59">
        <w:rPr>
          <w:rFonts w:eastAsia="Times New Roman" w:hAnsi="Times New Roman" w:ascii="Times New Roman"/>
          <w:bCs/>
          <w:color w:themeColor="text1" w:val="000000"/>
          <w:lang w:eastAsia="hr-HR"/>
        </w:rPr>
        <w:t>V</w:t>
      </w:r>
      <w:r w:rsidRPr="009C3F59">
        <w:rPr>
          <w:rFonts w:eastAsia="Times New Roman" w:hAnsi="Times New Roman" w:ascii="Times New Roman"/>
          <w:bCs/>
          <w:color w:themeColor="text1" w:val="000000"/>
          <w:lang w:eastAsia="hr-HR"/>
        </w:rPr>
        <w:t xml:space="preserve">eli </w:t>
      </w:r>
      <w:r w:rsidR="00DA1F3C" w:rsidRPr="009C3F59">
        <w:rPr>
          <w:rFonts w:eastAsia="Times New Roman" w:hAnsi="Times New Roman" w:ascii="Times New Roman"/>
          <w:bCs/>
          <w:color w:themeColor="text1" w:val="000000"/>
          <w:lang w:eastAsia="hr-HR"/>
        </w:rPr>
        <w:t>D</w:t>
      </w:r>
      <w:r w:rsidRPr="009C3F59">
        <w:rPr>
          <w:rFonts w:eastAsia="Times New Roman" w:hAnsi="Times New Roman" w:ascii="Times New Roman"/>
          <w:bCs/>
          <w:color w:themeColor="text1" w:val="000000"/>
          <w:lang w:eastAsia="hr-HR"/>
        </w:rPr>
        <w:t xml:space="preserve">ubec - površine 1,01 ha Regije Primorske, Podregije Srednja i južna </w:t>
      </w:r>
      <w:r w:rsidR="00DA1F3C" w:rsidRPr="009C3F59">
        <w:rPr>
          <w:rFonts w:eastAsia="Times New Roman" w:hAnsi="Times New Roman" w:ascii="Times New Roman"/>
          <w:bCs/>
          <w:color w:themeColor="text1" w:val="000000"/>
          <w:lang w:eastAsia="hr-HR"/>
        </w:rPr>
        <w:t>D</w:t>
      </w:r>
      <w:r w:rsidRPr="009C3F59">
        <w:rPr>
          <w:rFonts w:eastAsia="Times New Roman" w:hAnsi="Times New Roman" w:ascii="Times New Roman"/>
          <w:bCs/>
          <w:color w:themeColor="text1" w:val="000000"/>
          <w:lang w:eastAsia="hr-HR"/>
        </w:rPr>
        <w:t xml:space="preserve">almacija, Vinogradarski dio Hvar, Položaj C3 </w:t>
      </w:r>
    </w:p>
    <w:p w:rsidRDefault="00473867" w:rsidP="001451A3" w:rsidR="00473867" w:rsidRPr="00E24964">
      <w:pPr>
        <w:pStyle w:val="Default"/>
        <w:spacing w:after="100" w:before="240"/>
        <w:jc w:val="both"/>
        <w:rPr>
          <w:rFonts w:eastAsia="Times New Roman" w:hAnsi="Times New Roman" w:ascii="Times New Roman"/>
          <w:bCs/>
          <w:color w:themeColor="text1" w:val="000000"/>
          <w:lang w:eastAsia="hr-HR"/>
        </w:rPr>
      </w:pPr>
      <w:r w:rsidRPr="00E24964">
        <w:rPr>
          <w:rFonts w:eastAsia="Times New Roman" w:hAnsi="Times New Roman" w:ascii="Times New Roman"/>
          <w:bCs/>
          <w:color w:themeColor="text1" w:val="000000"/>
          <w:lang w:eastAsia="hr-HR"/>
        </w:rPr>
        <w:t>- na nasadama maslina i urodu maslina na sljedećim nekretninama:</w:t>
      </w:r>
    </w:p>
    <w:p w:rsidRDefault="00473867" w:rsidP="001451A3" w:rsidR="00473867"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 Na parceli ARKOD ID 498013 – </w:t>
      </w:r>
      <w:r w:rsidR="00DA1F3C" w:rsidRPr="009C3F59">
        <w:rPr>
          <w:rFonts w:eastAsia="Times New Roman" w:hAnsi="Times New Roman" w:ascii="Times New Roman"/>
          <w:bCs/>
          <w:color w:themeColor="text1" w:val="000000"/>
          <w:lang w:eastAsia="hr-HR"/>
        </w:rPr>
        <w:t>V</w:t>
      </w:r>
      <w:r w:rsidRPr="009C3F59">
        <w:rPr>
          <w:rFonts w:eastAsia="Times New Roman" w:hAnsi="Times New Roman" w:ascii="Times New Roman"/>
          <w:bCs/>
          <w:color w:themeColor="text1" w:val="000000"/>
          <w:lang w:eastAsia="hr-HR"/>
        </w:rPr>
        <w:t xml:space="preserve">eli </w:t>
      </w:r>
      <w:r w:rsidR="00DA1F3C" w:rsidRPr="009C3F59">
        <w:rPr>
          <w:rFonts w:eastAsia="Times New Roman" w:hAnsi="Times New Roman" w:ascii="Times New Roman"/>
          <w:bCs/>
          <w:color w:themeColor="text1" w:val="000000"/>
          <w:lang w:eastAsia="hr-HR"/>
        </w:rPr>
        <w:t>D</w:t>
      </w:r>
      <w:r w:rsidRPr="009C3F59">
        <w:rPr>
          <w:rFonts w:eastAsia="Times New Roman" w:hAnsi="Times New Roman" w:ascii="Times New Roman"/>
          <w:bCs/>
          <w:color w:themeColor="text1" w:val="000000"/>
          <w:lang w:eastAsia="hr-HR"/>
        </w:rPr>
        <w:t>ubec</w:t>
      </w:r>
      <w:r w:rsidR="00DA1F3C" w:rsidRPr="009C3F59">
        <w:rPr>
          <w:rFonts w:eastAsia="Times New Roman" w:hAnsi="Times New Roman" w:ascii="Times New Roman"/>
          <w:bCs/>
          <w:color w:themeColor="text1" w:val="000000"/>
          <w:lang w:eastAsia="hr-HR"/>
        </w:rPr>
        <w:t>,Regije Primorske, Podregije Srednja i južna Dalmacija</w:t>
      </w:r>
    </w:p>
    <w:p w:rsidRDefault="00473867" w:rsidP="001451A3" w:rsidR="00473867"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 Na parceli k.o. Stari Grad k.č. 4451 </w:t>
      </w:r>
    </w:p>
    <w:p w:rsidRDefault="00473867" w:rsidP="001451A3" w:rsidR="00473867" w:rsidRPr="00E24964">
      <w:pPr>
        <w:pStyle w:val="Default"/>
        <w:spacing w:after="100" w:before="240"/>
        <w:jc w:val="both"/>
        <w:rPr>
          <w:rFonts w:eastAsia="Times New Roman" w:hAnsi="Times New Roman" w:ascii="Times New Roman"/>
          <w:bCs/>
          <w:color w:themeColor="text1" w:val="000000"/>
          <w:lang w:eastAsia="hr-HR"/>
        </w:rPr>
      </w:pPr>
      <w:r w:rsidRPr="00E24964">
        <w:rPr>
          <w:rFonts w:eastAsia="Times New Roman" w:hAnsi="Times New Roman" w:ascii="Times New Roman"/>
          <w:bCs/>
          <w:color w:themeColor="text1" w:val="000000"/>
          <w:lang w:eastAsia="hr-HR"/>
        </w:rPr>
        <w:t xml:space="preserve">- na višegodišnjim nasadama vinograda i urodu grožđa na sljedećim nekretninama: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 ARKOD ID 1103370 – tabla 5 - površine 1,08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 ARKOD ID 1103412 – tabla 7 - površine 1,71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i/>
          <w:color w:themeColor="text1" w:val="000000"/>
          <w:lang w:eastAsia="hr-HR"/>
        </w:rPr>
      </w:pPr>
      <w:r w:rsidRPr="009C3F59">
        <w:rPr>
          <w:rFonts w:eastAsia="Times New Roman" w:hAnsi="Times New Roman" w:ascii="Times New Roman"/>
          <w:bCs/>
          <w:color w:themeColor="text1" w:val="000000"/>
          <w:lang w:eastAsia="hr-HR"/>
        </w:rPr>
        <w:t xml:space="preserve">3. ARKOD ID 1103472 – tabla 1 - površine 3,54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4. ARKOD ID 1103518 – terasa zapad 1 A - površine 0,14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5. ARKOD ID 1103637 – terasa zapad 3 - površine 0,40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6. ARKOD ID 1103638 – terasa zapad 2 - površine 0,18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lastRenderedPageBreak/>
        <w:t xml:space="preserve">7. ARKOD ID 1103639 – terasa zapad 1 - površine 0,12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8. ARKOD ID 1103840 – tabla 2 - površine 0,94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9. ARKOD ID 1104225 – tabla 8 - površine 2,49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10. ARKOD ID 1104676 – tabla 6 - površine 1,37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11. ARKOD ID 1104845 – tabla 3 - površine 0,28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12. ARKOD ID 1107865 – tabla w-3 - površine 9,98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13. ARKOD ID 1107984 – tabla w-1-w-2 - površine 11,12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14. ARKOD ID 1108050 – tabla w-6 - površine 9,13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15. ARKOD ID 1108052 – tabla w-9 - površine 8,46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16. ARKOD ID 1108115 – tabla w-4 - površine 16,57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17. ARKOD ID 1109498 – tabla e-9 - površine 6,74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18. ARKOD ID 1109500 – tabla e-4 - površine 6,22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19. ARKOD ID 1109506 – tabla e-5 - površine 11,19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20. ARKOD ID 1109569 – tabla e-6 - površine 9,52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21. ARKOD ID 2481820 – tabla 4 - površine 0,55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22. ARKOD ID 2482174 – terasa istok - površine 0,46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23. ARKOD ID 1108117 – tabla w-8 - površine 8,81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24. ARKOD ID 1108761 – tabla w-5 - površine 10,80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25. ARKOD ID 1108762 – tabla w-7 - površine 8,25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26. ARKOD ID 1109136 – tabla e-3 - površine 14,17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27. ARKOD ID 1109144 – tabla e-8 - površine 9,55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lastRenderedPageBreak/>
        <w:t xml:space="preserve">28. ARKOD ID 1109258 – tabla e-2 - površine 9,73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29. ARKOD ID 1109262 – tabla e-1 - površine 8,56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30. ARKOD ID 1109266 – tabla e-7 - površine 9,28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31. ARKOD ID 2483669 – tabela 9 - površine 3,22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32. ARKOD ID 2483713 – tabela 10 - površine 3,63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 xml:space="preserve">Vinogradarski dio Drniš, Položaj C3 </w:t>
      </w:r>
    </w:p>
    <w:p w:rsidRDefault="00DA1F3C" w:rsidP="001451A3" w:rsidR="00DA1F3C" w:rsidRPr="009C3F59">
      <w:pPr>
        <w:pStyle w:val="Default"/>
        <w:spacing w:before="10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33. ARKOD ID 2483767 – tabela 11 - površine 2,84 ha Regije Primorske, Podregije Sjeverna </w:t>
      </w:r>
      <w:r w:rsidR="00282A5B" w:rsidRPr="009C3F59">
        <w:rPr>
          <w:rFonts w:eastAsia="Times New Roman" w:hAnsi="Times New Roman" w:ascii="Times New Roman"/>
          <w:bCs/>
          <w:color w:themeColor="text1" w:val="000000"/>
          <w:lang w:eastAsia="hr-HR"/>
        </w:rPr>
        <w:t xml:space="preserve">Dalmacija, </w:t>
      </w:r>
      <w:r w:rsidRPr="009C3F59">
        <w:rPr>
          <w:rFonts w:eastAsia="Times New Roman" w:hAnsi="Times New Roman" w:ascii="Times New Roman"/>
          <w:bCs/>
          <w:color w:themeColor="text1" w:val="000000"/>
          <w:lang w:eastAsia="hr-HR"/>
        </w:rPr>
        <w:t>Vinogradarski dio Drniš, Položaj C3</w:t>
      </w:r>
      <w:r w:rsidR="003D6658" w:rsidRPr="009C3F59">
        <w:rPr>
          <w:rFonts w:eastAsia="Times New Roman" w:hAnsi="Times New Roman" w:ascii="Times New Roman"/>
          <w:bCs/>
          <w:color w:themeColor="text1" w:val="000000"/>
          <w:lang w:eastAsia="hr-HR"/>
        </w:rPr>
        <w:t>;</w:t>
      </w:r>
    </w:p>
    <w:p w:rsidRDefault="009445C3" w:rsidP="001451A3" w:rsidR="00624033" w:rsidRPr="009C3F59">
      <w:pPr>
        <w:pStyle w:val="Default"/>
        <w:spacing w:before="120"/>
        <w:jc w:val="both"/>
        <w:rPr>
          <w:rFonts w:eastAsia="Times New Roman" w:hAnsi="Times New Roman" w:ascii="Times New Roman"/>
          <w:bCs/>
          <w:color w:themeColor="text1" w:val="000000"/>
          <w:lang w:eastAsia="hr-HR"/>
        </w:rPr>
      </w:pPr>
      <w:r w:rsidRPr="009C3F59">
        <w:rPr>
          <w:rFonts w:eastAsia="Times New Roman" w:hAnsi="Times New Roman" w:ascii="Times New Roman"/>
          <w:bCs/>
          <w:color w:themeColor="text1" w:val="000000"/>
          <w:lang w:eastAsia="hr-HR"/>
        </w:rPr>
        <w:t xml:space="preserve">a </w:t>
      </w:r>
      <w:r w:rsidR="00DB7F59">
        <w:rPr>
          <w:rFonts w:eastAsia="Times New Roman" w:hAnsi="Times New Roman" w:ascii="Times New Roman"/>
          <w:bCs/>
          <w:color w:themeColor="text1" w:val="000000"/>
          <w:lang w:eastAsia="hr-HR"/>
        </w:rPr>
        <w:t>u skladu sa Sporazumom o z</w:t>
      </w:r>
      <w:r w:rsidR="00624033" w:rsidRPr="009C3F59">
        <w:rPr>
          <w:rFonts w:eastAsia="Times New Roman" w:hAnsi="Times New Roman" w:ascii="Times New Roman"/>
          <w:bCs/>
          <w:color w:themeColor="text1" w:val="000000"/>
          <w:lang w:eastAsia="hr-HR"/>
        </w:rPr>
        <w:t xml:space="preserve">asnivanju založnog prava sklopljenom dana </w:t>
      </w:r>
      <w:r w:rsidR="00D261B3" w:rsidRPr="009C3F59">
        <w:rPr>
          <w:rFonts w:eastAsia="Times New Roman" w:hAnsi="Times New Roman" w:ascii="Times New Roman"/>
          <w:bCs/>
          <w:color w:themeColor="text1" w:val="000000"/>
          <w:lang w:eastAsia="hr-HR"/>
        </w:rPr>
        <w:t>11. studenog 2015.</w:t>
      </w:r>
      <w:r w:rsidR="00624033" w:rsidRPr="009C3F59">
        <w:rPr>
          <w:rFonts w:eastAsia="Times New Roman" w:hAnsi="Times New Roman" w:ascii="Times New Roman"/>
          <w:bCs/>
          <w:color w:themeColor="text1" w:val="000000"/>
          <w:lang w:eastAsia="hr-HR"/>
        </w:rPr>
        <w:t xml:space="preserve"> između istih stranaka pod brojem O</w:t>
      </w:r>
      <w:r w:rsidR="00D261B3" w:rsidRPr="009C3F59">
        <w:rPr>
          <w:rFonts w:eastAsia="Times New Roman" w:hAnsi="Times New Roman" w:ascii="Times New Roman"/>
          <w:bCs/>
          <w:color w:themeColor="text1" w:val="000000"/>
          <w:lang w:eastAsia="hr-HR"/>
        </w:rPr>
        <w:t>V-7526/15;</w:t>
      </w:r>
    </w:p>
    <w:p w:rsidRDefault="00DA1F3C" w:rsidP="001451A3" w:rsidR="00DA1F3C" w:rsidRPr="009C3F59">
      <w:pPr>
        <w:pStyle w:val="Default"/>
        <w:jc w:val="both"/>
        <w:rPr>
          <w:rFonts w:eastAsia="Times New Roman" w:hAnsi="Times New Roman" w:ascii="Times New Roman"/>
          <w:bCs/>
          <w:color w:themeColor="text1" w:val="000000"/>
          <w:lang w:eastAsia="hr-HR"/>
        </w:rPr>
      </w:pPr>
    </w:p>
    <w:p w:rsidRDefault="0069094E" w:rsidP="001451A3" w:rsidR="00F61894" w:rsidRPr="009C3F59">
      <w:pPr>
        <w:rPr>
          <w:bCs/>
          <w:sz w:val="24"/>
          <w:szCs w:val="24"/>
        </w:rPr>
      </w:pPr>
      <w:r w:rsidRPr="009C3F59">
        <w:rPr>
          <w:bCs/>
          <w:sz w:val="24"/>
          <w:szCs w:val="24"/>
        </w:rPr>
        <w:t>iii</w:t>
      </w:r>
      <w:r w:rsidR="00E8758C" w:rsidRPr="009C3F59">
        <w:rPr>
          <w:bCs/>
          <w:sz w:val="24"/>
          <w:szCs w:val="24"/>
        </w:rPr>
        <w:t>/</w:t>
      </w:r>
      <w:r w:rsidRPr="009C3F59">
        <w:rPr>
          <w:bCs/>
          <w:sz w:val="24"/>
          <w:szCs w:val="24"/>
        </w:rPr>
        <w:t xml:space="preserve"> u registar žigova</w:t>
      </w:r>
      <w:r w:rsidR="00DB7F59">
        <w:rPr>
          <w:bCs/>
          <w:sz w:val="24"/>
          <w:szCs w:val="24"/>
        </w:rPr>
        <w:t xml:space="preserve"> </w:t>
      </w:r>
      <w:r w:rsidR="00F61894" w:rsidRPr="009C3F59">
        <w:rPr>
          <w:bCs/>
          <w:sz w:val="24"/>
          <w:szCs w:val="24"/>
        </w:rPr>
        <w:t>koji vodi Državni zavod za intelektualno vlasništvo Republike Hrvatske upisat</w:t>
      </w:r>
      <w:r w:rsidR="00624033" w:rsidRPr="009C3F59">
        <w:rPr>
          <w:bCs/>
          <w:sz w:val="24"/>
          <w:szCs w:val="24"/>
        </w:rPr>
        <w:t xml:space="preserve"> će se</w:t>
      </w:r>
      <w:r w:rsidR="00F61894" w:rsidRPr="009C3F59">
        <w:rPr>
          <w:bCs/>
          <w:sz w:val="24"/>
          <w:szCs w:val="24"/>
        </w:rPr>
        <w:t xml:space="preserve"> založno pravo</w:t>
      </w:r>
      <w:r w:rsidR="00DB7F59">
        <w:rPr>
          <w:bCs/>
          <w:sz w:val="24"/>
          <w:szCs w:val="24"/>
        </w:rPr>
        <w:t xml:space="preserve"> </w:t>
      </w:r>
      <w:r w:rsidR="00F61894" w:rsidRPr="009C3F59">
        <w:rPr>
          <w:bCs/>
          <w:sz w:val="24"/>
          <w:szCs w:val="24"/>
        </w:rPr>
        <w:t>na sljedećim žigovima:</w:t>
      </w:r>
    </w:p>
    <w:p w:rsidRDefault="003D6658" w:rsidP="001451A3" w:rsidR="003D6658" w:rsidRPr="009C3F59">
      <w:pPr>
        <w:spacing w:before="100"/>
        <w:rPr>
          <w:bCs/>
          <w:sz w:val="24"/>
          <w:szCs w:val="24"/>
        </w:rPr>
      </w:pPr>
      <w:r w:rsidRPr="009C3F59">
        <w:rPr>
          <w:bCs/>
          <w:sz w:val="24"/>
          <w:szCs w:val="24"/>
        </w:rPr>
        <w:t xml:space="preserve">- </w:t>
      </w:r>
      <w:r w:rsidRPr="009C3F59">
        <w:rPr>
          <w:sz w:val="24"/>
          <w:szCs w:val="24"/>
        </w:rPr>
        <w:t>žig KAŠTELET upisan u Registar žigova Državnog zavoda za intelektualno vlasništvo pod registarskim brojem Ž950132,</w:t>
      </w:r>
    </w:p>
    <w:p w:rsidRDefault="003D6658" w:rsidP="001451A3" w:rsidR="003D6658" w:rsidRPr="009C3F59">
      <w:pPr>
        <w:spacing w:before="100"/>
        <w:rPr>
          <w:bCs/>
          <w:sz w:val="24"/>
          <w:szCs w:val="24"/>
        </w:rPr>
      </w:pPr>
      <w:r w:rsidRPr="009C3F59">
        <w:rPr>
          <w:bCs/>
          <w:sz w:val="24"/>
          <w:szCs w:val="24"/>
        </w:rPr>
        <w:t xml:space="preserve">- žig DALMATINSKI PLAVAC </w:t>
      </w:r>
      <w:r w:rsidRPr="009C3F59">
        <w:rPr>
          <w:sz w:val="24"/>
          <w:szCs w:val="24"/>
        </w:rPr>
        <w:t>upisan u Registar žigova Državnog zavoda za intelektualno vlasništvo pod registarskim brojem Ž950390,</w:t>
      </w:r>
    </w:p>
    <w:p w:rsidRDefault="003D6658" w:rsidP="001451A3" w:rsidR="003D6658" w:rsidRPr="009C3F59">
      <w:pPr>
        <w:spacing w:before="100"/>
        <w:rPr>
          <w:bCs/>
          <w:sz w:val="24"/>
          <w:szCs w:val="24"/>
        </w:rPr>
      </w:pPr>
      <w:r w:rsidRPr="009C3F59">
        <w:rPr>
          <w:bCs/>
          <w:sz w:val="24"/>
          <w:szCs w:val="24"/>
        </w:rPr>
        <w:t xml:space="preserve">- žig DALMATINSKA KAPLJICA </w:t>
      </w:r>
      <w:r w:rsidRPr="009C3F59">
        <w:rPr>
          <w:sz w:val="24"/>
          <w:szCs w:val="24"/>
        </w:rPr>
        <w:t>upisan u Registar žigova Državnog zavoda za intelektualno vlasništvo pod registarskim brojem Ž950407,</w:t>
      </w:r>
    </w:p>
    <w:p w:rsidRDefault="003D6658" w:rsidP="001451A3" w:rsidR="003D6658" w:rsidRPr="009C3F59">
      <w:pPr>
        <w:spacing w:before="100"/>
        <w:rPr>
          <w:sz w:val="24"/>
          <w:szCs w:val="24"/>
        </w:rPr>
      </w:pPr>
      <w:r w:rsidRPr="009C3F59">
        <w:rPr>
          <w:bCs/>
          <w:sz w:val="24"/>
          <w:szCs w:val="24"/>
        </w:rPr>
        <w:t xml:space="preserve">- žig DALMATINSKA LOZOVAČA </w:t>
      </w:r>
      <w:r w:rsidRPr="009C3F59">
        <w:rPr>
          <w:sz w:val="24"/>
          <w:szCs w:val="24"/>
        </w:rPr>
        <w:t>upisan u Registar žigova Državnog zavoda za intelektualno vlasništvo pod registarskim brojem Ž950408,</w:t>
      </w:r>
    </w:p>
    <w:p w:rsidRDefault="003D6658" w:rsidP="001451A3" w:rsidR="003D6658" w:rsidRPr="009C3F59">
      <w:pPr>
        <w:spacing w:before="100"/>
        <w:rPr>
          <w:sz w:val="24"/>
          <w:szCs w:val="24"/>
        </w:rPr>
      </w:pPr>
      <w:r w:rsidRPr="009C3F59">
        <w:rPr>
          <w:bCs/>
          <w:sz w:val="24"/>
          <w:szCs w:val="24"/>
        </w:rPr>
        <w:t xml:space="preserve">- žig DALMATINSKA KAPLJICA </w:t>
      </w:r>
      <w:r w:rsidRPr="009C3F59">
        <w:rPr>
          <w:sz w:val="24"/>
          <w:szCs w:val="24"/>
        </w:rPr>
        <w:t>upisan u Registar žigova Državnog zavoda za intelektualno vlasništvo pod registarskim brojem Ž950461,</w:t>
      </w:r>
    </w:p>
    <w:p w:rsidRDefault="003D6658" w:rsidP="001451A3" w:rsidR="003D6658" w:rsidRPr="009C3F59">
      <w:pPr>
        <w:spacing w:before="100"/>
        <w:rPr>
          <w:sz w:val="24"/>
          <w:szCs w:val="24"/>
        </w:rPr>
      </w:pPr>
      <w:r w:rsidRPr="009C3F59">
        <w:rPr>
          <w:sz w:val="24"/>
          <w:szCs w:val="24"/>
        </w:rPr>
        <w:t>- žig DEBIT OKLAJSKA ŽUTINA upisan u Registar žigova Državnog zavoda za intelektualno vlasništvo pod registarskim brojem Ž950462,</w:t>
      </w:r>
    </w:p>
    <w:p w:rsidRDefault="003D6658" w:rsidP="001451A3" w:rsidR="003D6658" w:rsidRPr="009C3F59">
      <w:pPr>
        <w:spacing w:before="100"/>
        <w:rPr>
          <w:sz w:val="24"/>
          <w:szCs w:val="24"/>
        </w:rPr>
      </w:pPr>
      <w:r w:rsidRPr="009C3F59">
        <w:rPr>
          <w:sz w:val="24"/>
          <w:szCs w:val="24"/>
        </w:rPr>
        <w:t>- žig VIŠKA VUGAVA upisan u Registar žigova Državnog zavoda za intelektualno vlasništvo pod registarskim brojem Ž950463,</w:t>
      </w:r>
    </w:p>
    <w:p w:rsidRDefault="003D6658" w:rsidP="001451A3" w:rsidR="003D6658" w:rsidRPr="009C3F59">
      <w:pPr>
        <w:spacing w:before="100"/>
        <w:rPr>
          <w:sz w:val="24"/>
          <w:szCs w:val="24"/>
        </w:rPr>
      </w:pPr>
      <w:r w:rsidRPr="009C3F59">
        <w:rPr>
          <w:sz w:val="24"/>
          <w:szCs w:val="24"/>
        </w:rPr>
        <w:t>- žig DALVIN CHERRY BRANDY upisan u Registar žigova Državnog zavoda za intelektualno vlasništvo pod registarskim brojem Ž950464,</w:t>
      </w:r>
    </w:p>
    <w:p w:rsidRDefault="003D6658" w:rsidP="001451A3" w:rsidR="003D6658" w:rsidRPr="009C3F59">
      <w:pPr>
        <w:spacing w:before="100"/>
        <w:rPr>
          <w:sz w:val="24"/>
          <w:szCs w:val="24"/>
        </w:rPr>
      </w:pPr>
      <w:r w:rsidRPr="009C3F59">
        <w:rPr>
          <w:sz w:val="24"/>
          <w:szCs w:val="24"/>
        </w:rPr>
        <w:t>- žig CONSUL upisan u Registar žigova Državnog zavoda za intelektualno vlasništvo pod registarskim brojem Ž950613,</w:t>
      </w:r>
    </w:p>
    <w:p w:rsidRDefault="003D6658" w:rsidP="001451A3" w:rsidR="003D6658" w:rsidRPr="009C3F59">
      <w:pPr>
        <w:spacing w:before="100"/>
        <w:rPr>
          <w:sz w:val="24"/>
          <w:szCs w:val="24"/>
        </w:rPr>
      </w:pPr>
      <w:r w:rsidRPr="009C3F59">
        <w:rPr>
          <w:sz w:val="24"/>
          <w:szCs w:val="24"/>
        </w:rPr>
        <w:t>- žig PROŠEK DIOKLECIJAN upisan u Registar žigova Državnog zavoda za intelektualno vlasništvo pod registarskim brojem Ž950738,</w:t>
      </w:r>
    </w:p>
    <w:p w:rsidRDefault="003D6658" w:rsidP="001451A3" w:rsidR="003D6658" w:rsidRPr="009C3F59">
      <w:pPr>
        <w:spacing w:before="100"/>
        <w:rPr>
          <w:sz w:val="24"/>
          <w:szCs w:val="24"/>
        </w:rPr>
      </w:pPr>
      <w:r w:rsidRPr="009C3F59">
        <w:rPr>
          <w:sz w:val="24"/>
          <w:szCs w:val="24"/>
        </w:rPr>
        <w:t>- žig MARKO POLO upisan u Registar žigova Državnog zavoda za intelektualno vlasništvo pod registarskim brojem Ž950739,</w:t>
      </w:r>
    </w:p>
    <w:p w:rsidRDefault="003D6658" w:rsidP="001451A3" w:rsidR="003D6658" w:rsidRPr="009C3F59">
      <w:pPr>
        <w:spacing w:before="100"/>
        <w:rPr>
          <w:sz w:val="24"/>
          <w:szCs w:val="24"/>
        </w:rPr>
      </w:pPr>
      <w:r w:rsidRPr="009C3F59">
        <w:rPr>
          <w:sz w:val="24"/>
          <w:szCs w:val="24"/>
        </w:rPr>
        <w:t>- žig LASTOVSKA MARAŠTINA upisan u Registar žigova Državnog zavoda za intelektualno vlasništvo pod registarskim brojem Ž950740,</w:t>
      </w:r>
    </w:p>
    <w:p w:rsidRDefault="003D6658" w:rsidP="001451A3" w:rsidR="003D6658" w:rsidRPr="009C3F59">
      <w:pPr>
        <w:spacing w:before="100"/>
        <w:rPr>
          <w:sz w:val="24"/>
          <w:szCs w:val="24"/>
        </w:rPr>
      </w:pPr>
      <w:r w:rsidRPr="009C3F59">
        <w:rPr>
          <w:sz w:val="24"/>
          <w:szCs w:val="24"/>
        </w:rPr>
        <w:lastRenderedPageBreak/>
        <w:t>- žig PELJEŠAC upisan u Registar žigova Državnog zavoda za intelektualno vlasništvo pod registarskim brojem Ž950741,</w:t>
      </w:r>
    </w:p>
    <w:p w:rsidRDefault="003D6658" w:rsidP="00DF6241" w:rsidR="003D6658" w:rsidRPr="009C3F59">
      <w:pPr>
        <w:spacing w:before="100"/>
        <w:rPr>
          <w:sz w:val="24"/>
          <w:szCs w:val="24"/>
        </w:rPr>
      </w:pPr>
      <w:r w:rsidRPr="009C3F59">
        <w:rPr>
          <w:sz w:val="24"/>
          <w:szCs w:val="24"/>
        </w:rPr>
        <w:t>- žig HVARSKA BOGDANUŠA upisan u Registar žigova Državnog zavoda za intelektualno vlasništvo pod registarskim brojem Ž950742,</w:t>
      </w:r>
    </w:p>
    <w:p w:rsidRDefault="003D6658" w:rsidP="00DF6241" w:rsidR="003D6658" w:rsidRPr="009C3F59">
      <w:pPr>
        <w:spacing w:before="100"/>
        <w:rPr>
          <w:sz w:val="24"/>
          <w:szCs w:val="24"/>
        </w:rPr>
      </w:pPr>
      <w:r w:rsidRPr="009C3F59">
        <w:rPr>
          <w:sz w:val="24"/>
          <w:szCs w:val="24"/>
        </w:rPr>
        <w:t>- žig DALMATINAC upisan u Registar žigova Državnog zavoda za intelektualno vlasništvo pod registarskim brojem Ž950892,</w:t>
      </w:r>
    </w:p>
    <w:p w:rsidRDefault="003D6658" w:rsidP="00DF6241" w:rsidR="003D6658" w:rsidRPr="009C3F59">
      <w:pPr>
        <w:spacing w:before="100"/>
        <w:rPr>
          <w:sz w:val="24"/>
          <w:szCs w:val="24"/>
        </w:rPr>
      </w:pPr>
      <w:r w:rsidRPr="009C3F59">
        <w:rPr>
          <w:sz w:val="24"/>
          <w:szCs w:val="24"/>
        </w:rPr>
        <w:t>- žig TRAVARICA upisan u Registar žigova Državnog zavoda za intelektualno vlasništvo pod registarskim brojem Ž950894,</w:t>
      </w:r>
    </w:p>
    <w:p w:rsidRDefault="003D6658" w:rsidP="00DF6241" w:rsidR="003D6658" w:rsidRPr="009C3F59">
      <w:pPr>
        <w:spacing w:before="100"/>
        <w:rPr>
          <w:sz w:val="24"/>
          <w:szCs w:val="24"/>
        </w:rPr>
      </w:pPr>
      <w:r w:rsidRPr="009C3F59">
        <w:rPr>
          <w:sz w:val="24"/>
          <w:szCs w:val="24"/>
        </w:rPr>
        <w:t>- žig DALMATINAC upisan u Registar žigova Državnog zavoda za intelektualno vlasništvo pod registarskim brojem Ž950895,</w:t>
      </w:r>
    </w:p>
    <w:p w:rsidRDefault="003D6658" w:rsidP="00DF6241" w:rsidR="003D6658" w:rsidRPr="009C3F59">
      <w:pPr>
        <w:spacing w:before="100"/>
        <w:rPr>
          <w:sz w:val="24"/>
          <w:szCs w:val="24"/>
        </w:rPr>
      </w:pPr>
      <w:r w:rsidRPr="009C3F59">
        <w:rPr>
          <w:sz w:val="24"/>
          <w:szCs w:val="24"/>
        </w:rPr>
        <w:t>- žig PELINKOVAC upisan u Registar žigova Državnog zavoda za intelektualno vlasništvo pod registarskim brojem Ž950896,</w:t>
      </w:r>
    </w:p>
    <w:p w:rsidRDefault="003D6658" w:rsidP="00DF6241" w:rsidR="003D6658" w:rsidRPr="009C3F59">
      <w:pPr>
        <w:spacing w:before="100"/>
        <w:rPr>
          <w:sz w:val="24"/>
          <w:szCs w:val="24"/>
        </w:rPr>
      </w:pPr>
      <w:r w:rsidRPr="009C3F59">
        <w:rPr>
          <w:sz w:val="24"/>
          <w:szCs w:val="24"/>
        </w:rPr>
        <w:t>- žig PIPI upisan u Registar žigova Državnog zavoda za intelektualno vlasništvo pod registarskim brojem Ž950897,</w:t>
      </w:r>
    </w:p>
    <w:p w:rsidRDefault="003D6658" w:rsidP="00DF6241" w:rsidR="003D6658" w:rsidRPr="009C3F59">
      <w:pPr>
        <w:spacing w:before="100"/>
        <w:rPr>
          <w:sz w:val="24"/>
          <w:szCs w:val="24"/>
        </w:rPr>
      </w:pPr>
      <w:r w:rsidRPr="009C3F59">
        <w:rPr>
          <w:sz w:val="24"/>
          <w:szCs w:val="24"/>
        </w:rPr>
        <w:t>- žig FAROS upisan u Registar žigova Državnog zavoda za intelektualno vlasništvo pod registarskim brojem Ž950898,</w:t>
      </w:r>
    </w:p>
    <w:p w:rsidRDefault="003D6658" w:rsidP="00DF6241" w:rsidR="003D6658" w:rsidRPr="009C3F59">
      <w:pPr>
        <w:spacing w:before="100"/>
        <w:rPr>
          <w:sz w:val="24"/>
          <w:szCs w:val="24"/>
        </w:rPr>
      </w:pPr>
      <w:r w:rsidRPr="009C3F59">
        <w:rPr>
          <w:sz w:val="24"/>
          <w:szCs w:val="24"/>
        </w:rPr>
        <w:t>- žig CARSKO VINO upisan u Registar žigova Državnog zavoda za intelektualno vlasništvo pod registarskim brojem Ž960711,</w:t>
      </w:r>
    </w:p>
    <w:p w:rsidRDefault="003D6658" w:rsidP="00DF6241" w:rsidR="003D6658" w:rsidRPr="009C3F59">
      <w:pPr>
        <w:spacing w:before="100"/>
        <w:rPr>
          <w:sz w:val="24"/>
          <w:szCs w:val="24"/>
        </w:rPr>
      </w:pPr>
      <w:r w:rsidRPr="009C3F59">
        <w:rPr>
          <w:sz w:val="24"/>
          <w:szCs w:val="24"/>
        </w:rPr>
        <w:t>- žig VINVITA BEVANDA upisan u Registar žigova Državnog zavoda za intelektualno vlasništvo pod registarskim brojem Ž971780,</w:t>
      </w:r>
    </w:p>
    <w:p w:rsidRDefault="003D6658" w:rsidP="00DF6241" w:rsidR="00655F67" w:rsidRPr="009C3F59">
      <w:pPr>
        <w:spacing w:before="100"/>
        <w:rPr>
          <w:sz w:val="24"/>
          <w:szCs w:val="24"/>
        </w:rPr>
      </w:pPr>
      <w:r w:rsidRPr="009C3F59">
        <w:rPr>
          <w:sz w:val="24"/>
          <w:szCs w:val="24"/>
        </w:rPr>
        <w:t>- žig VECCHIA EXTRA BRANDY upisan u Registar žigova Državnog zavoda za intelektualno vlasništvo pod registarskim brojem Ž980347</w:t>
      </w:r>
      <w:r w:rsidR="00655F67" w:rsidRPr="009C3F59">
        <w:rPr>
          <w:sz w:val="24"/>
          <w:szCs w:val="24"/>
        </w:rPr>
        <w:t>,</w:t>
      </w:r>
    </w:p>
    <w:p w:rsidRDefault="00655F67" w:rsidP="00DF6241" w:rsidR="00655F67" w:rsidRPr="009C3F59">
      <w:pPr>
        <w:spacing w:before="100"/>
        <w:rPr>
          <w:sz w:val="24"/>
          <w:szCs w:val="24"/>
        </w:rPr>
      </w:pPr>
      <w:r w:rsidRPr="009C3F59">
        <w:rPr>
          <w:sz w:val="24"/>
          <w:szCs w:val="24"/>
        </w:rPr>
        <w:t>- žig BOGDANUŠA upisan u Registar žigova Državnog zavoda za intelektualno vlasništvo pod registarskim brojem Z20070684,</w:t>
      </w:r>
    </w:p>
    <w:p w:rsidRDefault="00655F67" w:rsidP="00DF6241" w:rsidR="00655F67" w:rsidRPr="009C3F59">
      <w:pPr>
        <w:spacing w:before="100"/>
        <w:rPr>
          <w:sz w:val="24"/>
          <w:szCs w:val="24"/>
        </w:rPr>
      </w:pPr>
      <w:r w:rsidRPr="009C3F59">
        <w:rPr>
          <w:sz w:val="24"/>
          <w:szCs w:val="24"/>
        </w:rPr>
        <w:t>- žig DEBIT upisan u Registar žigova Državnog zavoda za intelektualno vlasništvo pod registarskim brojem Z20070675,</w:t>
      </w:r>
    </w:p>
    <w:p w:rsidRDefault="00655F67" w:rsidP="00DF6241" w:rsidR="00655F67" w:rsidRPr="009C3F59">
      <w:pPr>
        <w:spacing w:before="100"/>
        <w:rPr>
          <w:bCs/>
          <w:sz w:val="24"/>
          <w:szCs w:val="24"/>
        </w:rPr>
      </w:pPr>
      <w:r w:rsidRPr="009C3F59">
        <w:rPr>
          <w:sz w:val="24"/>
          <w:szCs w:val="24"/>
        </w:rPr>
        <w:t>- žig CHERRY BRANDY upisan u Registar žigova Državnog zavoda za intelektualno vlasništvo pod registarskim brojem Z20070685</w:t>
      </w:r>
      <w:r w:rsidR="00624033" w:rsidRPr="009C3F59">
        <w:rPr>
          <w:sz w:val="24"/>
          <w:szCs w:val="24"/>
        </w:rPr>
        <w:t>,</w:t>
      </w:r>
    </w:p>
    <w:p w:rsidRDefault="009445C3" w:rsidP="00DF6241" w:rsidR="00B94A4C" w:rsidRPr="009C3F59">
      <w:pPr>
        <w:spacing w:before="120"/>
        <w:rPr>
          <w:bCs/>
          <w:sz w:val="24"/>
          <w:szCs w:val="24"/>
        </w:rPr>
      </w:pPr>
      <w:r w:rsidRPr="009C3F59">
        <w:rPr>
          <w:sz w:val="24"/>
          <w:szCs w:val="24"/>
        </w:rPr>
        <w:t xml:space="preserve">a </w:t>
      </w:r>
      <w:r w:rsidR="00624033" w:rsidRPr="009C3F59">
        <w:rPr>
          <w:sz w:val="24"/>
          <w:szCs w:val="24"/>
        </w:rPr>
        <w:t>u skladu</w:t>
      </w:r>
      <w:r w:rsidR="00624033" w:rsidRPr="009C3F59">
        <w:rPr>
          <w:sz w:val="24"/>
          <w:szCs w:val="24"/>
        </w:rPr>
        <w:softHyphen/>
      </w:r>
      <w:r w:rsidR="00624033" w:rsidRPr="009C3F59">
        <w:rPr>
          <w:sz w:val="24"/>
          <w:szCs w:val="24"/>
        </w:rPr>
        <w:softHyphen/>
        <w:t xml:space="preserve"> sa Sporazumom o zasnivanju založnog prava na pravu korištenja žigova sklopljenom dana </w:t>
      </w:r>
      <w:r w:rsidR="00D261B3" w:rsidRPr="009C3F59">
        <w:rPr>
          <w:sz w:val="24"/>
          <w:szCs w:val="24"/>
        </w:rPr>
        <w:t>11. studenog 2015.</w:t>
      </w:r>
      <w:r w:rsidR="00624033" w:rsidRPr="009C3F59">
        <w:rPr>
          <w:sz w:val="24"/>
          <w:szCs w:val="24"/>
        </w:rPr>
        <w:t xml:space="preserve"> između istih stranaka pod brojem O</w:t>
      </w:r>
      <w:r w:rsidR="00D261B3" w:rsidRPr="009C3F59">
        <w:rPr>
          <w:sz w:val="24"/>
          <w:szCs w:val="24"/>
        </w:rPr>
        <w:t>V-7523/15</w:t>
      </w:r>
      <w:r w:rsidR="004A301D" w:rsidRPr="009C3F59">
        <w:rPr>
          <w:sz w:val="24"/>
          <w:szCs w:val="24"/>
        </w:rPr>
        <w:t>.</w:t>
      </w:r>
    </w:p>
    <w:p w:rsidRDefault="00B94A4C" w:rsidP="00802899" w:rsidR="00B94A4C" w:rsidRPr="009C3F59">
      <w:pPr>
        <w:rPr>
          <w:bCs/>
          <w:sz w:val="24"/>
          <w:szCs w:val="24"/>
        </w:rPr>
      </w:pPr>
    </w:p>
    <w:p w:rsidRDefault="00DF6241" w:rsidP="00DF6241" w:rsidR="00B55885">
      <w:pPr>
        <w:ind w:firstLine="708"/>
        <w:rPr>
          <w:bCs/>
          <w:sz w:val="24"/>
          <w:szCs w:val="24"/>
        </w:rPr>
      </w:pPr>
      <w:r>
        <w:rPr>
          <w:bCs/>
          <w:sz w:val="24"/>
          <w:szCs w:val="24"/>
        </w:rPr>
        <w:t xml:space="preserve">X. </w:t>
      </w:r>
      <w:r w:rsidR="00E8758C" w:rsidRPr="009C3F59">
        <w:rPr>
          <w:bCs/>
          <w:sz w:val="24"/>
          <w:szCs w:val="24"/>
        </w:rPr>
        <w:t xml:space="preserve">O ovom rješenju obavijestit će se Državni zavod za intelektualno vlasništvo Republike Hrvatske kojem se nalaže provedba prijenosa žigova iz točke </w:t>
      </w:r>
      <w:r w:rsidR="009445C3" w:rsidRPr="009C3F59">
        <w:rPr>
          <w:bCs/>
          <w:sz w:val="24"/>
          <w:szCs w:val="24"/>
        </w:rPr>
        <w:t xml:space="preserve">I.8. </w:t>
      </w:r>
      <w:r w:rsidR="00E8758C" w:rsidRPr="009C3F59">
        <w:rPr>
          <w:bCs/>
          <w:sz w:val="24"/>
          <w:szCs w:val="24"/>
        </w:rPr>
        <w:t xml:space="preserve">ovog rješenja i upis </w:t>
      </w:r>
      <w:r w:rsidR="00DB7F59">
        <w:rPr>
          <w:bCs/>
          <w:sz w:val="24"/>
          <w:szCs w:val="24"/>
        </w:rPr>
        <w:t>založnog prava iz točke IX. iii/</w:t>
      </w:r>
      <w:r w:rsidR="00E8758C" w:rsidRPr="009C3F59">
        <w:rPr>
          <w:bCs/>
          <w:sz w:val="24"/>
          <w:szCs w:val="24"/>
        </w:rPr>
        <w:t xml:space="preserve"> ovog rješenja</w:t>
      </w:r>
      <w:r w:rsidR="009445C3" w:rsidRPr="009C3F59">
        <w:rPr>
          <w:bCs/>
          <w:sz w:val="24"/>
          <w:szCs w:val="24"/>
        </w:rPr>
        <w:t>,</w:t>
      </w:r>
      <w:r w:rsidR="00E8758C" w:rsidRPr="009C3F59">
        <w:rPr>
          <w:bCs/>
          <w:sz w:val="24"/>
          <w:szCs w:val="24"/>
        </w:rPr>
        <w:t xml:space="preserve"> te </w:t>
      </w:r>
      <w:r w:rsidR="00E8758C" w:rsidRPr="009C3F59">
        <w:rPr>
          <w:sz w:val="24"/>
          <w:szCs w:val="24"/>
        </w:rPr>
        <w:t>Upisnik</w:t>
      </w:r>
      <w:r w:rsidR="00E8758C" w:rsidRPr="009C3F59">
        <w:rPr>
          <w:bCs/>
          <w:sz w:val="24"/>
          <w:szCs w:val="24"/>
        </w:rPr>
        <w:t xml:space="preserve"> sudskih i javnobilježničkih osiguranja tražbina vjerovnika na pokretnim stvarima i pravima kojem se nalaže upis založnog prava iz točke IX.</w:t>
      </w:r>
      <w:r w:rsidR="00DB7F59">
        <w:rPr>
          <w:bCs/>
          <w:sz w:val="24"/>
          <w:szCs w:val="24"/>
        </w:rPr>
        <w:t xml:space="preserve"> </w:t>
      </w:r>
      <w:r w:rsidR="00E8758C" w:rsidRPr="009C3F59">
        <w:rPr>
          <w:bCs/>
          <w:sz w:val="24"/>
          <w:szCs w:val="24"/>
        </w:rPr>
        <w:t>ii/ ovog rješenja.</w:t>
      </w:r>
      <w:r w:rsidR="009445C3" w:rsidRPr="009C3F59">
        <w:rPr>
          <w:bCs/>
          <w:sz w:val="24"/>
          <w:szCs w:val="24"/>
        </w:rPr>
        <w:t>“</w:t>
      </w:r>
    </w:p>
    <w:p w:rsidRDefault="00F527F2" w:rsidP="00DF6241" w:rsidR="00F527F2">
      <w:pPr>
        <w:ind w:firstLine="708"/>
        <w:rPr>
          <w:bCs/>
          <w:sz w:val="24"/>
          <w:szCs w:val="24"/>
        </w:rPr>
      </w:pPr>
    </w:p>
    <w:p w:rsidRDefault="00F527F2" w:rsidP="00DF6241" w:rsidR="00F527F2">
      <w:pPr>
        <w:ind w:firstLine="708"/>
        <w:rPr>
          <w:bCs/>
          <w:sz w:val="24"/>
          <w:szCs w:val="24"/>
        </w:rPr>
      </w:pPr>
    </w:p>
    <w:p w:rsidRDefault="00F527F2" w:rsidP="00DF6241" w:rsidR="00F527F2">
      <w:pPr>
        <w:ind w:firstLine="708"/>
        <w:rPr>
          <w:bCs/>
          <w:sz w:val="24"/>
          <w:szCs w:val="24"/>
        </w:rPr>
      </w:pPr>
    </w:p>
    <w:p w:rsidRDefault="00F527F2" w:rsidP="00DF6241" w:rsidR="00F527F2" w:rsidRPr="009C3F59">
      <w:pPr>
        <w:ind w:firstLine="708"/>
        <w:rPr>
          <w:bCs/>
          <w:i/>
          <w:sz w:val="24"/>
          <w:szCs w:val="24"/>
        </w:rPr>
      </w:pPr>
    </w:p>
    <w:p w:rsidRDefault="006327D1" w:rsidP="00DF6241" w:rsidR="006327D1" w:rsidRPr="009C3F59">
      <w:pPr>
        <w:spacing w:after="100" w:before="300"/>
        <w:jc w:val="center"/>
        <w:rPr>
          <w:bCs/>
          <w:sz w:val="24"/>
          <w:szCs w:val="24"/>
        </w:rPr>
      </w:pPr>
      <w:r w:rsidRPr="009C3F59">
        <w:rPr>
          <w:bCs/>
          <w:sz w:val="24"/>
          <w:szCs w:val="24"/>
        </w:rPr>
        <w:lastRenderedPageBreak/>
        <w:t>Obrazloženje</w:t>
      </w:r>
    </w:p>
    <w:p w:rsidRDefault="006327D1" w:rsidP="006327D1" w:rsidR="006327D1">
      <w:pPr>
        <w:spacing w:before="200"/>
        <w:rPr>
          <w:sz w:val="24"/>
          <w:szCs w:val="24"/>
        </w:rPr>
      </w:pPr>
      <w:r w:rsidRPr="009C3F59">
        <w:rPr>
          <w:bCs/>
          <w:sz w:val="24"/>
          <w:szCs w:val="24"/>
        </w:rPr>
        <w:tab/>
        <w:t xml:space="preserve">Kod ovoga suda u tijeku je stečajni postupak nad dužnikom  </w:t>
      </w:r>
      <w:r w:rsidRPr="009C3F59">
        <w:rPr>
          <w:sz w:val="24"/>
          <w:szCs w:val="24"/>
        </w:rPr>
        <w:t>DALMACIJAVINO d.d. za proizvodnju i promet alkoholnih i bezalkoholnih pića – u stečaju, Split, Obala kneza Domagoja 15, OIB: 07837847925, a koji se vodi pod poslovnim brojem St-49/2012.</w:t>
      </w:r>
    </w:p>
    <w:p w:rsidRDefault="0091641D" w:rsidP="0091641D" w:rsidR="0083501F">
      <w:pPr>
        <w:spacing w:before="200"/>
        <w:rPr>
          <w:sz w:val="24"/>
          <w:szCs w:val="24"/>
        </w:rPr>
      </w:pPr>
      <w:r w:rsidRPr="009C3F59">
        <w:rPr>
          <w:sz w:val="24"/>
          <w:szCs w:val="24"/>
        </w:rPr>
        <w:tab/>
        <w:t>U tom postupku, ovaj sud je dana 13. travnja 2015. donio rješenje o dosudi  koje glasi:</w:t>
      </w:r>
    </w:p>
    <w:p w:rsidRDefault="00DF6241" w:rsidP="00DF6241" w:rsidR="0091641D" w:rsidRPr="009C3F59">
      <w:pPr>
        <w:pStyle w:val="Uvuenotijeloteksta"/>
        <w:tabs>
          <w:tab w:pos="709" w:val="left"/>
        </w:tabs>
        <w:spacing w:before="160"/>
        <w:ind w:left="0"/>
        <w:rPr>
          <w:sz w:val="24"/>
          <w:szCs w:val="24"/>
        </w:rPr>
      </w:pPr>
      <w:r>
        <w:rPr>
          <w:sz w:val="24"/>
          <w:szCs w:val="24"/>
        </w:rPr>
        <w:tab/>
      </w:r>
      <w:r w:rsidR="0091641D" w:rsidRPr="009C3F59">
        <w:rPr>
          <w:sz w:val="24"/>
          <w:szCs w:val="24"/>
        </w:rPr>
        <w:t>„</w:t>
      </w:r>
      <w:r w:rsidR="0091641D" w:rsidRPr="009C3F59">
        <w:rPr>
          <w:bCs/>
          <w:sz w:val="24"/>
          <w:szCs w:val="24"/>
        </w:rPr>
        <w:t xml:space="preserve">I. Kupcu OŠTRC d.o.o. Zagreb, Dežmanova 5, OIB: 74171273839, dosuđuje se imovina stečajnog dužnika </w:t>
      </w:r>
      <w:r w:rsidR="0091641D" w:rsidRPr="009C3F59">
        <w:rPr>
          <w:rFonts w:eastAsia="Calibri"/>
          <w:sz w:val="24"/>
          <w:szCs w:val="24"/>
          <w:lang w:eastAsia="en-US"/>
        </w:rPr>
        <w:t>DALMACIJAVINO d.d. za proizvodnju i promet alkoholnih i bezalkoholnih pića – u stečaju, Split, Obala kneza Domagoja 15, OIB: 07837847925</w:t>
      </w:r>
      <w:r w:rsidR="0091641D" w:rsidRPr="009C3F59">
        <w:rPr>
          <w:sz w:val="24"/>
          <w:szCs w:val="24"/>
        </w:rPr>
        <w:t>, za sveukupan iznos od 70.565.290,07 kn  (sa PDV-om)</w:t>
      </w:r>
      <w:r w:rsidR="00AE52D1">
        <w:rPr>
          <w:sz w:val="24"/>
          <w:szCs w:val="24"/>
        </w:rPr>
        <w:t xml:space="preserve"> </w:t>
      </w:r>
      <w:r w:rsidR="0091641D" w:rsidRPr="009C3F59">
        <w:rPr>
          <w:sz w:val="24"/>
          <w:szCs w:val="24"/>
        </w:rPr>
        <w:t>i to:</w:t>
      </w:r>
    </w:p>
    <w:p w:rsidRDefault="0091641D" w:rsidP="0091641D" w:rsidR="0091641D" w:rsidRPr="009C3F59">
      <w:pPr>
        <w:rPr>
          <w:sz w:val="24"/>
          <w:szCs w:val="24"/>
        </w:rPr>
      </w:pPr>
      <w:r w:rsidRPr="009C3F59">
        <w:rPr>
          <w:sz w:val="24"/>
          <w:szCs w:val="24"/>
        </w:rPr>
        <w:tab/>
        <w:t xml:space="preserve">1.  Skladišno poslovni prostor u Velikoj Gorici </w:t>
      </w:r>
    </w:p>
    <w:p w:rsidRDefault="0091641D" w:rsidP="0091641D" w:rsidR="0091641D" w:rsidRPr="009C3F59">
      <w:pPr>
        <w:ind w:firstLine="708"/>
        <w:rPr>
          <w:sz w:val="24"/>
          <w:szCs w:val="24"/>
        </w:rPr>
      </w:pPr>
      <w:r w:rsidRPr="009C3F59">
        <w:rPr>
          <w:sz w:val="24"/>
          <w:szCs w:val="24"/>
        </w:rPr>
        <w:t>a/ nekretnine upisane u Z.U. 63, K.O. Gradići: čest. zem. 410/2, 415/1 i 415/2, ukupne površine 2223 m</w:t>
      </w:r>
      <w:r w:rsidRPr="009C3F59">
        <w:rPr>
          <w:sz w:val="24"/>
          <w:szCs w:val="24"/>
          <w:vertAlign w:val="superscript"/>
        </w:rPr>
        <w:t>2</w:t>
      </w:r>
    </w:p>
    <w:p w:rsidRDefault="0091641D" w:rsidP="0091641D" w:rsidR="0091641D" w:rsidRPr="009C3F59">
      <w:pPr>
        <w:rPr>
          <w:sz w:val="24"/>
          <w:szCs w:val="24"/>
        </w:rPr>
      </w:pPr>
    </w:p>
    <w:p w:rsidRDefault="0091641D" w:rsidP="0091641D" w:rsidR="0091641D" w:rsidRPr="009C3F59">
      <w:pPr>
        <w:pStyle w:val="StandardWeb"/>
        <w:spacing w:afterAutospacing="false" w:after="0" w:beforeAutospacing="false" w:before="0"/>
        <w:jc w:val="both"/>
      </w:pPr>
      <w:r w:rsidRPr="009C3F59">
        <w:tab/>
        <w:t>2.  Proizvodno skladišni prostor u Splitu - Sjeverna luka  (tvornica BAP-a, JAP-a, vina, rezervoari, uredi)</w:t>
      </w:r>
    </w:p>
    <w:p w:rsidRDefault="0091641D" w:rsidP="0091641D" w:rsidR="0091641D" w:rsidRPr="009C3F59">
      <w:pPr>
        <w:pStyle w:val="StandardWeb"/>
        <w:spacing w:afterAutospacing="false" w:after="0" w:beforeAutospacing="false" w:before="0"/>
        <w:jc w:val="both"/>
      </w:pPr>
      <w:r w:rsidRPr="009C3F59">
        <w:tab/>
        <w:t>a/ nekretnine upisane u Z.U. 19031,  K.O. Split: čest. zem.  5732/1, 5732/10, 5732/11, 5732/12, 5732/13, 5732/14, 5732/15, 5732/16, 5732/2, 5732/3, 5732/4, 5732/5, 5732/6, 5732/7, 5732/8 i 5732/9 , ukupne površine 56.199 m</w:t>
      </w:r>
      <w:r w:rsidRPr="009C3F59">
        <w:rPr>
          <w:vertAlign w:val="superscript"/>
        </w:rPr>
        <w:t>2</w:t>
      </w:r>
      <w:r w:rsidRPr="009C3F59">
        <w:t>;</w:t>
      </w:r>
    </w:p>
    <w:p w:rsidRDefault="0091641D" w:rsidP="0091641D" w:rsidR="0091641D" w:rsidRPr="009C3F59">
      <w:pPr>
        <w:pStyle w:val="StandardWeb"/>
        <w:spacing w:afterAutospacing="false" w:after="0" w:beforeAutospacing="false" w:before="0"/>
        <w:jc w:val="both"/>
      </w:pPr>
      <w:r w:rsidRPr="009C3F59">
        <w:tab/>
        <w:t>b/nekretnine upisane u Z.U. 13753,  K.O. Split: čest. zem. 5732/17 površine 1955m2 sveukupne površine (a+b) 58.154 m</w:t>
      </w:r>
      <w:r w:rsidRPr="009C3F59">
        <w:rPr>
          <w:vertAlign w:val="superscript"/>
        </w:rPr>
        <w:t>2</w:t>
      </w:r>
    </w:p>
    <w:p w:rsidRDefault="0091641D" w:rsidP="0091641D" w:rsidR="0091641D" w:rsidRPr="009C3F59">
      <w:pPr>
        <w:pStyle w:val="StandardWeb"/>
        <w:spacing w:afterAutospacing="false" w:after="0" w:beforeAutospacing="false" w:before="0"/>
        <w:jc w:val="both"/>
      </w:pPr>
      <w:r w:rsidRPr="009C3F59">
        <w:tab/>
        <w:t>c/pripadajuće pokretnine</w:t>
      </w:r>
    </w:p>
    <w:p w:rsidRDefault="0091641D" w:rsidP="0091641D" w:rsidR="0091641D" w:rsidRPr="009C3F59">
      <w:pPr>
        <w:rPr>
          <w:sz w:val="24"/>
          <w:szCs w:val="24"/>
        </w:rPr>
      </w:pPr>
    </w:p>
    <w:p w:rsidRDefault="0091641D" w:rsidP="0091641D" w:rsidR="0091641D" w:rsidRPr="009C3F59">
      <w:pPr>
        <w:rPr>
          <w:sz w:val="24"/>
          <w:szCs w:val="24"/>
        </w:rPr>
      </w:pPr>
      <w:r w:rsidRPr="009C3F59">
        <w:rPr>
          <w:sz w:val="24"/>
          <w:szCs w:val="24"/>
        </w:rPr>
        <w:tab/>
        <w:t>3.  Vinarije na otoku Hvaru u Starom Gradu i Jelsi, te zemljište u Vrbnju</w:t>
      </w:r>
    </w:p>
    <w:p w:rsidRDefault="0091641D" w:rsidP="0091641D" w:rsidR="0091641D" w:rsidRPr="009C3F59">
      <w:pPr>
        <w:rPr>
          <w:sz w:val="24"/>
          <w:szCs w:val="24"/>
        </w:rPr>
      </w:pPr>
      <w:r w:rsidRPr="009C3F59">
        <w:rPr>
          <w:sz w:val="24"/>
          <w:szCs w:val="24"/>
        </w:rPr>
        <w:tab/>
        <w:t>a/ nekretnine upisane u Z.U. 1620, K.O. Vrbanj:  čest. zem. 1138, ukupne površine 418 m</w:t>
      </w:r>
      <w:r w:rsidRPr="009C3F59">
        <w:rPr>
          <w:sz w:val="24"/>
          <w:szCs w:val="24"/>
          <w:vertAlign w:val="superscript"/>
        </w:rPr>
        <w:t>2</w:t>
      </w:r>
      <w:r w:rsidRPr="009C3F59">
        <w:rPr>
          <w:sz w:val="24"/>
          <w:szCs w:val="24"/>
        </w:rPr>
        <w:t xml:space="preserve">; </w:t>
      </w:r>
    </w:p>
    <w:p w:rsidRDefault="0091641D" w:rsidP="0091641D" w:rsidR="0091641D" w:rsidRPr="009C3F59">
      <w:pPr>
        <w:rPr>
          <w:sz w:val="24"/>
          <w:szCs w:val="24"/>
        </w:rPr>
      </w:pPr>
      <w:r w:rsidRPr="009C3F59">
        <w:rPr>
          <w:sz w:val="24"/>
          <w:szCs w:val="24"/>
        </w:rPr>
        <w:tab/>
        <w:t>b/nekretnine upisane u Z.U. 2680, K.O. Stari Grad: čest. zem.  4454/2, ukupne površine 974 m</w:t>
      </w:r>
      <w:r w:rsidRPr="009C3F59">
        <w:rPr>
          <w:sz w:val="24"/>
          <w:szCs w:val="24"/>
          <w:vertAlign w:val="superscript"/>
        </w:rPr>
        <w:t>2</w:t>
      </w:r>
      <w:r w:rsidRPr="009C3F59">
        <w:rPr>
          <w:sz w:val="24"/>
          <w:szCs w:val="24"/>
        </w:rPr>
        <w:t xml:space="preserve">; </w:t>
      </w:r>
    </w:p>
    <w:p w:rsidRDefault="0091641D" w:rsidP="0091641D" w:rsidR="0091641D" w:rsidRPr="009C3F59">
      <w:pPr>
        <w:rPr>
          <w:sz w:val="24"/>
          <w:szCs w:val="24"/>
        </w:rPr>
      </w:pPr>
      <w:r w:rsidRPr="009C3F59">
        <w:rPr>
          <w:sz w:val="24"/>
          <w:szCs w:val="24"/>
        </w:rPr>
        <w:tab/>
        <w:t>c/nekretnine upisane u Z.U. 3703, K.O. Stari Grad: čest. zem. 4453/4, ukupne površine 5316 m</w:t>
      </w:r>
      <w:r w:rsidRPr="009C3F59">
        <w:rPr>
          <w:sz w:val="24"/>
          <w:szCs w:val="24"/>
          <w:vertAlign w:val="superscript"/>
        </w:rPr>
        <w:t>2</w:t>
      </w:r>
      <w:r w:rsidRPr="009C3F59">
        <w:rPr>
          <w:sz w:val="24"/>
          <w:szCs w:val="24"/>
        </w:rPr>
        <w:t>;</w:t>
      </w:r>
    </w:p>
    <w:p w:rsidRDefault="0091641D" w:rsidP="0091641D" w:rsidR="0091641D" w:rsidRPr="009C3F59">
      <w:pPr>
        <w:rPr>
          <w:sz w:val="24"/>
          <w:szCs w:val="24"/>
        </w:rPr>
      </w:pPr>
      <w:r w:rsidRPr="009C3F59">
        <w:rPr>
          <w:sz w:val="24"/>
          <w:szCs w:val="24"/>
        </w:rPr>
        <w:tab/>
        <w:t>d/nekretnine upisane u Z.U. 3121, K.O. Stari Grad: čest. zgr. 693, čest. zem. 4131/1, 4131/2, 4131/3, 4134, 4164/1, 4164/3, 4450, ukupne površine 16240 m</w:t>
      </w:r>
      <w:r w:rsidRPr="009C3F59">
        <w:rPr>
          <w:sz w:val="24"/>
          <w:szCs w:val="24"/>
          <w:vertAlign w:val="superscript"/>
        </w:rPr>
        <w:t>2</w:t>
      </w:r>
      <w:r w:rsidRPr="009C3F59">
        <w:rPr>
          <w:sz w:val="24"/>
          <w:szCs w:val="24"/>
        </w:rPr>
        <w:t xml:space="preserve">; </w:t>
      </w:r>
    </w:p>
    <w:p w:rsidRDefault="0091641D" w:rsidP="0091641D" w:rsidR="0091641D" w:rsidRPr="009C3F59">
      <w:pPr>
        <w:rPr>
          <w:sz w:val="24"/>
          <w:szCs w:val="24"/>
        </w:rPr>
      </w:pPr>
      <w:r w:rsidRPr="009C3F59">
        <w:rPr>
          <w:sz w:val="24"/>
          <w:szCs w:val="24"/>
        </w:rPr>
        <w:t xml:space="preserve">  e/ nekretnine upisane u Z.U. 6240, K.O. Stari Grad: čest. zgr. 1336, čest. zem. 4453/6, 4454/1, 4455/1, 4452/1, 4452/2, ukupne površine 6780 m</w:t>
      </w:r>
      <w:r w:rsidRPr="009C3F59">
        <w:rPr>
          <w:sz w:val="24"/>
          <w:szCs w:val="24"/>
          <w:vertAlign w:val="superscript"/>
        </w:rPr>
        <w:t>2</w:t>
      </w:r>
      <w:r w:rsidRPr="009C3F59">
        <w:rPr>
          <w:sz w:val="24"/>
          <w:szCs w:val="24"/>
        </w:rPr>
        <w:t>.</w:t>
      </w:r>
    </w:p>
    <w:p w:rsidRDefault="0091641D" w:rsidP="0091641D" w:rsidR="0091641D" w:rsidRPr="009C3F59">
      <w:pPr>
        <w:rPr>
          <w:sz w:val="24"/>
          <w:szCs w:val="24"/>
        </w:rPr>
      </w:pPr>
      <w:r w:rsidRPr="009C3F59">
        <w:rPr>
          <w:sz w:val="24"/>
          <w:szCs w:val="24"/>
        </w:rPr>
        <w:tab/>
        <w:t>f/nekretnine upisane u Z.U. 1826, K.O. Stari Grad: čest. zem.  4429, 4432/1, 4432/3, 4432/6, 4447/4, 4447/8, ukupne površine 17091 m</w:t>
      </w:r>
      <w:r w:rsidRPr="009C3F59">
        <w:rPr>
          <w:sz w:val="24"/>
          <w:szCs w:val="24"/>
          <w:vertAlign w:val="superscript"/>
        </w:rPr>
        <w:t>2</w:t>
      </w:r>
      <w:r w:rsidRPr="009C3F59">
        <w:rPr>
          <w:sz w:val="24"/>
          <w:szCs w:val="24"/>
        </w:rPr>
        <w:t>;</w:t>
      </w:r>
    </w:p>
    <w:p w:rsidRDefault="0091641D" w:rsidP="0091641D" w:rsidR="0091641D" w:rsidRPr="009C3F59">
      <w:pPr>
        <w:rPr>
          <w:sz w:val="24"/>
          <w:szCs w:val="24"/>
        </w:rPr>
      </w:pPr>
      <w:r w:rsidRPr="009C3F59">
        <w:rPr>
          <w:sz w:val="24"/>
          <w:szCs w:val="24"/>
        </w:rPr>
        <w:tab/>
        <w:t>g/nekretnine upisane u Z.U. 3122, K.O. Stari Grad: čest. zem.  4164/2, ukupne površine 255 m</w:t>
      </w:r>
      <w:r w:rsidRPr="009C3F59">
        <w:rPr>
          <w:sz w:val="24"/>
          <w:szCs w:val="24"/>
          <w:vertAlign w:val="superscript"/>
        </w:rPr>
        <w:t>2</w:t>
      </w:r>
      <w:r w:rsidRPr="009C3F59">
        <w:rPr>
          <w:sz w:val="24"/>
          <w:szCs w:val="24"/>
        </w:rPr>
        <w:t xml:space="preserve">; </w:t>
      </w:r>
    </w:p>
    <w:p w:rsidRDefault="0091641D" w:rsidP="0091641D" w:rsidR="0091641D" w:rsidRPr="009C3F59">
      <w:pPr>
        <w:rPr>
          <w:sz w:val="24"/>
          <w:szCs w:val="24"/>
        </w:rPr>
      </w:pPr>
      <w:r w:rsidRPr="009C3F59">
        <w:rPr>
          <w:sz w:val="24"/>
          <w:szCs w:val="24"/>
        </w:rPr>
        <w:tab/>
        <w:t>h/nekretnine upisane u Z.U. 1809, K.O. Jelsa: čest. zem. 632, 634/3, ukupne površine 866 m</w:t>
      </w:r>
      <w:r w:rsidRPr="009C3F59">
        <w:rPr>
          <w:sz w:val="24"/>
          <w:szCs w:val="24"/>
          <w:vertAlign w:val="superscript"/>
        </w:rPr>
        <w:t>2</w:t>
      </w:r>
      <w:r w:rsidRPr="009C3F59">
        <w:rPr>
          <w:sz w:val="24"/>
          <w:szCs w:val="24"/>
        </w:rPr>
        <w:t xml:space="preserve">;                          </w:t>
      </w:r>
    </w:p>
    <w:p w:rsidRDefault="0091641D" w:rsidP="0091641D" w:rsidR="0091641D" w:rsidRPr="009C3F59">
      <w:pPr>
        <w:ind w:firstLine="708"/>
        <w:rPr>
          <w:sz w:val="24"/>
          <w:szCs w:val="24"/>
        </w:rPr>
      </w:pPr>
      <w:r w:rsidRPr="009C3F59">
        <w:rPr>
          <w:sz w:val="24"/>
          <w:szCs w:val="24"/>
        </w:rPr>
        <w:t>i/nekretnine upisane u Z.U. 1181, K.O. Jelsa: čest. zgr. 627, 628, na čest. zem. 630 i 633, ukupne površine 3227 m</w:t>
      </w:r>
      <w:r w:rsidRPr="009C3F59">
        <w:rPr>
          <w:sz w:val="24"/>
          <w:szCs w:val="24"/>
          <w:vertAlign w:val="superscript"/>
        </w:rPr>
        <w:t>2</w:t>
      </w:r>
      <w:r w:rsidRPr="009C3F59">
        <w:rPr>
          <w:sz w:val="24"/>
          <w:szCs w:val="24"/>
        </w:rPr>
        <w:t xml:space="preserve">; </w:t>
      </w:r>
    </w:p>
    <w:p w:rsidRDefault="0091641D" w:rsidP="0091641D" w:rsidR="0091641D" w:rsidRPr="009C3F59">
      <w:pPr>
        <w:rPr>
          <w:sz w:val="24"/>
          <w:szCs w:val="24"/>
        </w:rPr>
      </w:pPr>
      <w:r w:rsidRPr="009C3F59">
        <w:rPr>
          <w:sz w:val="24"/>
          <w:szCs w:val="24"/>
        </w:rPr>
        <w:tab/>
        <w:t>j/nekretnine upisane u Z.U. 2463, K.O. Jelsa: čest.zem. 634/4 i 639/2, ukupne površine 500 m</w:t>
      </w:r>
      <w:r w:rsidRPr="009C3F59">
        <w:rPr>
          <w:sz w:val="24"/>
          <w:szCs w:val="24"/>
          <w:vertAlign w:val="superscript"/>
        </w:rPr>
        <w:t>2</w:t>
      </w:r>
      <w:r w:rsidRPr="009C3F59">
        <w:rPr>
          <w:sz w:val="24"/>
          <w:szCs w:val="24"/>
        </w:rPr>
        <w:t>.</w:t>
      </w:r>
    </w:p>
    <w:p w:rsidRDefault="0091641D" w:rsidP="0091641D" w:rsidR="0091641D" w:rsidRPr="009C3F59">
      <w:pPr>
        <w:rPr>
          <w:sz w:val="24"/>
          <w:szCs w:val="24"/>
        </w:rPr>
      </w:pPr>
      <w:r w:rsidRPr="009C3F59">
        <w:rPr>
          <w:sz w:val="24"/>
          <w:szCs w:val="24"/>
        </w:rPr>
        <w:t xml:space="preserve">           k/pripadajuće pokretnine, pobliže opisane u elaboratu o procjeni</w:t>
      </w:r>
    </w:p>
    <w:p w:rsidRDefault="0091641D" w:rsidP="0091641D" w:rsidR="0091641D" w:rsidRPr="009C3F59">
      <w:pPr>
        <w:rPr>
          <w:sz w:val="24"/>
          <w:szCs w:val="24"/>
        </w:rPr>
      </w:pPr>
      <w:r w:rsidRPr="009C3F59">
        <w:rPr>
          <w:sz w:val="24"/>
          <w:szCs w:val="24"/>
        </w:rPr>
        <w:lastRenderedPageBreak/>
        <w:t xml:space="preserve">           l/ prava s osnova korištenja poljoprivrednog zemljišta na otoku Hvaru, pravo na podnošenje zahtjeva za sklapanje ugovora o dugoročnom zakupu zemljišta, prava s osnova ulaganja u trajne nasade zasađene na navedenom zemljištu</w:t>
      </w:r>
    </w:p>
    <w:p w:rsidRDefault="00DF6241" w:rsidP="0091641D" w:rsidR="00DF6241">
      <w:pPr>
        <w:pStyle w:val="Uvuenotijeloteksta"/>
        <w:ind w:firstLine="708" w:left="0"/>
        <w:jc w:val="left"/>
        <w:rPr>
          <w:sz w:val="24"/>
          <w:szCs w:val="24"/>
        </w:rPr>
      </w:pPr>
    </w:p>
    <w:p w:rsidRDefault="0091641D" w:rsidP="0091641D" w:rsidR="0091641D" w:rsidRPr="009C3F59">
      <w:pPr>
        <w:pStyle w:val="Uvuenotijeloteksta"/>
        <w:ind w:firstLine="708" w:left="0"/>
        <w:jc w:val="left"/>
        <w:rPr>
          <w:sz w:val="24"/>
          <w:szCs w:val="24"/>
        </w:rPr>
      </w:pPr>
      <w:r w:rsidRPr="009C3F59">
        <w:rPr>
          <w:sz w:val="24"/>
          <w:szCs w:val="24"/>
        </w:rPr>
        <w:t>4. Skladišni prostor u Zadru</w:t>
      </w:r>
    </w:p>
    <w:p w:rsidRDefault="0091641D" w:rsidP="0091641D" w:rsidR="0091641D" w:rsidRPr="009C3F59">
      <w:pPr>
        <w:rPr>
          <w:sz w:val="24"/>
          <w:szCs w:val="24"/>
        </w:rPr>
      </w:pPr>
      <w:r w:rsidRPr="009C3F59">
        <w:rPr>
          <w:sz w:val="24"/>
          <w:szCs w:val="24"/>
        </w:rPr>
        <w:t xml:space="preserve"> a/ nekretnine upisane u Z.U. 1287, K.O. Zadar: čest. zgr. 7611/8 i 7611/9, ukupne površine 1722 m</w:t>
      </w:r>
      <w:r w:rsidRPr="009C3F59">
        <w:rPr>
          <w:sz w:val="24"/>
          <w:szCs w:val="24"/>
          <w:vertAlign w:val="superscript"/>
        </w:rPr>
        <w:t>2</w:t>
      </w:r>
    </w:p>
    <w:p w:rsidRDefault="0091641D" w:rsidP="0091641D" w:rsidR="0091641D" w:rsidRPr="009C3F59">
      <w:pPr>
        <w:rPr>
          <w:sz w:val="24"/>
          <w:szCs w:val="24"/>
        </w:rPr>
      </w:pPr>
    </w:p>
    <w:p w:rsidRDefault="0091641D" w:rsidP="0091641D" w:rsidR="0091641D" w:rsidRPr="009C3F59">
      <w:pPr>
        <w:rPr>
          <w:sz w:val="24"/>
          <w:szCs w:val="24"/>
        </w:rPr>
      </w:pPr>
      <w:r w:rsidRPr="009C3F59">
        <w:rPr>
          <w:sz w:val="24"/>
          <w:szCs w:val="24"/>
        </w:rPr>
        <w:tab/>
        <w:t>5.  Tvornica kvasine, vinski podrum u Drnišu</w:t>
      </w:r>
    </w:p>
    <w:p w:rsidRDefault="0091641D" w:rsidP="0091641D" w:rsidR="0091641D" w:rsidRPr="009C3F59">
      <w:pPr>
        <w:ind w:firstLine="708"/>
        <w:rPr>
          <w:sz w:val="24"/>
          <w:szCs w:val="24"/>
        </w:rPr>
      </w:pPr>
      <w:r w:rsidRPr="009C3F59">
        <w:rPr>
          <w:sz w:val="24"/>
          <w:szCs w:val="24"/>
        </w:rPr>
        <w:t>a/nekretnine upisane u Z.U. 3111, K.O. Drniš: čest. zgr.  441, na čest. zem. 1047/1, 1047/3 i 1047/4 , ukupne površine 20390 m</w:t>
      </w:r>
      <w:r w:rsidRPr="009C3F59">
        <w:rPr>
          <w:sz w:val="24"/>
          <w:szCs w:val="24"/>
          <w:vertAlign w:val="superscript"/>
        </w:rPr>
        <w:t>2</w:t>
      </w:r>
      <w:r w:rsidRPr="009C3F59">
        <w:rPr>
          <w:sz w:val="24"/>
          <w:szCs w:val="24"/>
        </w:rPr>
        <w:t>.</w:t>
      </w:r>
    </w:p>
    <w:p w:rsidRDefault="0091641D" w:rsidP="0091641D" w:rsidR="0091641D" w:rsidRPr="009C3F59">
      <w:pPr>
        <w:rPr>
          <w:sz w:val="24"/>
          <w:szCs w:val="24"/>
        </w:rPr>
      </w:pPr>
      <w:r w:rsidRPr="009C3F59">
        <w:rPr>
          <w:sz w:val="24"/>
          <w:szCs w:val="24"/>
        </w:rPr>
        <w:t xml:space="preserve">            b/ pripadajuće pokretnine</w:t>
      </w:r>
    </w:p>
    <w:p w:rsidRDefault="0091641D" w:rsidP="0091641D" w:rsidR="0091641D" w:rsidRPr="009C3F59">
      <w:pPr>
        <w:rPr>
          <w:sz w:val="24"/>
          <w:szCs w:val="24"/>
        </w:rPr>
      </w:pPr>
      <w:r w:rsidRPr="009C3F59">
        <w:rPr>
          <w:sz w:val="24"/>
          <w:szCs w:val="24"/>
        </w:rPr>
        <w:t xml:space="preserve">            c/ prava s osnova korištenja poljoprivrednog zemljišta u Drnišu, pravo na podnošenje zahtjeva za sklapanje ugovora o dugoročnom zakupu zemljišta, prava s osnova ulaganja u trajne nasade zasađene na navedenom zemljištu, objekte i uređaje koji se nalaze na navedenom zemljištu</w:t>
      </w:r>
    </w:p>
    <w:p w:rsidRDefault="0091641D" w:rsidP="0091641D" w:rsidR="0091641D" w:rsidRPr="009C3F59">
      <w:pPr>
        <w:rPr>
          <w:sz w:val="24"/>
          <w:szCs w:val="24"/>
        </w:rPr>
      </w:pPr>
    </w:p>
    <w:p w:rsidRDefault="0091641D" w:rsidP="0091641D" w:rsidR="0091641D" w:rsidRPr="009C3F59">
      <w:pPr>
        <w:rPr>
          <w:sz w:val="24"/>
          <w:szCs w:val="24"/>
        </w:rPr>
      </w:pPr>
      <w:r w:rsidRPr="009C3F59">
        <w:rPr>
          <w:sz w:val="24"/>
          <w:szCs w:val="24"/>
        </w:rPr>
        <w:tab/>
        <w:t>6.Skladište u prizemlju zgrade i uredi na katu u Rijeci</w:t>
      </w:r>
    </w:p>
    <w:p w:rsidRDefault="0091641D" w:rsidP="0091641D" w:rsidR="0091641D" w:rsidRPr="009C3F59">
      <w:pPr>
        <w:ind w:firstLine="708"/>
        <w:rPr>
          <w:sz w:val="24"/>
          <w:szCs w:val="24"/>
          <w:vertAlign w:val="superscript"/>
        </w:rPr>
      </w:pPr>
      <w:r w:rsidRPr="009C3F59">
        <w:rPr>
          <w:sz w:val="24"/>
          <w:szCs w:val="24"/>
        </w:rPr>
        <w:t>a/ nekretnine upisane u Z.U. 3668, K.O. Trsat-Sušak: čest. zem. 2310/1, površine 147,3 m</w:t>
      </w:r>
      <w:r w:rsidRPr="009C3F59">
        <w:rPr>
          <w:sz w:val="24"/>
          <w:szCs w:val="24"/>
          <w:vertAlign w:val="superscript"/>
        </w:rPr>
        <w:t>2</w:t>
      </w:r>
    </w:p>
    <w:p w:rsidRDefault="0091641D" w:rsidP="0091641D" w:rsidR="0091641D" w:rsidRPr="009C3F59">
      <w:pPr>
        <w:ind w:firstLine="708"/>
        <w:rPr>
          <w:sz w:val="24"/>
          <w:szCs w:val="24"/>
        </w:rPr>
      </w:pPr>
    </w:p>
    <w:p w:rsidRDefault="0091641D" w:rsidP="0091641D" w:rsidR="0091641D" w:rsidRPr="009C3F59">
      <w:pPr>
        <w:ind w:firstLine="708"/>
        <w:rPr>
          <w:sz w:val="24"/>
          <w:szCs w:val="24"/>
        </w:rPr>
      </w:pPr>
      <w:r w:rsidRPr="009C3F59">
        <w:rPr>
          <w:sz w:val="24"/>
          <w:szCs w:val="24"/>
        </w:rPr>
        <w:t>7. Skladišno poslovni prostor u Vukovaru</w:t>
      </w:r>
    </w:p>
    <w:p w:rsidRDefault="0091641D" w:rsidP="0091641D" w:rsidR="0091641D" w:rsidRPr="009C3F59">
      <w:pPr>
        <w:rPr>
          <w:sz w:val="24"/>
          <w:szCs w:val="24"/>
        </w:rPr>
      </w:pPr>
      <w:r w:rsidRPr="009C3F59">
        <w:rPr>
          <w:sz w:val="24"/>
          <w:szCs w:val="24"/>
        </w:rPr>
        <w:tab/>
        <w:t>a/nekretnine  upisane u Z.U.  3995, K.O. Vukovar: čest. zem. 663, površine 1826 m</w:t>
      </w:r>
      <w:r w:rsidRPr="009C3F59">
        <w:rPr>
          <w:sz w:val="24"/>
          <w:szCs w:val="24"/>
          <w:vertAlign w:val="superscript"/>
        </w:rPr>
        <w:t>2</w:t>
      </w:r>
    </w:p>
    <w:p w:rsidRDefault="0091641D" w:rsidP="0091641D" w:rsidR="0091641D" w:rsidRPr="009C3F59">
      <w:pPr>
        <w:pStyle w:val="StandardWeb"/>
        <w:spacing w:afterAutospacing="false" w:after="0" w:beforeAutospacing="false" w:before="0"/>
        <w:jc w:val="both"/>
      </w:pPr>
    </w:p>
    <w:p w:rsidRDefault="0091641D" w:rsidP="0091641D" w:rsidR="0091641D" w:rsidRPr="009C3F59">
      <w:pPr>
        <w:rPr>
          <w:sz w:val="24"/>
          <w:szCs w:val="24"/>
        </w:rPr>
      </w:pPr>
      <w:r w:rsidRPr="009C3F59">
        <w:rPr>
          <w:sz w:val="24"/>
          <w:szCs w:val="24"/>
        </w:rPr>
        <w:tab/>
        <w:t>8.   Korporativni brand te brandovi pića iz proizvodnog asortimana stečajnog dužnika.</w:t>
      </w:r>
    </w:p>
    <w:p w:rsidRDefault="0091641D" w:rsidP="0091641D" w:rsidR="0091641D" w:rsidRPr="009C3F59">
      <w:pPr>
        <w:rPr>
          <w:b/>
          <w:sz w:val="24"/>
          <w:szCs w:val="24"/>
        </w:rPr>
      </w:pPr>
    </w:p>
    <w:p w:rsidRDefault="0091641D" w:rsidP="0091641D" w:rsidR="0091641D" w:rsidRPr="009C3F59">
      <w:pPr>
        <w:ind w:firstLine="708"/>
        <w:rPr>
          <w:sz w:val="24"/>
          <w:szCs w:val="24"/>
        </w:rPr>
      </w:pPr>
      <w:r w:rsidRPr="009C3F59">
        <w:rPr>
          <w:sz w:val="24"/>
          <w:szCs w:val="24"/>
        </w:rPr>
        <w:t>II.</w:t>
      </w:r>
      <w:r w:rsidR="00AE52D1">
        <w:rPr>
          <w:sz w:val="24"/>
          <w:szCs w:val="24"/>
        </w:rPr>
        <w:t xml:space="preserve"> </w:t>
      </w:r>
      <w:r w:rsidRPr="009C3F59">
        <w:rPr>
          <w:sz w:val="24"/>
          <w:szCs w:val="24"/>
        </w:rPr>
        <w:t xml:space="preserve">Imovina stečajnog  dužnika opisana u  točki I. izreke  ovog rješenja  predat će se u posjed kupcu </w:t>
      </w:r>
      <w:r w:rsidRPr="009C3F59">
        <w:rPr>
          <w:bCs/>
          <w:sz w:val="24"/>
          <w:szCs w:val="24"/>
        </w:rPr>
        <w:t>OŠTRC d.o.o. Zagreb, Dežmanova 5, OIB: 74171273839,</w:t>
      </w:r>
      <w:r w:rsidRPr="009C3F59">
        <w:rPr>
          <w:sz w:val="24"/>
          <w:szCs w:val="24"/>
        </w:rPr>
        <w:t>nakon pravomoćnosti ovog rješenja i nakon što kupac položi razliku kupovnine sukladno ovom rješenju.</w:t>
      </w:r>
    </w:p>
    <w:p w:rsidRDefault="0091641D" w:rsidP="0091641D" w:rsidR="0091641D" w:rsidRPr="009C3F59">
      <w:pPr>
        <w:rPr>
          <w:sz w:val="24"/>
          <w:szCs w:val="24"/>
        </w:rPr>
      </w:pPr>
    </w:p>
    <w:p w:rsidRDefault="0091641D" w:rsidP="0091641D" w:rsidR="0091641D" w:rsidRPr="009C3F59">
      <w:pPr>
        <w:ind w:firstLine="708"/>
        <w:rPr>
          <w:sz w:val="24"/>
          <w:szCs w:val="24"/>
        </w:rPr>
      </w:pPr>
      <w:r w:rsidRPr="009C3F59">
        <w:rPr>
          <w:sz w:val="24"/>
          <w:szCs w:val="24"/>
        </w:rPr>
        <w:t>III. Kupac</w:t>
      </w:r>
      <w:r w:rsidR="00AE52D1">
        <w:rPr>
          <w:sz w:val="24"/>
          <w:szCs w:val="24"/>
        </w:rPr>
        <w:t xml:space="preserve"> </w:t>
      </w:r>
      <w:r w:rsidRPr="009C3F59">
        <w:rPr>
          <w:bCs/>
          <w:sz w:val="24"/>
          <w:szCs w:val="24"/>
        </w:rPr>
        <w:t>OŠTRC d.o.o. Zagreb, Dežmanova 5, OIB: 74171273839,</w:t>
      </w:r>
      <w:r w:rsidR="00AE52D1">
        <w:rPr>
          <w:bCs/>
          <w:sz w:val="24"/>
          <w:szCs w:val="24"/>
        </w:rPr>
        <w:t xml:space="preserve"> </w:t>
      </w:r>
      <w:r w:rsidRPr="009C3F59">
        <w:rPr>
          <w:bCs/>
          <w:sz w:val="24"/>
          <w:szCs w:val="24"/>
        </w:rPr>
        <w:t>dužan je</w:t>
      </w:r>
      <w:r w:rsidR="00AE52D1">
        <w:rPr>
          <w:bCs/>
          <w:sz w:val="24"/>
          <w:szCs w:val="24"/>
        </w:rPr>
        <w:t xml:space="preserve"> </w:t>
      </w:r>
      <w:r w:rsidRPr="009C3F59">
        <w:rPr>
          <w:sz w:val="24"/>
          <w:szCs w:val="24"/>
        </w:rPr>
        <w:t>položiti kupovninu u iznosu od 70.565.290,07 kn (sedamdeset milijuna petstotinašezdesetipet tisuća dvjestodevedeset kuna i sedam lipa), umanjeno za  iznos uplaćene jamčevine  u iznosu od 1.000.000,00 kn (milijun kuna), dakle, iznos od 69.565.290,07 kn (šezdesetidevet milijuna petstotinašezdesetipet tisuća dvjestodevedeset kuna i sedam lipa) i to</w:t>
      </w:r>
      <w:r w:rsidR="00AE52D1">
        <w:rPr>
          <w:sz w:val="24"/>
          <w:szCs w:val="24"/>
        </w:rPr>
        <w:t xml:space="preserve"> </w:t>
      </w:r>
      <w:r w:rsidRPr="009C3F59">
        <w:rPr>
          <w:sz w:val="24"/>
          <w:szCs w:val="24"/>
        </w:rPr>
        <w:t>u roku od 60 (šezdeset) dana, računajući od dana pravomoćnosti ovog rješenja o dosudi, na račun sudskog depozita Trgovačkog suda u Splitu pri Hrvatskoj Poštanskoj Banci d.d., Zagreb,broj: HR1623900011300000664, sa naznakom ˝za spis 11.St-49/2012˝.</w:t>
      </w:r>
    </w:p>
    <w:p w:rsidRDefault="0091641D" w:rsidP="0091641D" w:rsidR="0091641D" w:rsidRPr="009C3F59">
      <w:pPr>
        <w:rPr>
          <w:sz w:val="24"/>
          <w:szCs w:val="24"/>
        </w:rPr>
      </w:pPr>
    </w:p>
    <w:p w:rsidRDefault="0091641D" w:rsidP="0091641D" w:rsidR="0091641D" w:rsidRPr="009C3F59">
      <w:pPr>
        <w:ind w:firstLine="708"/>
        <w:rPr>
          <w:bCs/>
          <w:sz w:val="24"/>
          <w:szCs w:val="24"/>
        </w:rPr>
      </w:pPr>
      <w:r w:rsidRPr="009C3F59">
        <w:rPr>
          <w:sz w:val="24"/>
          <w:szCs w:val="24"/>
        </w:rPr>
        <w:t xml:space="preserve">IV. </w:t>
      </w:r>
      <w:r w:rsidRPr="009C3F59">
        <w:rPr>
          <w:bCs/>
          <w:sz w:val="24"/>
          <w:szCs w:val="24"/>
        </w:rPr>
        <w:t>Nakon pravomoćnosti ovog rješenja i nakon što k</w:t>
      </w:r>
      <w:r w:rsidRPr="009C3F59">
        <w:rPr>
          <w:sz w:val="24"/>
          <w:szCs w:val="24"/>
        </w:rPr>
        <w:t>upac</w:t>
      </w:r>
      <w:r w:rsidR="00AE52D1">
        <w:rPr>
          <w:sz w:val="24"/>
          <w:szCs w:val="24"/>
        </w:rPr>
        <w:t xml:space="preserve"> </w:t>
      </w:r>
      <w:r w:rsidRPr="009C3F59">
        <w:rPr>
          <w:bCs/>
          <w:sz w:val="24"/>
          <w:szCs w:val="24"/>
        </w:rPr>
        <w:t>OŠTRC d.o.o. Zagreb, Dežmanova 5, OIB: 74171273839,u cijelosti položi kupovninu,Općinski sud u Velikoj Gorici - Zemljišnoknjižni odjel Velika Gorica, Općinski sud u Splitu - Zemljišnoknjižni odjel Split, Općinski sud u Starom gradu - Zemljišnoknjižni odjel Stari Grad, Općinski sud u Zadru - Zemljišnoknjižni odjel Zadar, Općinski sud u Kninu - Zemljišnoknjižni odjel Drniš, Općinski sud u Rijeci - Zemljišnoknjižni odjel</w:t>
      </w:r>
      <w:r w:rsidR="00AE52D1">
        <w:rPr>
          <w:bCs/>
          <w:sz w:val="24"/>
          <w:szCs w:val="24"/>
        </w:rPr>
        <w:t xml:space="preserve"> </w:t>
      </w:r>
      <w:r w:rsidRPr="009C3F59">
        <w:rPr>
          <w:bCs/>
          <w:sz w:val="24"/>
          <w:szCs w:val="24"/>
        </w:rPr>
        <w:t xml:space="preserve">Rijeka i Općinski sud u Vukovaru - Zemljišnoknjižni </w:t>
      </w:r>
      <w:r w:rsidRPr="009C3F59">
        <w:rPr>
          <w:bCs/>
          <w:sz w:val="24"/>
          <w:szCs w:val="24"/>
        </w:rPr>
        <w:lastRenderedPageBreak/>
        <w:t>odjel Vukovar</w:t>
      </w:r>
      <w:r w:rsidR="00AE52D1">
        <w:rPr>
          <w:bCs/>
          <w:sz w:val="24"/>
          <w:szCs w:val="24"/>
        </w:rPr>
        <w:t xml:space="preserve"> </w:t>
      </w:r>
      <w:r w:rsidRPr="009C3F59">
        <w:rPr>
          <w:bCs/>
          <w:sz w:val="24"/>
          <w:szCs w:val="24"/>
        </w:rPr>
        <w:t xml:space="preserve">izvršit će uknjižbu prava vlasništva predmetnih nekretnina, pobliže opisanih u </w:t>
      </w:r>
      <w:r w:rsidRPr="009C3F59">
        <w:rPr>
          <w:sz w:val="24"/>
          <w:szCs w:val="24"/>
        </w:rPr>
        <w:t>I.1.-I.7. izreke ovog rješenja</w:t>
      </w:r>
      <w:r w:rsidRPr="009C3F59">
        <w:rPr>
          <w:bCs/>
          <w:sz w:val="24"/>
          <w:szCs w:val="24"/>
        </w:rPr>
        <w:t>, u korist kupca</w:t>
      </w:r>
      <w:r w:rsidR="00AE52D1">
        <w:rPr>
          <w:bCs/>
          <w:sz w:val="24"/>
          <w:szCs w:val="24"/>
        </w:rPr>
        <w:t xml:space="preserve"> </w:t>
      </w:r>
      <w:r w:rsidRPr="009C3F59">
        <w:rPr>
          <w:bCs/>
          <w:sz w:val="24"/>
          <w:szCs w:val="24"/>
        </w:rPr>
        <w:t>OŠTRC d.o.o. Zagreb, Dežmanova 5, OIB: 74171273839,te uknjižbu brisanja svih prava i tereta koji prestaju prodajom nekretnina po pravilima Ovršnog zakona.</w:t>
      </w:r>
    </w:p>
    <w:p w:rsidRDefault="0091641D" w:rsidP="0091641D" w:rsidR="0091641D" w:rsidRPr="009C3F59">
      <w:pPr>
        <w:rPr>
          <w:bCs/>
          <w:sz w:val="24"/>
          <w:szCs w:val="24"/>
        </w:rPr>
      </w:pPr>
    </w:p>
    <w:p w:rsidRDefault="0091641D" w:rsidP="0091641D" w:rsidR="0091641D" w:rsidRPr="009C3F59">
      <w:pPr>
        <w:ind w:firstLine="708"/>
        <w:rPr>
          <w:sz w:val="24"/>
          <w:szCs w:val="24"/>
        </w:rPr>
      </w:pPr>
      <w:r w:rsidRPr="009C3F59">
        <w:rPr>
          <w:bCs/>
          <w:sz w:val="24"/>
          <w:szCs w:val="24"/>
        </w:rPr>
        <w:t>V. Primjer</w:t>
      </w:r>
      <w:r w:rsidRPr="009C3F59">
        <w:rPr>
          <w:sz w:val="24"/>
          <w:szCs w:val="24"/>
        </w:rPr>
        <w:t>ak ovog rješenja bit će dostavljen Općinskom sudu u Velikoj Gorici - Zemljišnoknjižnom odjelu</w:t>
      </w:r>
      <w:r w:rsidR="00AE52D1">
        <w:rPr>
          <w:sz w:val="24"/>
          <w:szCs w:val="24"/>
        </w:rPr>
        <w:t xml:space="preserve"> </w:t>
      </w:r>
      <w:r w:rsidRPr="009C3F59">
        <w:rPr>
          <w:bCs/>
          <w:sz w:val="24"/>
          <w:szCs w:val="24"/>
        </w:rPr>
        <w:t>Velika Gorica</w:t>
      </w:r>
      <w:r w:rsidRPr="009C3F59">
        <w:rPr>
          <w:sz w:val="24"/>
          <w:szCs w:val="24"/>
        </w:rPr>
        <w:t xml:space="preserve">, </w:t>
      </w:r>
      <w:r w:rsidRPr="009C3F59">
        <w:rPr>
          <w:bCs/>
          <w:sz w:val="24"/>
          <w:szCs w:val="24"/>
        </w:rPr>
        <w:t>Općinskom sudu u Splitu - Zemljišnoknjižnom odjelu Split, Općinskom sudu u Starom gradu - Zemljišnoknjižnom odjelu Stari Grad, Općinskom sudu u Zadru - Zemljišnoknjižnom odjelu Zadar, Općinskom sudu u Kninu - Zemljišnoknjižnom odjel Drniš, Općinskom sudu u Rijeci - Zemljišnoknjižnom odjel Rijeka i Općinskom sudu u Vukovaru - Zemljišnoknjižnom odjel Vukovar</w:t>
      </w:r>
      <w:r w:rsidRPr="009C3F59">
        <w:rPr>
          <w:sz w:val="24"/>
          <w:szCs w:val="24"/>
        </w:rPr>
        <w:t>, kojima se nalaže</w:t>
      </w:r>
      <w:r w:rsidR="00AE52D1">
        <w:rPr>
          <w:sz w:val="24"/>
          <w:szCs w:val="24"/>
        </w:rPr>
        <w:t xml:space="preserve"> </w:t>
      </w:r>
      <w:r w:rsidRPr="009C3F59">
        <w:rPr>
          <w:sz w:val="24"/>
          <w:szCs w:val="24"/>
        </w:rPr>
        <w:t>zabilježba ovoga</w:t>
      </w:r>
      <w:r w:rsidR="00AE52D1">
        <w:rPr>
          <w:sz w:val="24"/>
          <w:szCs w:val="24"/>
        </w:rPr>
        <w:t xml:space="preserve"> </w:t>
      </w:r>
      <w:r w:rsidRPr="009C3F59">
        <w:rPr>
          <w:sz w:val="24"/>
          <w:szCs w:val="24"/>
        </w:rPr>
        <w:t>rješenja u zemljišnim knjigama na nekretninama pobliže opisanim pod točkom I. ovog rješenja.</w:t>
      </w:r>
    </w:p>
    <w:p w:rsidRDefault="0091641D" w:rsidP="0091641D" w:rsidR="0091641D" w:rsidRPr="009C3F59">
      <w:pPr>
        <w:rPr>
          <w:sz w:val="24"/>
          <w:szCs w:val="24"/>
        </w:rPr>
      </w:pPr>
    </w:p>
    <w:p w:rsidRDefault="0091641D" w:rsidP="0091641D" w:rsidR="0091641D" w:rsidRPr="009C3F59">
      <w:pPr>
        <w:ind w:firstLine="708"/>
        <w:rPr>
          <w:sz w:val="24"/>
          <w:szCs w:val="24"/>
        </w:rPr>
      </w:pPr>
      <w:r w:rsidRPr="009C3F59">
        <w:rPr>
          <w:sz w:val="24"/>
          <w:szCs w:val="24"/>
        </w:rPr>
        <w:t>VI.  Ako kupac ne položi kupovninu u roku i iznosu određenom točkom III. ovoga rješenja, ovo rješenje o dosudi bit će oglašeno nevažećim.</w:t>
      </w:r>
    </w:p>
    <w:p w:rsidRDefault="0091641D" w:rsidP="0091641D" w:rsidR="0091641D" w:rsidRPr="009C3F59">
      <w:pPr>
        <w:rPr>
          <w:sz w:val="24"/>
          <w:szCs w:val="24"/>
        </w:rPr>
      </w:pPr>
    </w:p>
    <w:p w:rsidRDefault="0091641D" w:rsidP="0091641D" w:rsidR="0091641D" w:rsidRPr="009C3F59">
      <w:pPr>
        <w:ind w:firstLine="708"/>
        <w:rPr>
          <w:sz w:val="24"/>
          <w:szCs w:val="24"/>
        </w:rPr>
      </w:pPr>
      <w:r w:rsidRPr="009C3F59">
        <w:rPr>
          <w:sz w:val="24"/>
          <w:szCs w:val="24"/>
        </w:rPr>
        <w:t>VII. Ovo rješenje bit će istaknuto na oglasnoj ploči ovog suda. U sudskoj pisarnici  ovog suda  može se zatražiti pismeni otpravak ovog rješenja.“.</w:t>
      </w:r>
    </w:p>
    <w:p w:rsidRDefault="006327D1" w:rsidP="006327D1" w:rsidR="006327D1" w:rsidRPr="009C3F59">
      <w:pPr>
        <w:rPr>
          <w:sz w:val="24"/>
          <w:szCs w:val="24"/>
        </w:rPr>
      </w:pPr>
    </w:p>
    <w:p w:rsidRDefault="007A715B" w:rsidP="006327D1" w:rsidR="006327D1" w:rsidRPr="009C3F59">
      <w:pPr>
        <w:rPr>
          <w:color w:val="auto"/>
          <w:sz w:val="24"/>
          <w:szCs w:val="24"/>
        </w:rPr>
      </w:pPr>
      <w:r w:rsidRPr="009C3F59">
        <w:rPr>
          <w:color w:val="auto"/>
          <w:sz w:val="24"/>
          <w:szCs w:val="24"/>
        </w:rPr>
        <w:tab/>
        <w:t xml:space="preserve">Dana </w:t>
      </w:r>
      <w:r w:rsidR="008E42FB" w:rsidRPr="009C3F59">
        <w:rPr>
          <w:color w:val="auto"/>
          <w:sz w:val="24"/>
          <w:szCs w:val="24"/>
        </w:rPr>
        <w:t>12. studenoga 2015. kod ovoga suda zaprimljen je podnesak kupca OŠTRC d.o.o. Zagreb</w:t>
      </w:r>
      <w:r w:rsidR="00A15D0A" w:rsidRPr="009C3F59">
        <w:rPr>
          <w:color w:val="auto"/>
          <w:sz w:val="24"/>
          <w:szCs w:val="24"/>
        </w:rPr>
        <w:t xml:space="preserve"> </w:t>
      </w:r>
      <w:r w:rsidR="008D5BF9" w:rsidRPr="009C3F59">
        <w:rPr>
          <w:color w:val="auto"/>
          <w:sz w:val="24"/>
          <w:szCs w:val="24"/>
        </w:rPr>
        <w:t>(dalje: p</w:t>
      </w:r>
      <w:r w:rsidR="00A15D0A" w:rsidRPr="009C3F59">
        <w:rPr>
          <w:color w:val="auto"/>
          <w:sz w:val="24"/>
          <w:szCs w:val="24"/>
        </w:rPr>
        <w:t xml:space="preserve">redlagatelj) </w:t>
      </w:r>
      <w:r w:rsidR="008E42FB" w:rsidRPr="009C3F59">
        <w:rPr>
          <w:color w:val="auto"/>
          <w:sz w:val="24"/>
          <w:szCs w:val="24"/>
        </w:rPr>
        <w:t xml:space="preserve"> u kojem predlaže donošenje rješenje o ispravku i dopuni rješenja o dosudi ovoga suda na način kako je to pobliže </w:t>
      </w:r>
      <w:r w:rsidR="003E24CD" w:rsidRPr="009C3F59">
        <w:rPr>
          <w:color w:val="auto"/>
          <w:sz w:val="24"/>
          <w:szCs w:val="24"/>
        </w:rPr>
        <w:t xml:space="preserve">opisano </w:t>
      </w:r>
      <w:r w:rsidR="008E42FB" w:rsidRPr="009C3F59">
        <w:rPr>
          <w:color w:val="auto"/>
          <w:sz w:val="24"/>
          <w:szCs w:val="24"/>
        </w:rPr>
        <w:t xml:space="preserve"> u izreci ovog rješenja pod točkama </w:t>
      </w:r>
      <w:r w:rsidR="006A4AA9" w:rsidRPr="009C3F59">
        <w:rPr>
          <w:color w:val="auto"/>
          <w:sz w:val="24"/>
          <w:szCs w:val="24"/>
        </w:rPr>
        <w:t>I.-VII.</w:t>
      </w:r>
    </w:p>
    <w:p w:rsidRDefault="006A4AA9" w:rsidP="006327D1" w:rsidR="006A4AA9" w:rsidRPr="009C3F59">
      <w:pPr>
        <w:rPr>
          <w:sz w:val="24"/>
          <w:szCs w:val="24"/>
        </w:rPr>
      </w:pPr>
    </w:p>
    <w:p w:rsidRDefault="006A4AA9" w:rsidP="006327D1" w:rsidR="006A4AA9" w:rsidRPr="009C3F59">
      <w:pPr>
        <w:rPr>
          <w:sz w:val="24"/>
          <w:szCs w:val="24"/>
        </w:rPr>
      </w:pPr>
      <w:r w:rsidRPr="009C3F59">
        <w:rPr>
          <w:sz w:val="24"/>
          <w:szCs w:val="24"/>
        </w:rPr>
        <w:tab/>
        <w:t xml:space="preserve">Istoga dana (12. studenoga 2015.) ovaj sud zaprimio je očitovanje stečajnog upravitelja Perice Mitrovića na podnesak kupca Oštrc d.o.o. u kojem u bitnom navodi kako je u cijelosti suglasan sa zahtjevima iz </w:t>
      </w:r>
      <w:r w:rsidR="008D5BF9" w:rsidRPr="009C3F59">
        <w:rPr>
          <w:color w:val="auto"/>
          <w:sz w:val="24"/>
          <w:szCs w:val="24"/>
        </w:rPr>
        <w:t>p</w:t>
      </w:r>
      <w:r w:rsidR="00A15D0A" w:rsidRPr="009C3F59">
        <w:rPr>
          <w:color w:val="auto"/>
          <w:sz w:val="24"/>
          <w:szCs w:val="24"/>
        </w:rPr>
        <w:t xml:space="preserve">redlagateljevog </w:t>
      </w:r>
      <w:r w:rsidRPr="009C3F59">
        <w:rPr>
          <w:color w:val="auto"/>
          <w:sz w:val="24"/>
          <w:szCs w:val="24"/>
        </w:rPr>
        <w:t>podneska</w:t>
      </w:r>
      <w:r w:rsidR="008D5BF9" w:rsidRPr="009C3F59">
        <w:rPr>
          <w:color w:val="auto"/>
          <w:sz w:val="24"/>
          <w:szCs w:val="24"/>
        </w:rPr>
        <w:t>.</w:t>
      </w:r>
    </w:p>
    <w:p w:rsidRDefault="006A4AA9" w:rsidP="006327D1" w:rsidR="00593CB7" w:rsidRPr="009C3F59">
      <w:pPr>
        <w:rPr>
          <w:sz w:val="24"/>
          <w:szCs w:val="24"/>
        </w:rPr>
      </w:pPr>
      <w:r w:rsidRPr="009C3F59">
        <w:rPr>
          <w:sz w:val="24"/>
          <w:szCs w:val="24"/>
        </w:rPr>
        <w:tab/>
      </w:r>
    </w:p>
    <w:p w:rsidRDefault="00593CB7" w:rsidP="006327D1" w:rsidR="00960EB2" w:rsidRPr="009C3F59">
      <w:pPr>
        <w:rPr>
          <w:sz w:val="24"/>
          <w:szCs w:val="24"/>
        </w:rPr>
      </w:pPr>
      <w:r w:rsidRPr="009C3F59">
        <w:rPr>
          <w:sz w:val="24"/>
          <w:szCs w:val="24"/>
        </w:rPr>
        <w:tab/>
      </w:r>
      <w:r w:rsidR="006A4AA9" w:rsidRPr="009C3F59">
        <w:rPr>
          <w:sz w:val="24"/>
          <w:szCs w:val="24"/>
        </w:rPr>
        <w:t xml:space="preserve">Prema ocjeni ovoga suda, </w:t>
      </w:r>
      <w:r w:rsidR="007620E3">
        <w:rPr>
          <w:sz w:val="24"/>
          <w:szCs w:val="24"/>
        </w:rPr>
        <w:t>prijedlog</w:t>
      </w:r>
      <w:r w:rsidR="006A4AA9" w:rsidRPr="009C3F59">
        <w:rPr>
          <w:sz w:val="24"/>
          <w:szCs w:val="24"/>
        </w:rPr>
        <w:t xml:space="preserve"> </w:t>
      </w:r>
      <w:r w:rsidR="008D5BF9" w:rsidRPr="009C3F59">
        <w:rPr>
          <w:sz w:val="24"/>
          <w:szCs w:val="24"/>
        </w:rPr>
        <w:t>p</w:t>
      </w:r>
      <w:r w:rsidR="006A4AA9" w:rsidRPr="009C3F59">
        <w:rPr>
          <w:sz w:val="24"/>
          <w:szCs w:val="24"/>
        </w:rPr>
        <w:t>redlagatelja je djelomično osnovan.</w:t>
      </w:r>
      <w:r w:rsidR="00A15D0A" w:rsidRPr="009C3F59">
        <w:rPr>
          <w:sz w:val="24"/>
          <w:szCs w:val="24"/>
        </w:rPr>
        <w:tab/>
      </w:r>
    </w:p>
    <w:p w:rsidRDefault="00A15D0A" w:rsidP="006327D1" w:rsidR="008D5BF9" w:rsidRPr="00DF6241">
      <w:pPr>
        <w:pStyle w:val="Odlomakpopisa"/>
        <w:numPr>
          <w:ilvl w:val="0"/>
          <w:numId w:val="8"/>
        </w:numPr>
        <w:spacing w:after="240" w:before="240"/>
        <w:ind w:hanging="357"/>
        <w:rPr>
          <w:i/>
          <w:color w:val="auto"/>
          <w:sz w:val="24"/>
          <w:szCs w:val="24"/>
        </w:rPr>
      </w:pPr>
      <w:r w:rsidRPr="00DF6241">
        <w:rPr>
          <w:i/>
          <w:color w:val="auto"/>
          <w:sz w:val="24"/>
          <w:szCs w:val="24"/>
        </w:rPr>
        <w:t xml:space="preserve">U odnosu na </w:t>
      </w:r>
      <w:r w:rsidR="008D5BF9" w:rsidRPr="00DF6241">
        <w:rPr>
          <w:i/>
          <w:color w:val="auto"/>
          <w:sz w:val="24"/>
          <w:szCs w:val="24"/>
        </w:rPr>
        <w:t xml:space="preserve">točku </w:t>
      </w:r>
      <w:r w:rsidRPr="00DF6241">
        <w:rPr>
          <w:i/>
          <w:color w:val="auto"/>
          <w:sz w:val="24"/>
          <w:szCs w:val="24"/>
        </w:rPr>
        <w:t xml:space="preserve">I. </w:t>
      </w:r>
      <w:r w:rsidR="008D5BF9" w:rsidRPr="00DF6241">
        <w:rPr>
          <w:i/>
          <w:color w:val="auto"/>
          <w:sz w:val="24"/>
          <w:szCs w:val="24"/>
        </w:rPr>
        <w:t>izreke ovoga rješenja</w:t>
      </w:r>
    </w:p>
    <w:p w:rsidRDefault="003A4EF8" w:rsidP="006327D1" w:rsidR="003A4EF8" w:rsidRPr="009C3F59">
      <w:pPr>
        <w:rPr>
          <w:color w:val="auto"/>
          <w:sz w:val="24"/>
          <w:szCs w:val="24"/>
        </w:rPr>
      </w:pPr>
      <w:r w:rsidRPr="009C3F59">
        <w:rPr>
          <w:color w:val="auto"/>
          <w:sz w:val="24"/>
          <w:szCs w:val="24"/>
        </w:rPr>
        <w:tab/>
      </w:r>
      <w:r w:rsidR="00960EB2" w:rsidRPr="009C3F59">
        <w:rPr>
          <w:color w:val="auto"/>
          <w:sz w:val="24"/>
          <w:szCs w:val="24"/>
        </w:rPr>
        <w:t xml:space="preserve">U </w:t>
      </w:r>
      <w:r w:rsidR="008D5BF9" w:rsidRPr="009C3F59">
        <w:rPr>
          <w:color w:val="auto"/>
          <w:sz w:val="24"/>
          <w:szCs w:val="24"/>
        </w:rPr>
        <w:t>točki I. prijedloga p</w:t>
      </w:r>
      <w:r w:rsidR="00960EB2" w:rsidRPr="009C3F59">
        <w:rPr>
          <w:color w:val="auto"/>
          <w:sz w:val="24"/>
          <w:szCs w:val="24"/>
        </w:rPr>
        <w:t>redlagatel</w:t>
      </w:r>
      <w:r w:rsidR="008D5BF9" w:rsidRPr="009C3F59">
        <w:rPr>
          <w:color w:val="auto"/>
          <w:sz w:val="24"/>
          <w:szCs w:val="24"/>
        </w:rPr>
        <w:t>j je pr</w:t>
      </w:r>
      <w:r w:rsidR="00960EB2" w:rsidRPr="009C3F59">
        <w:rPr>
          <w:color w:val="auto"/>
          <w:sz w:val="24"/>
          <w:szCs w:val="24"/>
        </w:rPr>
        <w:t>edložio:</w:t>
      </w:r>
    </w:p>
    <w:p w:rsidRDefault="008D5BF9" w:rsidP="00CE0748" w:rsidR="00CE0748" w:rsidRPr="009C3F59">
      <w:pPr>
        <w:ind w:firstLine="708"/>
        <w:rPr>
          <w:color w:val="auto"/>
          <w:sz w:val="24"/>
          <w:szCs w:val="24"/>
        </w:rPr>
      </w:pPr>
      <w:r w:rsidRPr="009C3F59">
        <w:rPr>
          <w:b/>
          <w:color w:val="auto"/>
          <w:sz w:val="24"/>
          <w:szCs w:val="24"/>
        </w:rPr>
        <w:t>„</w:t>
      </w:r>
      <w:r w:rsidR="00A15D0A" w:rsidRPr="009C3F59">
        <w:rPr>
          <w:color w:val="auto"/>
          <w:sz w:val="24"/>
          <w:szCs w:val="24"/>
        </w:rPr>
        <w:t>I</w:t>
      </w:r>
      <w:r w:rsidR="00BF7067" w:rsidRPr="009C3F59">
        <w:rPr>
          <w:color w:val="auto"/>
          <w:sz w:val="24"/>
          <w:szCs w:val="24"/>
        </w:rPr>
        <w:t>sprav</w:t>
      </w:r>
      <w:r w:rsidR="00A15D0A" w:rsidRPr="009C3F59">
        <w:rPr>
          <w:color w:val="auto"/>
          <w:sz w:val="24"/>
          <w:szCs w:val="24"/>
        </w:rPr>
        <w:t xml:space="preserve">lja se </w:t>
      </w:r>
      <w:r w:rsidR="00BF7067" w:rsidRPr="009C3F59">
        <w:rPr>
          <w:color w:val="auto"/>
          <w:sz w:val="24"/>
          <w:szCs w:val="24"/>
        </w:rPr>
        <w:t>i dopun</w:t>
      </w:r>
      <w:r w:rsidR="00A15D0A" w:rsidRPr="009C3F59">
        <w:rPr>
          <w:color w:val="auto"/>
          <w:sz w:val="24"/>
          <w:szCs w:val="24"/>
        </w:rPr>
        <w:t xml:space="preserve">juje </w:t>
      </w:r>
      <w:r w:rsidR="00BF7067" w:rsidRPr="009C3F59">
        <w:rPr>
          <w:bCs/>
          <w:color w:val="auto"/>
          <w:sz w:val="24"/>
          <w:szCs w:val="24"/>
        </w:rPr>
        <w:t xml:space="preserve">rješenje o dosudi Trgovačkog suda u Splitu St-49/2012 od 13. travnja 2015. u dijelu pod točkom I. rješenja na način da uz nekretnine iz točke 3.a/, nekretnine iz točke 3.d/ osim k.č.br. 4450, nekretnine iz točke 3.f/, nekretnine iz točke 3.g/ i nekretnine iz točke 7.a/ umjesto riječi „dosuđuje se imovina stečajnog dužnika DALMACIJAVINO d.d. za proizvodnju i promet alkoholnih i bezalkoholnih pića – u stečaju, Split, Obala kneza Domagoja 15, OIB: </w:t>
      </w:r>
      <w:r w:rsidR="00BF7067" w:rsidRPr="009C3F59">
        <w:rPr>
          <w:color w:val="auto"/>
          <w:sz w:val="24"/>
          <w:szCs w:val="24"/>
        </w:rPr>
        <w:t>07837847925“</w:t>
      </w:r>
      <w:r w:rsidR="007620E3">
        <w:rPr>
          <w:color w:val="auto"/>
          <w:sz w:val="24"/>
          <w:szCs w:val="24"/>
        </w:rPr>
        <w:t xml:space="preserve"> </w:t>
      </w:r>
      <w:r w:rsidR="00BF7067" w:rsidRPr="009C3F59">
        <w:rPr>
          <w:bCs/>
          <w:color w:val="auto"/>
          <w:sz w:val="24"/>
          <w:szCs w:val="24"/>
        </w:rPr>
        <w:t>imaju ispravno stajati riječi „dosuđuje se imovina izlučnog vjerovnika REPUBLIKE HRVATSKE“</w:t>
      </w:r>
      <w:r w:rsidRPr="009C3F59">
        <w:rPr>
          <w:bCs/>
          <w:color w:val="auto"/>
          <w:sz w:val="24"/>
          <w:szCs w:val="24"/>
        </w:rPr>
        <w:t>.</w:t>
      </w:r>
    </w:p>
    <w:p w:rsidRDefault="00CE0748" w:rsidP="00CE0748" w:rsidR="00CE0748" w:rsidRPr="009C3F59">
      <w:pPr>
        <w:pStyle w:val="Odlomakpopisa"/>
        <w:rPr>
          <w:color w:val="auto"/>
          <w:sz w:val="24"/>
          <w:szCs w:val="24"/>
        </w:rPr>
      </w:pPr>
      <w:r w:rsidRPr="009C3F59">
        <w:rPr>
          <w:color w:val="auto"/>
          <w:sz w:val="24"/>
          <w:szCs w:val="24"/>
        </w:rPr>
        <w:t xml:space="preserve"> </w:t>
      </w:r>
    </w:p>
    <w:p w:rsidRDefault="00CE0748" w:rsidP="00CE0748" w:rsidR="00BF7067" w:rsidRPr="009C3F59">
      <w:pPr>
        <w:ind w:firstLine="708"/>
        <w:rPr>
          <w:color w:val="auto"/>
          <w:sz w:val="24"/>
          <w:szCs w:val="24"/>
        </w:rPr>
      </w:pPr>
      <w:r w:rsidRPr="009C3F59">
        <w:rPr>
          <w:color w:val="auto"/>
          <w:sz w:val="24"/>
          <w:szCs w:val="24"/>
        </w:rPr>
        <w:t xml:space="preserve">Predlagatelj u svom </w:t>
      </w:r>
      <w:r w:rsidR="00A15D0A" w:rsidRPr="009C3F59">
        <w:rPr>
          <w:color w:val="auto"/>
          <w:sz w:val="24"/>
          <w:szCs w:val="24"/>
        </w:rPr>
        <w:t xml:space="preserve">obrazloženju toga </w:t>
      </w:r>
      <w:r w:rsidRPr="009C3F59">
        <w:rPr>
          <w:color w:val="auto"/>
          <w:sz w:val="24"/>
          <w:szCs w:val="24"/>
        </w:rPr>
        <w:t xml:space="preserve">prijedlogu navodi da je </w:t>
      </w:r>
      <w:r w:rsidR="00BF7067" w:rsidRPr="009C3F59">
        <w:rPr>
          <w:color w:val="auto"/>
          <w:sz w:val="24"/>
          <w:szCs w:val="24"/>
        </w:rPr>
        <w:t xml:space="preserve">Republika Hrvatska, ujedno i stranka ovog stečajnog postupka, u ovom postupku postavila dva izlučna zahtjeva kojim traži da, u slučaju da rješenje o dosudi od 13.04.2015. godine postane pravomoćno, se na nju prenese pravo na protučinidbu – primanje razmjernog dijela od ukupno ostvarenje </w:t>
      </w:r>
      <w:r w:rsidR="00BF7067" w:rsidRPr="009C3F59">
        <w:rPr>
          <w:color w:val="auto"/>
          <w:sz w:val="24"/>
          <w:szCs w:val="24"/>
        </w:rPr>
        <w:lastRenderedPageBreak/>
        <w:t>kupoprodajne cijene za nekretnine koje su kao njeno vlasništvo prodane u ovom stečajnom postupku</w:t>
      </w:r>
      <w:r w:rsidRPr="009C3F59">
        <w:rPr>
          <w:color w:val="auto"/>
          <w:sz w:val="24"/>
          <w:szCs w:val="24"/>
        </w:rPr>
        <w:t xml:space="preserve"> i to za:</w:t>
      </w:r>
    </w:p>
    <w:p w:rsidRDefault="00BF7067" w:rsidP="00BF7067" w:rsidR="00BF7067" w:rsidRPr="009C3F59">
      <w:pPr>
        <w:rPr>
          <w:color w:val="auto"/>
          <w:sz w:val="24"/>
          <w:szCs w:val="24"/>
        </w:rPr>
      </w:pPr>
      <w:r w:rsidRPr="009C3F59">
        <w:rPr>
          <w:color w:val="auto"/>
          <w:sz w:val="24"/>
          <w:szCs w:val="24"/>
        </w:rPr>
        <w:t>- nekretnine upisane u zk.ul. 1620, k.o. Vrbanj, i to k.č. 1138, ukupne površine 418 m2;</w:t>
      </w:r>
    </w:p>
    <w:p w:rsidRDefault="00BF7067" w:rsidP="00BF7067" w:rsidR="00BF7067" w:rsidRPr="009C3F59">
      <w:pPr>
        <w:rPr>
          <w:color w:val="auto"/>
          <w:sz w:val="24"/>
          <w:szCs w:val="24"/>
        </w:rPr>
      </w:pPr>
      <w:r w:rsidRPr="009C3F59">
        <w:rPr>
          <w:color w:val="auto"/>
          <w:sz w:val="24"/>
          <w:szCs w:val="24"/>
        </w:rPr>
        <w:t>- nekretnine upisane u zk.ul. 3121, k.o. Stari Grad, a to k.č. 693 ZGR, k.č. 4131/1, k.č. 4131/2, k.č. 4131/3, k.č. 4134, k.č. 4164/1, k.č. 4164/3, k.č. 4450, ukupne površine 16240 m2;</w:t>
      </w:r>
    </w:p>
    <w:p w:rsidRDefault="00BF7067" w:rsidP="00BF7067" w:rsidR="00BF7067" w:rsidRPr="009C3F59">
      <w:pPr>
        <w:rPr>
          <w:color w:val="auto"/>
          <w:sz w:val="24"/>
          <w:szCs w:val="24"/>
        </w:rPr>
      </w:pPr>
      <w:r w:rsidRPr="009C3F59">
        <w:rPr>
          <w:color w:val="auto"/>
          <w:sz w:val="24"/>
          <w:szCs w:val="24"/>
        </w:rPr>
        <w:t>- nekretnine upisane u zk.ul. 3122, k.o. Stari Grad, i to k.č. 4164/2, ukupne površine 255 m2;</w:t>
      </w:r>
    </w:p>
    <w:p w:rsidRDefault="00BF7067" w:rsidP="00BF7067" w:rsidR="00BF7067" w:rsidRPr="009C3F59">
      <w:pPr>
        <w:rPr>
          <w:color w:val="auto"/>
          <w:sz w:val="24"/>
          <w:szCs w:val="24"/>
        </w:rPr>
      </w:pPr>
      <w:r w:rsidRPr="009C3F59">
        <w:rPr>
          <w:color w:val="auto"/>
          <w:sz w:val="24"/>
          <w:szCs w:val="24"/>
        </w:rPr>
        <w:t>- nekretnine upisane u zk.ul. 3995, k.o. Vukovar, i to k.č. 663, površine 1826 m2;</w:t>
      </w:r>
    </w:p>
    <w:p w:rsidRDefault="00BF7067" w:rsidP="00BF7067" w:rsidR="00BF7067" w:rsidRPr="009C3F59">
      <w:pPr>
        <w:rPr>
          <w:color w:val="auto"/>
          <w:sz w:val="24"/>
          <w:szCs w:val="24"/>
        </w:rPr>
      </w:pPr>
      <w:r w:rsidRPr="009C3F59">
        <w:rPr>
          <w:color w:val="auto"/>
          <w:sz w:val="24"/>
          <w:szCs w:val="24"/>
        </w:rPr>
        <w:t>- nekretnine upisane u zk.ul. 1826, k.o. Stari Grad, a to k.č. 4429, k.č. 4432/1, k.č. 4432/3, k.č. 4432/6, k.č. 4447/4, k.č. 4447/8, ukupne površine 17091 m2.</w:t>
      </w:r>
    </w:p>
    <w:p w:rsidRDefault="00CE0748" w:rsidP="00BF7067" w:rsidR="00CE0748" w:rsidRPr="009C3F59">
      <w:pPr>
        <w:rPr>
          <w:color w:val="auto"/>
          <w:sz w:val="24"/>
          <w:szCs w:val="24"/>
        </w:rPr>
      </w:pPr>
    </w:p>
    <w:p w:rsidRDefault="00BF7067" w:rsidP="00CE0748" w:rsidR="009E3885">
      <w:pPr>
        <w:ind w:firstLine="708"/>
        <w:rPr>
          <w:color w:val="auto"/>
          <w:sz w:val="24"/>
          <w:szCs w:val="24"/>
        </w:rPr>
      </w:pPr>
      <w:r w:rsidRPr="009C3F59">
        <w:rPr>
          <w:color w:val="auto"/>
          <w:sz w:val="24"/>
          <w:szCs w:val="24"/>
        </w:rPr>
        <w:t>Nekretnina k.č.4450 k.o. Stari Grad vjerojatno</w:t>
      </w:r>
      <w:r w:rsidR="00CE0748" w:rsidRPr="009C3F59">
        <w:rPr>
          <w:color w:val="auto"/>
          <w:sz w:val="24"/>
          <w:szCs w:val="24"/>
        </w:rPr>
        <w:t xml:space="preserve"> da je</w:t>
      </w:r>
      <w:r w:rsidRPr="009C3F59">
        <w:rPr>
          <w:color w:val="auto"/>
          <w:sz w:val="24"/>
          <w:szCs w:val="24"/>
        </w:rPr>
        <w:t xml:space="preserve"> omaškom navedena u izlučnom zahtjevu, budući da je ista procijenjena u društveni kapital Dalmacijavina, a ista </w:t>
      </w:r>
      <w:r w:rsidR="00CE0748" w:rsidRPr="009C3F59">
        <w:rPr>
          <w:color w:val="auto"/>
          <w:sz w:val="24"/>
          <w:szCs w:val="24"/>
        </w:rPr>
        <w:t>nije niti predstavljala poljopriv</w:t>
      </w:r>
      <w:r w:rsidRPr="009C3F59">
        <w:rPr>
          <w:color w:val="auto"/>
          <w:sz w:val="24"/>
          <w:szCs w:val="24"/>
        </w:rPr>
        <w:t>redno zemljište na dan stupanja na snagu Zakon</w:t>
      </w:r>
      <w:r w:rsidR="00CE0748" w:rsidRPr="009C3F59">
        <w:rPr>
          <w:color w:val="auto"/>
          <w:sz w:val="24"/>
          <w:szCs w:val="24"/>
        </w:rPr>
        <w:t>a o poljoprivrednom zemljištu („Narodne novine“)</w:t>
      </w:r>
      <w:r w:rsidRPr="009C3F59">
        <w:rPr>
          <w:color w:val="auto"/>
          <w:sz w:val="24"/>
          <w:szCs w:val="24"/>
        </w:rPr>
        <w:t xml:space="preserve"> 34/91 da bi po tom osnovu bila vlasništvo Republike Hrvatske.</w:t>
      </w:r>
      <w:r w:rsidR="00CE0748" w:rsidRPr="009C3F59">
        <w:rPr>
          <w:color w:val="auto"/>
          <w:sz w:val="24"/>
          <w:szCs w:val="24"/>
        </w:rPr>
        <w:t xml:space="preserve"> </w:t>
      </w:r>
    </w:p>
    <w:p w:rsidRDefault="00D24A14" w:rsidP="00CE0748" w:rsidR="00D24A14" w:rsidRPr="009C3F59">
      <w:pPr>
        <w:ind w:firstLine="708"/>
        <w:rPr>
          <w:color w:val="auto"/>
          <w:sz w:val="24"/>
          <w:szCs w:val="24"/>
        </w:rPr>
      </w:pPr>
    </w:p>
    <w:p w:rsidRDefault="00BF7067" w:rsidP="00CE0748" w:rsidR="00BF7067" w:rsidRPr="009C3F59">
      <w:pPr>
        <w:ind w:firstLine="708"/>
        <w:rPr>
          <w:color w:val="auto"/>
          <w:sz w:val="24"/>
          <w:szCs w:val="24"/>
        </w:rPr>
      </w:pPr>
      <w:r w:rsidRPr="009C3F59">
        <w:rPr>
          <w:color w:val="auto"/>
          <w:sz w:val="24"/>
          <w:szCs w:val="24"/>
        </w:rPr>
        <w:t xml:space="preserve">Budući da iz gore navedenog slijedi da su u ovom stečajnom postupku prodane nekretnine čiji je stvarni </w:t>
      </w:r>
      <w:r w:rsidRPr="00E06D62">
        <w:rPr>
          <w:color w:val="auto"/>
          <w:sz w:val="24"/>
          <w:szCs w:val="24"/>
        </w:rPr>
        <w:t>vlasnik bila Republika</w:t>
      </w:r>
      <w:r w:rsidRPr="009C3F59">
        <w:rPr>
          <w:color w:val="auto"/>
          <w:sz w:val="24"/>
          <w:szCs w:val="24"/>
        </w:rPr>
        <w:t xml:space="preserve"> Hrvatska te da je ista pristala da umjesto njih primi razmjerni dio cijene ostvarene prodajom, to Kupac moli da sud rješenje o dosudi ispravi odnosno dopuni na način da utvrdi da su Kupcu dosuđene gore navedene nekretnine vlasništvo Republike Hrvatske, a sve kako bi Kupac svoje pravo mogao uknjižiti u zemljišnu knjigu sukladno pravilu o knjižnom predniku iz čl. 40. i 41. st. 1. Zakona o zemljišnim knjigama i time postati punopravni vlasnik predmetnih nekretnina koje kupuje u stečajnom postupku.</w:t>
      </w:r>
    </w:p>
    <w:p w:rsidRDefault="00BF7067" w:rsidP="00BF7067" w:rsidR="00BF7067" w:rsidRPr="009C3F59">
      <w:pPr>
        <w:rPr>
          <w:color w:val="FF0000"/>
          <w:sz w:val="24"/>
          <w:szCs w:val="24"/>
        </w:rPr>
      </w:pPr>
    </w:p>
    <w:p w:rsidRDefault="00CE0748" w:rsidP="004A7109" w:rsidR="004A7109" w:rsidRPr="004A7109">
      <w:pPr>
        <w:rPr>
          <w:bCs/>
          <w:color w:val="auto"/>
          <w:sz w:val="24"/>
          <w:szCs w:val="24"/>
        </w:rPr>
      </w:pPr>
      <w:r w:rsidRPr="004A7109">
        <w:rPr>
          <w:color w:val="auto"/>
          <w:sz w:val="24"/>
          <w:szCs w:val="24"/>
        </w:rPr>
        <w:tab/>
        <w:t>Prema ocjeni ovoga suda, prijedlog da se izmijeni rješenje o dosudi na način da se utvrd</w:t>
      </w:r>
      <w:r w:rsidR="004A7109" w:rsidRPr="004A7109">
        <w:rPr>
          <w:color w:val="auto"/>
          <w:sz w:val="24"/>
          <w:szCs w:val="24"/>
        </w:rPr>
        <w:t>i da se</w:t>
      </w:r>
      <w:r w:rsidRPr="004A7109">
        <w:rPr>
          <w:color w:val="auto"/>
          <w:sz w:val="24"/>
          <w:szCs w:val="24"/>
        </w:rPr>
        <w:t xml:space="preserve"> naprijed navedene nekretnine </w:t>
      </w:r>
      <w:r w:rsidRPr="004A7109">
        <w:rPr>
          <w:bCs/>
          <w:color w:val="auto"/>
          <w:sz w:val="24"/>
          <w:szCs w:val="24"/>
        </w:rPr>
        <w:t>dosuđuju kao imovina izlučnog vjerovnika REPUBLIKE HRVATSKE nije osnovan</w:t>
      </w:r>
      <w:r w:rsidR="0059313B" w:rsidRPr="004A7109">
        <w:rPr>
          <w:bCs/>
          <w:color w:val="auto"/>
          <w:sz w:val="24"/>
          <w:szCs w:val="24"/>
        </w:rPr>
        <w:t xml:space="preserve"> jer ovaj sud nema dokaza da su navedene nekretnine </w:t>
      </w:r>
      <w:r w:rsidR="006B374C" w:rsidRPr="004A7109">
        <w:rPr>
          <w:bCs/>
          <w:color w:val="auto"/>
          <w:sz w:val="24"/>
          <w:szCs w:val="24"/>
        </w:rPr>
        <w:t xml:space="preserve">bile ili da </w:t>
      </w:r>
      <w:r w:rsidR="004A7109" w:rsidRPr="004A7109">
        <w:rPr>
          <w:bCs/>
          <w:color w:val="auto"/>
          <w:sz w:val="24"/>
          <w:szCs w:val="24"/>
        </w:rPr>
        <w:t>su sada u</w:t>
      </w:r>
      <w:r w:rsidR="0059313B" w:rsidRPr="004A7109">
        <w:rPr>
          <w:bCs/>
          <w:color w:val="auto"/>
          <w:sz w:val="24"/>
          <w:szCs w:val="24"/>
        </w:rPr>
        <w:t xml:space="preserve"> vlasništvu Republike Hrvatske</w:t>
      </w:r>
      <w:r w:rsidR="004A7109" w:rsidRPr="004A7109">
        <w:rPr>
          <w:bCs/>
          <w:color w:val="auto"/>
          <w:sz w:val="24"/>
          <w:szCs w:val="24"/>
        </w:rPr>
        <w:t>.</w:t>
      </w:r>
    </w:p>
    <w:p w:rsidRDefault="004A7109" w:rsidP="004A7109" w:rsidR="004A7109" w:rsidRPr="004A7109">
      <w:pPr>
        <w:rPr>
          <w:bCs/>
          <w:color w:val="auto"/>
          <w:sz w:val="24"/>
          <w:szCs w:val="24"/>
        </w:rPr>
      </w:pPr>
    </w:p>
    <w:p w:rsidRDefault="004A7109" w:rsidP="00BF7067" w:rsidR="00CE0748" w:rsidRPr="009C3F59">
      <w:pPr>
        <w:rPr>
          <w:bCs/>
          <w:sz w:val="24"/>
          <w:szCs w:val="24"/>
        </w:rPr>
      </w:pPr>
      <w:r w:rsidRPr="004A7109">
        <w:rPr>
          <w:bCs/>
          <w:color w:val="auto"/>
          <w:sz w:val="24"/>
          <w:szCs w:val="24"/>
        </w:rPr>
        <w:tab/>
      </w:r>
      <w:r w:rsidR="00CE0748" w:rsidRPr="004A7109">
        <w:rPr>
          <w:bCs/>
          <w:color w:val="auto"/>
          <w:sz w:val="24"/>
          <w:szCs w:val="24"/>
        </w:rPr>
        <w:t>Slijedom navedenog, odlučeno je kao u izreci ovog rješenja pod točkom I.</w:t>
      </w:r>
    </w:p>
    <w:p w:rsidRDefault="00004A71" w:rsidP="00DF6241" w:rsidR="00004A71" w:rsidRPr="009C3F59">
      <w:pPr>
        <w:pStyle w:val="Odlomakpopisa"/>
        <w:numPr>
          <w:ilvl w:val="0"/>
          <w:numId w:val="8"/>
        </w:numPr>
        <w:spacing w:after="240" w:before="240"/>
        <w:ind w:hanging="357"/>
        <w:rPr>
          <w:i/>
          <w:color w:val="auto"/>
          <w:sz w:val="24"/>
          <w:szCs w:val="24"/>
        </w:rPr>
      </w:pPr>
      <w:r w:rsidRPr="009C3F59">
        <w:rPr>
          <w:i/>
          <w:color w:val="auto"/>
          <w:sz w:val="24"/>
          <w:szCs w:val="24"/>
        </w:rPr>
        <w:t>U odnosu na točku II. izreke ovoga rješenja</w:t>
      </w:r>
    </w:p>
    <w:p w:rsidRDefault="00004A71" w:rsidP="00BF7067" w:rsidR="003A4EF8" w:rsidRPr="009C3F59">
      <w:pPr>
        <w:rPr>
          <w:color w:val="C00000"/>
          <w:sz w:val="24"/>
          <w:szCs w:val="24"/>
        </w:rPr>
      </w:pPr>
      <w:r w:rsidRPr="009C3F59">
        <w:rPr>
          <w:color w:val="auto"/>
          <w:sz w:val="24"/>
          <w:szCs w:val="24"/>
        </w:rPr>
        <w:tab/>
        <w:t>U točki II. prijedloga predlagatelj je predložio:</w:t>
      </w:r>
    </w:p>
    <w:p w:rsidRDefault="00004A71" w:rsidP="00C15D46" w:rsidR="00247053">
      <w:pPr>
        <w:ind w:firstLine="708"/>
        <w:rPr>
          <w:bCs/>
          <w:color w:val="auto"/>
          <w:sz w:val="24"/>
          <w:szCs w:val="24"/>
        </w:rPr>
      </w:pPr>
      <w:r w:rsidRPr="009C3F59">
        <w:rPr>
          <w:color w:val="auto"/>
          <w:sz w:val="24"/>
          <w:szCs w:val="24"/>
        </w:rPr>
        <w:t>„</w:t>
      </w:r>
      <w:r w:rsidR="003A4EF8" w:rsidRPr="009C3F59">
        <w:rPr>
          <w:color w:val="auto"/>
          <w:sz w:val="24"/>
          <w:szCs w:val="24"/>
        </w:rPr>
        <w:t>I</w:t>
      </w:r>
      <w:r w:rsidR="00CE0748" w:rsidRPr="009C3F59">
        <w:rPr>
          <w:color w:val="auto"/>
          <w:sz w:val="24"/>
          <w:szCs w:val="24"/>
        </w:rPr>
        <w:t>sprav</w:t>
      </w:r>
      <w:r w:rsidR="003A4EF8" w:rsidRPr="009C3F59">
        <w:rPr>
          <w:color w:val="auto"/>
          <w:sz w:val="24"/>
          <w:szCs w:val="24"/>
        </w:rPr>
        <w:t>lja</w:t>
      </w:r>
      <w:r w:rsidR="00CE0748" w:rsidRPr="009C3F59">
        <w:rPr>
          <w:color w:val="auto"/>
          <w:sz w:val="24"/>
          <w:szCs w:val="24"/>
        </w:rPr>
        <w:t xml:space="preserve"> </w:t>
      </w:r>
      <w:r w:rsidR="003A4EF8" w:rsidRPr="009C3F59">
        <w:rPr>
          <w:color w:val="auto"/>
          <w:sz w:val="24"/>
          <w:szCs w:val="24"/>
        </w:rPr>
        <w:t xml:space="preserve">se </w:t>
      </w:r>
      <w:r w:rsidRPr="009C3F59">
        <w:rPr>
          <w:color w:val="auto"/>
          <w:sz w:val="24"/>
          <w:szCs w:val="24"/>
        </w:rPr>
        <w:t>točka</w:t>
      </w:r>
      <w:r w:rsidR="00F25183" w:rsidRPr="009C3F59">
        <w:rPr>
          <w:color w:val="auto"/>
          <w:sz w:val="24"/>
          <w:szCs w:val="24"/>
        </w:rPr>
        <w:t xml:space="preserve"> I</w:t>
      </w:r>
      <w:r w:rsidRPr="009C3F59">
        <w:rPr>
          <w:color w:val="auto"/>
          <w:sz w:val="24"/>
          <w:szCs w:val="24"/>
        </w:rPr>
        <w:t>.</w:t>
      </w:r>
      <w:r w:rsidR="00F25183" w:rsidRPr="009C3F59">
        <w:rPr>
          <w:color w:val="auto"/>
          <w:sz w:val="24"/>
          <w:szCs w:val="24"/>
        </w:rPr>
        <w:t xml:space="preserve"> </w:t>
      </w:r>
      <w:r w:rsidR="00F25183" w:rsidRPr="009C3F59">
        <w:rPr>
          <w:bCs/>
          <w:color w:val="auto"/>
          <w:sz w:val="24"/>
          <w:szCs w:val="24"/>
        </w:rPr>
        <w:t>r</w:t>
      </w:r>
      <w:r w:rsidR="00CE0748" w:rsidRPr="009C3F59">
        <w:rPr>
          <w:bCs/>
          <w:color w:val="auto"/>
          <w:sz w:val="24"/>
          <w:szCs w:val="24"/>
        </w:rPr>
        <w:t>ješenje o dosudi Trgovačkog suda u Splitu St-49/2012 od 13. travnja 2015.</w:t>
      </w:r>
      <w:r w:rsidR="002B0BD1" w:rsidRPr="009C3F59">
        <w:rPr>
          <w:bCs/>
          <w:color w:val="auto"/>
          <w:sz w:val="24"/>
          <w:szCs w:val="24"/>
        </w:rPr>
        <w:t xml:space="preserve"> </w:t>
      </w:r>
      <w:r w:rsidR="0025773B" w:rsidRPr="009C3F59">
        <w:rPr>
          <w:bCs/>
          <w:color w:val="auto"/>
          <w:sz w:val="24"/>
          <w:szCs w:val="24"/>
        </w:rPr>
        <w:t>g</w:t>
      </w:r>
      <w:r w:rsidR="00F25183" w:rsidRPr="009C3F59">
        <w:rPr>
          <w:bCs/>
          <w:color w:val="auto"/>
          <w:sz w:val="24"/>
          <w:szCs w:val="24"/>
        </w:rPr>
        <w:t>odine</w:t>
      </w:r>
      <w:r w:rsidR="0025773B" w:rsidRPr="009C3F59">
        <w:rPr>
          <w:bCs/>
          <w:color w:val="auto"/>
          <w:sz w:val="24"/>
          <w:szCs w:val="24"/>
        </w:rPr>
        <w:t>:</w:t>
      </w:r>
      <w:r w:rsidR="00247053" w:rsidRPr="009C3F59">
        <w:rPr>
          <w:bCs/>
          <w:color w:val="auto"/>
          <w:sz w:val="24"/>
          <w:szCs w:val="24"/>
        </w:rPr>
        <w:t>.... (</w:t>
      </w:r>
      <w:r w:rsidR="00C15D46">
        <w:rPr>
          <w:bCs/>
          <w:color w:val="auto"/>
          <w:sz w:val="24"/>
          <w:szCs w:val="24"/>
        </w:rPr>
        <w:t>…</w:t>
      </w:r>
      <w:r w:rsidR="00247053" w:rsidRPr="009C3F59">
        <w:rPr>
          <w:bCs/>
          <w:color w:val="auto"/>
          <w:sz w:val="24"/>
          <w:szCs w:val="24"/>
        </w:rPr>
        <w:t>na način kao je to i navedeno u izreci ovog rješenja pod točkom II.)“</w:t>
      </w:r>
    </w:p>
    <w:p w:rsidRDefault="00C15D46" w:rsidP="00C15D46" w:rsidR="00C15D46" w:rsidRPr="009C3F59">
      <w:pPr>
        <w:ind w:firstLine="708"/>
        <w:rPr>
          <w:bCs/>
          <w:color w:val="auto"/>
          <w:sz w:val="24"/>
          <w:szCs w:val="24"/>
        </w:rPr>
      </w:pPr>
    </w:p>
    <w:p w:rsidRDefault="00960EB2" w:rsidP="00DB1AAF" w:rsidR="00CE0748" w:rsidRPr="009C3F59">
      <w:pPr>
        <w:ind w:firstLine="708"/>
        <w:rPr>
          <w:bCs/>
          <w:color w:val="C00000"/>
          <w:sz w:val="24"/>
          <w:szCs w:val="24"/>
        </w:rPr>
      </w:pPr>
      <w:r w:rsidRPr="009C3F59">
        <w:rPr>
          <w:bCs/>
          <w:color w:val="auto"/>
          <w:sz w:val="24"/>
          <w:szCs w:val="24"/>
        </w:rPr>
        <w:t xml:space="preserve"> O</w:t>
      </w:r>
      <w:r w:rsidR="00CE0748" w:rsidRPr="009C3F59">
        <w:rPr>
          <w:bCs/>
          <w:color w:val="auto"/>
          <w:sz w:val="24"/>
          <w:szCs w:val="24"/>
        </w:rPr>
        <w:t xml:space="preserve">vaj sud takav </w:t>
      </w:r>
      <w:r w:rsidR="006B374C" w:rsidRPr="009C3F59">
        <w:rPr>
          <w:bCs/>
          <w:color w:val="auto"/>
          <w:sz w:val="24"/>
          <w:szCs w:val="24"/>
        </w:rPr>
        <w:t xml:space="preserve">prijedlog </w:t>
      </w:r>
      <w:r w:rsidR="00CE0748" w:rsidRPr="009C3F59">
        <w:rPr>
          <w:bCs/>
          <w:color w:val="auto"/>
          <w:sz w:val="24"/>
          <w:szCs w:val="24"/>
        </w:rPr>
        <w:t xml:space="preserve">nalazi u cijelosti osnovanim. Naime, predlagatelj navodi da je prigodom opisa nekretnina u rješenju o dosudi učinjeno nekoliko grešaka u pisanju </w:t>
      </w:r>
      <w:r w:rsidR="00DB1AAF" w:rsidRPr="009C3F59">
        <w:rPr>
          <w:bCs/>
          <w:color w:val="auto"/>
          <w:sz w:val="24"/>
          <w:szCs w:val="24"/>
        </w:rPr>
        <w:t>za koje</w:t>
      </w:r>
      <w:r w:rsidR="00CE0748" w:rsidRPr="009C3F59">
        <w:rPr>
          <w:bCs/>
          <w:sz w:val="24"/>
          <w:szCs w:val="24"/>
        </w:rPr>
        <w:t xml:space="preserve"> moli da se radi provedivosti upisa Kupčeva vlasništva u zemljišnu knjigu isprave. Osim nekolicine očitih grešaka u pisanju („m2“ umjesto „čhv“, izostanak ili suvišak oznake „ZGR“ i slično), uglavnom</w:t>
      </w:r>
      <w:r w:rsidR="00DB1AAF" w:rsidRPr="009C3F59">
        <w:rPr>
          <w:bCs/>
          <w:sz w:val="24"/>
          <w:szCs w:val="24"/>
        </w:rPr>
        <w:t xml:space="preserve"> da</w:t>
      </w:r>
      <w:r w:rsidR="00CE0748" w:rsidRPr="009C3F59">
        <w:rPr>
          <w:bCs/>
          <w:sz w:val="24"/>
          <w:szCs w:val="24"/>
        </w:rPr>
        <w:t xml:space="preserve"> se radi o nejasnoćama nosi li pojedina nekretnina u zemljišnim knjigama oznaku „ZEM“ ili ne (i nekretnine koje nose oznaku „ZEM“ i nekretnine koje tu oznaku ne nose su u rješenju o dosudi jednako označavane kao „čest.zem.“, a uz neke je ta oznaka propuštena, iako u zemljišnim knjigama postoji) pa, radi izbjegavanja nejasnoća i </w:t>
      </w:r>
      <w:r w:rsidR="00CE0748" w:rsidRPr="009C3F59">
        <w:rPr>
          <w:bCs/>
          <w:sz w:val="24"/>
          <w:szCs w:val="24"/>
        </w:rPr>
        <w:lastRenderedPageBreak/>
        <w:t xml:space="preserve">posljedičnih mogućih problema prilikom uknjižbe, Kupac </w:t>
      </w:r>
      <w:r w:rsidR="00DB1AAF" w:rsidRPr="009C3F59">
        <w:rPr>
          <w:bCs/>
          <w:sz w:val="24"/>
          <w:szCs w:val="24"/>
        </w:rPr>
        <w:t xml:space="preserve">predlaže </w:t>
      </w:r>
      <w:r w:rsidR="00CE0748" w:rsidRPr="009C3F59">
        <w:rPr>
          <w:bCs/>
          <w:sz w:val="24"/>
          <w:szCs w:val="24"/>
        </w:rPr>
        <w:t xml:space="preserve">da nekretnine u rješenju o dosudi budu precizno označene kao u zemljišnoj knjizi. </w:t>
      </w:r>
    </w:p>
    <w:p w:rsidRDefault="00DB1AAF" w:rsidP="00BF7067" w:rsidR="00DB1AAF" w:rsidRPr="009C3F59">
      <w:pPr>
        <w:rPr>
          <w:bCs/>
          <w:sz w:val="24"/>
          <w:szCs w:val="24"/>
        </w:rPr>
      </w:pPr>
    </w:p>
    <w:p w:rsidRDefault="00DB1AAF" w:rsidP="00DE7C27" w:rsidR="00DE7C27" w:rsidRPr="009C3F59">
      <w:pPr>
        <w:rPr>
          <w:sz w:val="24"/>
          <w:szCs w:val="24"/>
        </w:rPr>
      </w:pPr>
      <w:r w:rsidRPr="009C3F59">
        <w:rPr>
          <w:bCs/>
          <w:sz w:val="24"/>
          <w:szCs w:val="24"/>
        </w:rPr>
        <w:tab/>
        <w:t>Pregledom zemljišnoknjižnih izvadaka za nekretnine koje su bile predmet prodaje i dosude, a koje su sudu dostavili i predlagatelj – kupac (list 4822-4845) i stečajni upravitelj (list 4987-4996) ovaj sud nalazi da su navodi</w:t>
      </w:r>
      <w:r w:rsidR="00DE7C27" w:rsidRPr="009C3F59">
        <w:rPr>
          <w:bCs/>
          <w:sz w:val="24"/>
          <w:szCs w:val="24"/>
        </w:rPr>
        <w:t xml:space="preserve"> p</w:t>
      </w:r>
      <w:r w:rsidRPr="009C3F59">
        <w:rPr>
          <w:bCs/>
          <w:sz w:val="24"/>
          <w:szCs w:val="24"/>
        </w:rPr>
        <w:t xml:space="preserve">redlagatelja </w:t>
      </w:r>
      <w:r w:rsidR="00DE7C27" w:rsidRPr="009C3F59">
        <w:rPr>
          <w:bCs/>
          <w:sz w:val="24"/>
          <w:szCs w:val="24"/>
        </w:rPr>
        <w:t xml:space="preserve"> </w:t>
      </w:r>
      <w:r w:rsidRPr="009C3F59">
        <w:rPr>
          <w:bCs/>
          <w:sz w:val="24"/>
          <w:szCs w:val="24"/>
        </w:rPr>
        <w:t xml:space="preserve">točni, radi čega je, temeljem odredbe članka </w:t>
      </w:r>
      <w:r w:rsidR="00DB67C2" w:rsidRPr="009C3F59">
        <w:rPr>
          <w:bCs/>
          <w:sz w:val="24"/>
          <w:szCs w:val="24"/>
        </w:rPr>
        <w:t xml:space="preserve">339., 340., </w:t>
      </w:r>
      <w:r w:rsidR="00475321" w:rsidRPr="009C3F59">
        <w:rPr>
          <w:rFonts w:cs="Times New Roman"/>
          <w:sz w:val="24"/>
          <w:szCs w:val="24"/>
        </w:rPr>
        <w:t xml:space="preserve">342. </w:t>
      </w:r>
      <w:r w:rsidR="007C310A" w:rsidRPr="009C3F59">
        <w:rPr>
          <w:rFonts w:cs="Times New Roman"/>
          <w:sz w:val="24"/>
          <w:szCs w:val="24"/>
        </w:rPr>
        <w:t xml:space="preserve">i 347. </w:t>
      </w:r>
      <w:r w:rsidR="00475321" w:rsidRPr="009C3F59">
        <w:rPr>
          <w:rFonts w:cs="Times New Roman"/>
          <w:sz w:val="24"/>
          <w:szCs w:val="24"/>
        </w:rPr>
        <w:t xml:space="preserve">Zakona o parničnom postupku („Narodne novine“ broj 53/91, 91/92, 112/99, 88/01, 117/03, 88/05, 2/07, 84/08, 96/08, 123/08, 57/11 i 25/13, dalje ZPP) u vezi sa člankom 6. Stečajnog zakona („Narodne novine“ broj </w:t>
      </w:r>
      <w:r w:rsidR="00475321" w:rsidRPr="009C3F59">
        <w:rPr>
          <w:rStyle w:val="Naglaeno"/>
          <w:rFonts w:cs="Times New Roman"/>
          <w:b w:val="false"/>
          <w:sz w:val="24"/>
          <w:szCs w:val="24"/>
        </w:rPr>
        <w:t>44/96, 29/99, 129/00, 123/03, 82/06, 116/10, 25/12, 133/12 i 45/13</w:t>
      </w:r>
      <w:r w:rsidR="00475321" w:rsidRPr="009C3F59">
        <w:rPr>
          <w:rFonts w:cs="Times New Roman"/>
          <w:sz w:val="24"/>
          <w:szCs w:val="24"/>
        </w:rPr>
        <w:t xml:space="preserve"> dalje SZ) odlučeno kao u izreci ovog rješenja pod točkom II.</w:t>
      </w:r>
    </w:p>
    <w:p w:rsidRDefault="00DE7C27" w:rsidP="00DE7C27" w:rsidR="00DE7C27" w:rsidRPr="00DF6241">
      <w:pPr>
        <w:pStyle w:val="Odlomakpopisa"/>
        <w:numPr>
          <w:ilvl w:val="0"/>
          <w:numId w:val="8"/>
        </w:numPr>
        <w:spacing w:after="240" w:before="240"/>
        <w:ind w:hanging="357"/>
        <w:rPr>
          <w:i/>
          <w:color w:val="auto"/>
          <w:sz w:val="24"/>
          <w:szCs w:val="24"/>
        </w:rPr>
      </w:pPr>
      <w:r w:rsidRPr="00DF6241">
        <w:rPr>
          <w:i/>
          <w:color w:val="auto"/>
          <w:sz w:val="24"/>
          <w:szCs w:val="24"/>
        </w:rPr>
        <w:t>U odnosu na točku III. izreke ovoga rješenja</w:t>
      </w:r>
    </w:p>
    <w:p w:rsidRDefault="00DE7C27" w:rsidP="00960EB2" w:rsidR="00475321" w:rsidRPr="009C3F59">
      <w:pPr>
        <w:rPr>
          <w:rFonts w:cs="Times New Roman"/>
          <w:sz w:val="24"/>
          <w:szCs w:val="24"/>
        </w:rPr>
      </w:pPr>
      <w:r w:rsidRPr="009C3F59">
        <w:rPr>
          <w:color w:val="auto"/>
          <w:sz w:val="24"/>
          <w:szCs w:val="24"/>
        </w:rPr>
        <w:tab/>
        <w:t>U točki III. prijedloga predlagatelj je predložio:</w:t>
      </w:r>
    </w:p>
    <w:p w:rsidRDefault="00475321" w:rsidP="006B56D0" w:rsidR="002B1887" w:rsidRPr="009C3F59">
      <w:pPr>
        <w:rPr>
          <w:bCs/>
          <w:color w:val="auto"/>
          <w:sz w:val="24"/>
          <w:szCs w:val="24"/>
        </w:rPr>
      </w:pPr>
      <w:r w:rsidRPr="009C3F59">
        <w:rPr>
          <w:rFonts w:cs="Times New Roman"/>
          <w:sz w:val="24"/>
          <w:szCs w:val="24"/>
        </w:rPr>
        <w:tab/>
      </w:r>
      <w:r w:rsidR="00DE7C27" w:rsidRPr="009C3F59">
        <w:rPr>
          <w:bCs/>
          <w:color w:val="auto"/>
          <w:sz w:val="24"/>
          <w:szCs w:val="24"/>
        </w:rPr>
        <w:t xml:space="preserve">„ </w:t>
      </w:r>
      <w:r w:rsidR="00130D5A" w:rsidRPr="009C3F59">
        <w:rPr>
          <w:bCs/>
          <w:color w:val="auto"/>
          <w:sz w:val="24"/>
          <w:szCs w:val="24"/>
        </w:rPr>
        <w:t>Ispravlja se točka IV</w:t>
      </w:r>
      <w:r w:rsidR="002B1887" w:rsidRPr="009C3F59">
        <w:rPr>
          <w:bCs/>
          <w:color w:val="auto"/>
          <w:sz w:val="24"/>
          <w:szCs w:val="24"/>
        </w:rPr>
        <w:t>.</w:t>
      </w:r>
      <w:r w:rsidR="00130D5A" w:rsidRPr="009C3F59">
        <w:rPr>
          <w:bCs/>
          <w:color w:val="auto"/>
          <w:sz w:val="24"/>
          <w:szCs w:val="24"/>
        </w:rPr>
        <w:t xml:space="preserve"> rješenja o dosudi </w:t>
      </w:r>
      <w:r w:rsidR="002B1887" w:rsidRPr="009C3F59">
        <w:rPr>
          <w:bCs/>
          <w:color w:val="auto"/>
          <w:sz w:val="24"/>
          <w:szCs w:val="24"/>
        </w:rPr>
        <w:t xml:space="preserve">Trgovačkog suda u Splitu St-49/2012 od 13. travnja 2015. godine </w:t>
      </w:r>
      <w:r w:rsidRPr="009C3F59">
        <w:rPr>
          <w:bCs/>
          <w:color w:val="auto"/>
          <w:sz w:val="24"/>
          <w:szCs w:val="24"/>
        </w:rPr>
        <w:t>na način da umjesto riječi „pobliže opisanih u I.1-I.7. izreke ovog rješenja“ ima ispravno stajati „pobliže opisanih u točki  I.1.a/, I.2. a/, I.2.b/, I.3.a/, I.3.b/, I.3.c/, I.3.d/, I.3.e/, I.3.f, I.3.g/, I.3. h/, I.3.i/, I.3.j/, I.4.a/, I.5.a/, I.6.a/ i I.7.a/. izreke ovog rješenja</w:t>
      </w:r>
      <w:r w:rsidR="006B56D0" w:rsidRPr="009C3F59">
        <w:rPr>
          <w:bCs/>
          <w:color w:val="auto"/>
          <w:sz w:val="24"/>
          <w:szCs w:val="24"/>
        </w:rPr>
        <w:t>.</w:t>
      </w:r>
      <w:r w:rsidR="00DE7C27" w:rsidRPr="009C3F59">
        <w:rPr>
          <w:bCs/>
          <w:color w:val="auto"/>
          <w:sz w:val="24"/>
          <w:szCs w:val="24"/>
        </w:rPr>
        <w:t>“</w:t>
      </w:r>
    </w:p>
    <w:p w:rsidRDefault="00DE7C27" w:rsidP="006B56D0" w:rsidR="00DE7C27" w:rsidRPr="009C3F59">
      <w:pPr>
        <w:rPr>
          <w:bCs/>
          <w:color w:val="auto"/>
          <w:sz w:val="24"/>
          <w:szCs w:val="24"/>
        </w:rPr>
      </w:pPr>
    </w:p>
    <w:p w:rsidRDefault="002B1887" w:rsidP="00DE7C27" w:rsidR="00DE7C27" w:rsidRPr="009C3F59">
      <w:pPr>
        <w:rPr>
          <w:sz w:val="24"/>
          <w:szCs w:val="24"/>
        </w:rPr>
      </w:pPr>
      <w:r w:rsidRPr="009C3F59">
        <w:rPr>
          <w:bCs/>
          <w:color w:val="auto"/>
          <w:sz w:val="24"/>
          <w:szCs w:val="24"/>
        </w:rPr>
        <w:tab/>
        <w:t xml:space="preserve">Ovaj sud takav </w:t>
      </w:r>
      <w:r w:rsidR="006B374C" w:rsidRPr="009C3F59">
        <w:rPr>
          <w:bCs/>
          <w:color w:val="auto"/>
          <w:sz w:val="24"/>
          <w:szCs w:val="24"/>
        </w:rPr>
        <w:t xml:space="preserve">prijedlog </w:t>
      </w:r>
      <w:r w:rsidRPr="009C3F59">
        <w:rPr>
          <w:bCs/>
          <w:color w:val="auto"/>
          <w:sz w:val="24"/>
          <w:szCs w:val="24"/>
        </w:rPr>
        <w:t xml:space="preserve">nalazi u cijelosti osnovanim. </w:t>
      </w:r>
      <w:r w:rsidR="006B56D0" w:rsidRPr="009C3F59">
        <w:rPr>
          <w:bCs/>
          <w:color w:val="auto"/>
          <w:sz w:val="24"/>
          <w:szCs w:val="24"/>
        </w:rPr>
        <w:t xml:space="preserve"> Naime predlagatelj navodi da, s obzirom na činjenicu da poneki zemljišnoknjižni sudovi odbijaju provedbu zemljišnoknjižnih upisa u slučaju da opis nekretnine u ispravi temeljem koje se zahtijeva upis ne odgovara upisu nekretnine u zemljišnoj knjizi, a budući da su nekretnine u točki I. rješenja</w:t>
      </w:r>
      <w:r w:rsidR="006B56D0" w:rsidRPr="009C3F59">
        <w:rPr>
          <w:bCs/>
          <w:sz w:val="24"/>
          <w:szCs w:val="24"/>
        </w:rPr>
        <w:t xml:space="preserve"> o dosudi opisane na način koji nije istovjetan opisu u zemljišnoj knjizi („skladišno poslovni prostor u Velikoj Gorici, Proizvodno skladišni prostor u Splitu – Sjeverna luka“ i sl.) te se pod istom točkom spominju i pripadajuće pokretnine koje također nisu dio opisa nekretnine u zk, zbog čega moli sud da ispravi točku IV. rješenja o dosudi na način da umjesto riječi „pobliže opisanih u I.1-I.7. izreke ovog rješenja“ navede „pobliže opisanih u točki  I.1.a/, I.2. a/, I.2.b/, I.3.a/, I.3.b/, I.3.c/, I.3.d/, I.3.e/, I.3.f, I.3.g/, I.3. h/, I.3.i/, I.3.j/, I.4.a/, I.5.a/, I.6.a/ i I.7.a/. izreke ovog rješenja“ jer se na taj način izostavljaju suvišni opisi kojih u zemljišnoj knjizi nema. Ovakvu argumentaciju ovaj sud u cijelosti prihvaća, radi čega je temeljem odredbe članka </w:t>
      </w:r>
      <w:r w:rsidR="00DB67C2" w:rsidRPr="009C3F59">
        <w:rPr>
          <w:bCs/>
          <w:sz w:val="24"/>
          <w:szCs w:val="24"/>
        </w:rPr>
        <w:t xml:space="preserve">339., 340., </w:t>
      </w:r>
      <w:r w:rsidR="00DB67C2" w:rsidRPr="009C3F59">
        <w:rPr>
          <w:rFonts w:cs="Times New Roman"/>
          <w:sz w:val="24"/>
          <w:szCs w:val="24"/>
        </w:rPr>
        <w:t xml:space="preserve">342. i 347. </w:t>
      </w:r>
      <w:r w:rsidR="006B56D0" w:rsidRPr="009C3F59">
        <w:rPr>
          <w:rFonts w:cs="Times New Roman"/>
          <w:sz w:val="24"/>
          <w:szCs w:val="24"/>
        </w:rPr>
        <w:t>ZPP-a u vezi sa člankom 6. SZ-a odlučeno kao u izreci ovog rješenja pod točkom III.</w:t>
      </w:r>
    </w:p>
    <w:p w:rsidRDefault="00DE7C27" w:rsidP="00DF6241" w:rsidR="00DE7C27" w:rsidRPr="009C3F59">
      <w:pPr>
        <w:pStyle w:val="Odlomakpopisa"/>
        <w:numPr>
          <w:ilvl w:val="0"/>
          <w:numId w:val="8"/>
        </w:numPr>
        <w:spacing w:after="240" w:before="160"/>
        <w:ind w:hanging="357"/>
        <w:rPr>
          <w:i/>
          <w:color w:val="auto"/>
          <w:sz w:val="24"/>
          <w:szCs w:val="24"/>
        </w:rPr>
      </w:pPr>
      <w:r w:rsidRPr="009C3F59">
        <w:rPr>
          <w:i/>
          <w:color w:val="auto"/>
          <w:sz w:val="24"/>
          <w:szCs w:val="24"/>
        </w:rPr>
        <w:t>U odnosu na točku IV. izreke ovoga rješenja</w:t>
      </w:r>
    </w:p>
    <w:p w:rsidRDefault="00DE7C27" w:rsidP="00DE7C27" w:rsidR="00DE7C27" w:rsidRPr="009C3F59">
      <w:pPr>
        <w:rPr>
          <w:color w:val="auto"/>
          <w:sz w:val="24"/>
          <w:szCs w:val="24"/>
        </w:rPr>
      </w:pPr>
      <w:r w:rsidRPr="009C3F59">
        <w:rPr>
          <w:color w:val="auto"/>
          <w:sz w:val="24"/>
          <w:szCs w:val="24"/>
        </w:rPr>
        <w:tab/>
        <w:t>U točki IV. prijedloga predlagatelj je predložio:</w:t>
      </w:r>
    </w:p>
    <w:p w:rsidRDefault="00DE7C27" w:rsidP="00871F5D" w:rsidR="00871F5D" w:rsidRPr="009C3F59">
      <w:pPr>
        <w:rPr>
          <w:i/>
          <w:color w:val="C00000"/>
          <w:sz w:val="24"/>
          <w:szCs w:val="24"/>
        </w:rPr>
      </w:pPr>
      <w:r w:rsidRPr="009C3F59">
        <w:rPr>
          <w:color w:val="auto"/>
          <w:sz w:val="24"/>
          <w:szCs w:val="24"/>
        </w:rPr>
        <w:tab/>
        <w:t>„</w:t>
      </w:r>
      <w:r w:rsidR="0096628B" w:rsidRPr="009C3F59">
        <w:rPr>
          <w:bCs/>
          <w:color w:val="auto"/>
          <w:sz w:val="24"/>
          <w:szCs w:val="24"/>
        </w:rPr>
        <w:t xml:space="preserve">Ispravlja se i dopunjuje  rješenja o dosudi Trgovačkog suda u Splitu St-49/2012 od 13. travnja 2015. godine </w:t>
      </w:r>
      <w:r w:rsidR="002B0BD1" w:rsidRPr="009C3F59">
        <w:rPr>
          <w:bCs/>
          <w:color w:val="auto"/>
          <w:sz w:val="24"/>
          <w:szCs w:val="24"/>
        </w:rPr>
        <w:t xml:space="preserve">pod točkom I. 8, na način da se </w:t>
      </w:r>
      <w:r w:rsidR="0096628B" w:rsidRPr="009C3F59">
        <w:rPr>
          <w:bCs/>
          <w:color w:val="auto"/>
          <w:sz w:val="24"/>
          <w:szCs w:val="24"/>
        </w:rPr>
        <w:t>umjesto točke stavlja zarez i dodaju riječi:</w:t>
      </w:r>
      <w:r w:rsidR="0096628B" w:rsidRPr="001451A3">
        <w:rPr>
          <w:bCs/>
          <w:color w:val="auto"/>
          <w:sz w:val="24"/>
          <w:szCs w:val="24"/>
        </w:rPr>
        <w:t xml:space="preserve"> </w:t>
      </w:r>
      <w:r w:rsidR="00871F5D" w:rsidRPr="009C3F59">
        <w:rPr>
          <w:bCs/>
          <w:color w:val="auto"/>
          <w:sz w:val="24"/>
          <w:szCs w:val="24"/>
        </w:rPr>
        <w:t xml:space="preserve">„te se na kupca OŠTRC d.o.o., Zagreb, </w:t>
      </w:r>
      <w:r w:rsidR="00871F5D" w:rsidRPr="009C3F59">
        <w:rPr>
          <w:color w:val="auto"/>
          <w:sz w:val="24"/>
          <w:szCs w:val="24"/>
        </w:rPr>
        <w:t>Dežmanova 5, OIB: 74171273839, prenose sljedeći žigovi</w:t>
      </w:r>
      <w:r w:rsidRPr="009C3F59">
        <w:rPr>
          <w:color w:val="auto"/>
          <w:sz w:val="24"/>
          <w:szCs w:val="24"/>
        </w:rPr>
        <w:t>:</w:t>
      </w:r>
      <w:r w:rsidR="00D05E18" w:rsidRPr="009C3F59">
        <w:rPr>
          <w:bCs/>
          <w:color w:val="auto"/>
          <w:sz w:val="24"/>
          <w:szCs w:val="24"/>
        </w:rPr>
        <w:t>:.... (na način kao je to i navedeno u izreci ovog rješenja pod točkom IV.)“</w:t>
      </w:r>
    </w:p>
    <w:p w:rsidRDefault="00D05E18" w:rsidP="00871F5D" w:rsidR="00D05E18" w:rsidRPr="009C3F59">
      <w:pPr>
        <w:rPr>
          <w:i/>
          <w:color w:val="C00000"/>
          <w:sz w:val="24"/>
          <w:szCs w:val="24"/>
        </w:rPr>
      </w:pPr>
    </w:p>
    <w:p w:rsidRDefault="00F25183" w:rsidP="00DE7C27" w:rsidR="00DE7C27" w:rsidRPr="009C3F59">
      <w:pPr>
        <w:rPr>
          <w:color w:val="C00000"/>
          <w:sz w:val="24"/>
          <w:szCs w:val="24"/>
        </w:rPr>
      </w:pPr>
      <w:r w:rsidRPr="009C3F59">
        <w:rPr>
          <w:bCs/>
          <w:sz w:val="24"/>
          <w:szCs w:val="24"/>
        </w:rPr>
        <w:tab/>
      </w:r>
      <w:r w:rsidR="00871F5D" w:rsidRPr="009C3F59">
        <w:rPr>
          <w:bCs/>
          <w:color w:val="auto"/>
          <w:sz w:val="24"/>
          <w:szCs w:val="24"/>
        </w:rPr>
        <w:t xml:space="preserve">Ovaj sud takav </w:t>
      </w:r>
      <w:r w:rsidR="006B374C" w:rsidRPr="009C3F59">
        <w:rPr>
          <w:bCs/>
          <w:color w:val="auto"/>
          <w:sz w:val="24"/>
          <w:szCs w:val="24"/>
        </w:rPr>
        <w:t xml:space="preserve">prijedlog </w:t>
      </w:r>
      <w:r w:rsidR="00871F5D" w:rsidRPr="009C3F59">
        <w:rPr>
          <w:bCs/>
          <w:color w:val="auto"/>
          <w:sz w:val="24"/>
          <w:szCs w:val="24"/>
        </w:rPr>
        <w:t xml:space="preserve">nalazi osnovanim.  </w:t>
      </w:r>
      <w:r w:rsidR="002B0BD1" w:rsidRPr="009C3F59">
        <w:rPr>
          <w:bCs/>
          <w:color w:val="auto"/>
          <w:sz w:val="24"/>
          <w:szCs w:val="24"/>
        </w:rPr>
        <w:t xml:space="preserve">Naime, predlagatelj </w:t>
      </w:r>
      <w:r w:rsidR="00AD6F14" w:rsidRPr="009C3F59">
        <w:rPr>
          <w:bCs/>
          <w:color w:val="auto"/>
          <w:sz w:val="24"/>
          <w:szCs w:val="24"/>
        </w:rPr>
        <w:t>predlaže</w:t>
      </w:r>
      <w:r w:rsidR="002B0BD1" w:rsidRPr="009C3F59">
        <w:rPr>
          <w:bCs/>
          <w:color w:val="auto"/>
          <w:sz w:val="24"/>
          <w:szCs w:val="24"/>
        </w:rPr>
        <w:t xml:space="preserve"> da </w:t>
      </w:r>
      <w:r w:rsidR="00AD6F14" w:rsidRPr="009C3F59">
        <w:rPr>
          <w:bCs/>
          <w:color w:val="auto"/>
          <w:sz w:val="24"/>
          <w:szCs w:val="24"/>
        </w:rPr>
        <w:t xml:space="preserve">sud rješenje o dosudi dopuni na način da konkretno navede žigove koji se prenose na kupca, nazivom žiga i registarskim brojem upisa, a </w:t>
      </w:r>
      <w:r w:rsidR="00AE52D1">
        <w:rPr>
          <w:bCs/>
          <w:color w:val="auto"/>
          <w:sz w:val="24"/>
          <w:szCs w:val="24"/>
        </w:rPr>
        <w:t>kako bi žigovi (korporativni bra</w:t>
      </w:r>
      <w:r w:rsidR="00AD6F14" w:rsidRPr="009C3F59">
        <w:rPr>
          <w:bCs/>
          <w:color w:val="auto"/>
          <w:sz w:val="24"/>
          <w:szCs w:val="24"/>
        </w:rPr>
        <w:t xml:space="preserve">ndovi) koji su </w:t>
      </w:r>
      <w:r w:rsidR="00AD6F14" w:rsidRPr="009C3F59">
        <w:rPr>
          <w:bCs/>
          <w:color w:val="auto"/>
          <w:sz w:val="24"/>
          <w:szCs w:val="24"/>
        </w:rPr>
        <w:lastRenderedPageBreak/>
        <w:t xml:space="preserve">predmet dosude bili podobni za njihov prijenos na kupca kao novog nositelja u registru žigova, kao i za upis založnog prava na istima u korist kreditora, sve </w:t>
      </w:r>
      <w:r w:rsidR="002B0BD1" w:rsidRPr="009C3F59">
        <w:rPr>
          <w:bCs/>
          <w:color w:val="auto"/>
          <w:sz w:val="24"/>
          <w:szCs w:val="24"/>
        </w:rPr>
        <w:t>u skladu s člankom 40. st. 2. i člankom 41. Zakona o žigu</w:t>
      </w:r>
      <w:r w:rsidR="00DE7C27" w:rsidRPr="009C3F59">
        <w:rPr>
          <w:bCs/>
          <w:color w:val="auto"/>
          <w:sz w:val="24"/>
          <w:szCs w:val="24"/>
        </w:rPr>
        <w:t xml:space="preserve">. </w:t>
      </w:r>
      <w:r w:rsidR="00AD6F14" w:rsidRPr="009C3F59">
        <w:rPr>
          <w:bCs/>
          <w:color w:val="auto"/>
          <w:sz w:val="24"/>
          <w:szCs w:val="24"/>
        </w:rPr>
        <w:t xml:space="preserve"> </w:t>
      </w:r>
      <w:r w:rsidR="00DE7C27" w:rsidRPr="009C3F59">
        <w:rPr>
          <w:bCs/>
          <w:color w:val="auto"/>
          <w:sz w:val="24"/>
          <w:szCs w:val="24"/>
        </w:rPr>
        <w:t>U rješenju o dosudi</w:t>
      </w:r>
      <w:r w:rsidR="00871F5D" w:rsidRPr="009C3F59">
        <w:rPr>
          <w:bCs/>
          <w:sz w:val="24"/>
          <w:szCs w:val="24"/>
        </w:rPr>
        <w:t xml:space="preserve"> </w:t>
      </w:r>
      <w:r w:rsidR="00AD6F14" w:rsidRPr="009C3F59">
        <w:rPr>
          <w:bCs/>
          <w:sz w:val="24"/>
          <w:szCs w:val="24"/>
        </w:rPr>
        <w:t xml:space="preserve">pod točkom I. 8. kupcu su dosuđeni „korporativni brand te brandovi pića iz proizvodnog asortimana stečajnog dužnika“. Kako je stečajni upravitelj uz podnesak od 12. studenog 2015. godine dostavio rješenja Državnog </w:t>
      </w:r>
      <w:r w:rsidR="007C310A" w:rsidRPr="009C3F59">
        <w:rPr>
          <w:bCs/>
          <w:sz w:val="24"/>
          <w:szCs w:val="24"/>
        </w:rPr>
        <w:t>zavoda za intelektualno vlasništvo za</w:t>
      </w:r>
      <w:r w:rsidR="0097714F" w:rsidRPr="009C3F59">
        <w:rPr>
          <w:bCs/>
          <w:sz w:val="24"/>
          <w:szCs w:val="24"/>
        </w:rPr>
        <w:t xml:space="preserve"> navedene</w:t>
      </w:r>
      <w:r w:rsidR="007C310A" w:rsidRPr="009C3F59">
        <w:rPr>
          <w:bCs/>
          <w:sz w:val="24"/>
          <w:szCs w:val="24"/>
        </w:rPr>
        <w:t xml:space="preserve"> žigove</w:t>
      </w:r>
      <w:r w:rsidR="0097714F" w:rsidRPr="009C3F59">
        <w:rPr>
          <w:bCs/>
          <w:sz w:val="24"/>
          <w:szCs w:val="24"/>
        </w:rPr>
        <w:t xml:space="preserve">, </w:t>
      </w:r>
      <w:r w:rsidR="007C310A" w:rsidRPr="009C3F59">
        <w:rPr>
          <w:bCs/>
          <w:sz w:val="24"/>
          <w:szCs w:val="24"/>
        </w:rPr>
        <w:t xml:space="preserve">to je, temeljem  odredbe članka </w:t>
      </w:r>
      <w:r w:rsidR="00DB67C2" w:rsidRPr="009C3F59">
        <w:rPr>
          <w:bCs/>
          <w:sz w:val="24"/>
          <w:szCs w:val="24"/>
        </w:rPr>
        <w:t xml:space="preserve">339., 340., </w:t>
      </w:r>
      <w:r w:rsidR="00DB67C2" w:rsidRPr="009C3F59">
        <w:rPr>
          <w:rFonts w:cs="Times New Roman"/>
          <w:sz w:val="24"/>
          <w:szCs w:val="24"/>
        </w:rPr>
        <w:t xml:space="preserve">342. i 347. </w:t>
      </w:r>
      <w:r w:rsidR="007C310A" w:rsidRPr="009C3F59">
        <w:rPr>
          <w:rFonts w:cs="Times New Roman"/>
          <w:sz w:val="24"/>
          <w:szCs w:val="24"/>
        </w:rPr>
        <w:t>ZPP-a u vezi sa člankom 6. SZ-a odlučeno kao u izreci ovog rješenja pod točkom IV.</w:t>
      </w:r>
      <w:r w:rsidR="00076A33" w:rsidRPr="009C3F59">
        <w:rPr>
          <w:color w:val="C00000"/>
          <w:sz w:val="24"/>
          <w:szCs w:val="24"/>
        </w:rPr>
        <w:tab/>
      </w:r>
    </w:p>
    <w:p w:rsidRDefault="00DE7C27" w:rsidP="00DF6241" w:rsidR="00DE7C27" w:rsidRPr="009C3F59">
      <w:pPr>
        <w:pStyle w:val="Odlomakpopisa"/>
        <w:numPr>
          <w:ilvl w:val="0"/>
          <w:numId w:val="8"/>
        </w:numPr>
        <w:spacing w:after="240"/>
        <w:ind w:hanging="357"/>
        <w:rPr>
          <w:i/>
          <w:color w:val="auto"/>
          <w:sz w:val="24"/>
          <w:szCs w:val="24"/>
        </w:rPr>
      </w:pPr>
      <w:r w:rsidRPr="009C3F59">
        <w:rPr>
          <w:i/>
          <w:color w:val="auto"/>
          <w:sz w:val="24"/>
          <w:szCs w:val="24"/>
        </w:rPr>
        <w:t>U odnosu na točku V. izreke ovoga rješenja</w:t>
      </w:r>
    </w:p>
    <w:p w:rsidRDefault="00DE7C27" w:rsidP="00DE7C27" w:rsidR="00AD6F14" w:rsidRPr="009C3F59">
      <w:pPr>
        <w:rPr>
          <w:bCs/>
          <w:color w:val="FF0000"/>
          <w:sz w:val="24"/>
          <w:szCs w:val="24"/>
          <w:u w:val="single"/>
        </w:rPr>
      </w:pPr>
      <w:r w:rsidRPr="009C3F59">
        <w:rPr>
          <w:color w:val="auto"/>
          <w:sz w:val="24"/>
          <w:szCs w:val="24"/>
        </w:rPr>
        <w:tab/>
        <w:t>U točki V. prijedloga predlagatelj je predložio:</w:t>
      </w:r>
    </w:p>
    <w:p w:rsidRDefault="00DE7C27" w:rsidP="00F23F76" w:rsidR="00F23F76" w:rsidRPr="009C3F59">
      <w:pPr>
        <w:ind w:firstLine="708"/>
        <w:rPr>
          <w:bCs/>
          <w:color w:val="auto"/>
          <w:sz w:val="24"/>
          <w:szCs w:val="24"/>
        </w:rPr>
      </w:pPr>
      <w:r w:rsidRPr="009C3F59">
        <w:rPr>
          <w:rFonts w:cs="Times New Roman"/>
          <w:color w:val="auto"/>
          <w:sz w:val="24"/>
          <w:szCs w:val="24"/>
        </w:rPr>
        <w:t>„</w:t>
      </w:r>
      <w:r w:rsidR="00076A33" w:rsidRPr="009C3F59">
        <w:rPr>
          <w:bCs/>
          <w:color w:val="auto"/>
          <w:sz w:val="24"/>
          <w:szCs w:val="24"/>
        </w:rPr>
        <w:t xml:space="preserve">Ispravlja se i dopunjuje  </w:t>
      </w:r>
      <w:r w:rsidR="00DB67C2" w:rsidRPr="009C3F59">
        <w:rPr>
          <w:bCs/>
          <w:color w:val="auto"/>
          <w:sz w:val="24"/>
          <w:szCs w:val="24"/>
        </w:rPr>
        <w:t xml:space="preserve">rješenje o dosudi Trgovačkog suda u Splitu St-49/2012 od 13. travnja 2015. godine u dijelu pod točkom </w:t>
      </w:r>
      <w:r w:rsidRPr="009C3F59">
        <w:rPr>
          <w:bCs/>
          <w:color w:val="auto"/>
          <w:sz w:val="24"/>
          <w:szCs w:val="24"/>
          <w:u w:val="single"/>
        </w:rPr>
        <w:t xml:space="preserve"> </w:t>
      </w:r>
      <w:r w:rsidR="00DB67C2" w:rsidRPr="009C3F59">
        <w:rPr>
          <w:bCs/>
          <w:color w:val="auto"/>
          <w:sz w:val="24"/>
          <w:szCs w:val="24"/>
        </w:rPr>
        <w:t xml:space="preserve">I.3.l/ i </w:t>
      </w:r>
      <w:r w:rsidR="000766A7" w:rsidRPr="009C3F59">
        <w:rPr>
          <w:bCs/>
          <w:color w:val="auto"/>
          <w:sz w:val="24"/>
          <w:szCs w:val="24"/>
        </w:rPr>
        <w:t xml:space="preserve">na način da se iza riječi </w:t>
      </w:r>
      <w:r w:rsidRPr="009C3F59">
        <w:rPr>
          <w:bCs/>
          <w:color w:val="auto"/>
          <w:sz w:val="24"/>
          <w:szCs w:val="24"/>
        </w:rPr>
        <w:t>„zasađene na navedenom zemlj</w:t>
      </w:r>
      <w:r w:rsidR="00F23F76" w:rsidRPr="009C3F59">
        <w:rPr>
          <w:bCs/>
          <w:color w:val="auto"/>
          <w:sz w:val="24"/>
          <w:szCs w:val="24"/>
        </w:rPr>
        <w:t>ištu“ dodaje zarez i dodaju riječi: „i to sve na</w:t>
      </w:r>
      <w:r w:rsidR="0053212C" w:rsidRPr="009C3F59">
        <w:rPr>
          <w:bCs/>
          <w:color w:val="auto"/>
          <w:sz w:val="24"/>
          <w:szCs w:val="24"/>
        </w:rPr>
        <w:t>:...</w:t>
      </w:r>
      <w:r w:rsidR="00F23F76" w:rsidRPr="009C3F59">
        <w:rPr>
          <w:bCs/>
          <w:color w:val="auto"/>
          <w:sz w:val="24"/>
          <w:szCs w:val="24"/>
        </w:rPr>
        <w:t xml:space="preserve"> (</w:t>
      </w:r>
      <w:r w:rsidR="00C15D46">
        <w:rPr>
          <w:bCs/>
          <w:color w:val="auto"/>
          <w:sz w:val="24"/>
          <w:szCs w:val="24"/>
        </w:rPr>
        <w:t>…</w:t>
      </w:r>
      <w:r w:rsidR="00F23F76" w:rsidRPr="009C3F59">
        <w:rPr>
          <w:bCs/>
          <w:color w:val="auto"/>
          <w:sz w:val="24"/>
          <w:szCs w:val="24"/>
        </w:rPr>
        <w:t>na način kao je to i opisano  u izreci ovog rješenja pod točkom V</w:t>
      </w:r>
      <w:r w:rsidR="0053212C" w:rsidRPr="009C3F59">
        <w:rPr>
          <w:bCs/>
          <w:color w:val="auto"/>
          <w:sz w:val="24"/>
          <w:szCs w:val="24"/>
        </w:rPr>
        <w:t>.)“</w:t>
      </w:r>
    </w:p>
    <w:p w:rsidRDefault="00DE7C27" w:rsidP="00F23F76" w:rsidR="00DE7C27" w:rsidRPr="009C3F59">
      <w:pPr>
        <w:ind w:firstLine="708"/>
        <w:rPr>
          <w:bCs/>
          <w:color w:val="C00000"/>
          <w:sz w:val="24"/>
          <w:szCs w:val="24"/>
        </w:rPr>
      </w:pPr>
    </w:p>
    <w:p w:rsidRDefault="00F23F76" w:rsidP="00DE7C27" w:rsidR="00DE7C27" w:rsidRPr="009C3F59">
      <w:pPr>
        <w:rPr>
          <w:sz w:val="24"/>
          <w:szCs w:val="24"/>
        </w:rPr>
      </w:pPr>
      <w:r w:rsidRPr="009C3F59">
        <w:rPr>
          <w:bCs/>
          <w:color w:val="auto"/>
          <w:sz w:val="24"/>
          <w:szCs w:val="24"/>
        </w:rPr>
        <w:t xml:space="preserve"> </w:t>
      </w:r>
      <w:r w:rsidR="00213F6B" w:rsidRPr="009C3F59">
        <w:rPr>
          <w:bCs/>
          <w:color w:val="auto"/>
          <w:sz w:val="24"/>
          <w:szCs w:val="24"/>
        </w:rPr>
        <w:tab/>
        <w:t xml:space="preserve">Ovaj sud takav </w:t>
      </w:r>
      <w:r w:rsidR="006B374C" w:rsidRPr="009C3F59">
        <w:rPr>
          <w:bCs/>
          <w:color w:val="auto"/>
          <w:sz w:val="24"/>
          <w:szCs w:val="24"/>
        </w:rPr>
        <w:t xml:space="preserve">prijedlog </w:t>
      </w:r>
      <w:r w:rsidR="00213F6B" w:rsidRPr="009C3F59">
        <w:rPr>
          <w:bCs/>
          <w:color w:val="auto"/>
          <w:sz w:val="24"/>
          <w:szCs w:val="24"/>
        </w:rPr>
        <w:t>nalazi osnovanim i prihvaća o</w:t>
      </w:r>
      <w:r w:rsidRPr="009C3F59">
        <w:rPr>
          <w:bCs/>
          <w:color w:val="auto"/>
          <w:sz w:val="24"/>
          <w:szCs w:val="24"/>
        </w:rPr>
        <w:t>brazloženje</w:t>
      </w:r>
      <w:r w:rsidR="001451A3">
        <w:rPr>
          <w:bCs/>
          <w:color w:val="auto"/>
          <w:sz w:val="24"/>
          <w:szCs w:val="24"/>
        </w:rPr>
        <w:t xml:space="preserve"> p</w:t>
      </w:r>
      <w:r w:rsidR="00213F6B" w:rsidRPr="009C3F59">
        <w:rPr>
          <w:bCs/>
          <w:color w:val="auto"/>
          <w:sz w:val="24"/>
          <w:szCs w:val="24"/>
        </w:rPr>
        <w:t xml:space="preserve">redlagatelja </w:t>
      </w:r>
      <w:r w:rsidR="00420FAB" w:rsidRPr="009C3F59">
        <w:rPr>
          <w:bCs/>
          <w:color w:val="auto"/>
          <w:sz w:val="24"/>
          <w:szCs w:val="24"/>
        </w:rPr>
        <w:t>da se kroz sustav ARKOD (nacionalni sustav identifikacije zemljišnih parcela, odnosno evidencija uporabe poljoprivrednog zemljišta u Republici Hrvatskoj) konkretiziraju predmetna zemljišta</w:t>
      </w:r>
      <w:r w:rsidR="00213F6B" w:rsidRPr="009C3F59">
        <w:rPr>
          <w:bCs/>
          <w:color w:val="auto"/>
          <w:sz w:val="24"/>
          <w:szCs w:val="24"/>
        </w:rPr>
        <w:t>, a</w:t>
      </w:r>
      <w:r w:rsidR="00420FAB" w:rsidRPr="009C3F59">
        <w:rPr>
          <w:bCs/>
          <w:color w:val="auto"/>
          <w:sz w:val="24"/>
          <w:szCs w:val="24"/>
        </w:rPr>
        <w:t xml:space="preserve"> u svrhu </w:t>
      </w:r>
      <w:r w:rsidRPr="009C3F59">
        <w:rPr>
          <w:bCs/>
          <w:color w:val="auto"/>
          <w:sz w:val="24"/>
          <w:szCs w:val="24"/>
        </w:rPr>
        <w:t>zadržavanja prava na podnošenje zahtjeva za sklapanje ugovora o dugoročnom zakupu zemljišta te prava s osnova ulaganja u</w:t>
      </w:r>
      <w:r w:rsidR="0053212C" w:rsidRPr="009C3F59">
        <w:rPr>
          <w:bCs/>
          <w:color w:val="auto"/>
          <w:sz w:val="24"/>
          <w:szCs w:val="24"/>
        </w:rPr>
        <w:t xml:space="preserve"> trajne nasade zasađene na zemlj</w:t>
      </w:r>
      <w:r w:rsidRPr="009C3F59">
        <w:rPr>
          <w:bCs/>
          <w:color w:val="auto"/>
          <w:sz w:val="24"/>
          <w:szCs w:val="24"/>
        </w:rPr>
        <w:t xml:space="preserve">ištu iz točke </w:t>
      </w:r>
      <w:r w:rsidR="00420FAB" w:rsidRPr="009C3F59">
        <w:rPr>
          <w:bCs/>
          <w:color w:val="auto"/>
          <w:sz w:val="24"/>
          <w:szCs w:val="24"/>
        </w:rPr>
        <w:t xml:space="preserve">I.3.l </w:t>
      </w:r>
      <w:r w:rsidR="0053212C" w:rsidRPr="009C3F59">
        <w:rPr>
          <w:bCs/>
          <w:color w:val="auto"/>
          <w:sz w:val="24"/>
          <w:szCs w:val="24"/>
        </w:rPr>
        <w:t>rješenja o dosudi</w:t>
      </w:r>
      <w:r w:rsidR="00420FAB" w:rsidRPr="009C3F59">
        <w:rPr>
          <w:bCs/>
          <w:color w:val="auto"/>
          <w:sz w:val="24"/>
          <w:szCs w:val="24"/>
        </w:rPr>
        <w:t>.</w:t>
      </w:r>
      <w:r w:rsidR="00467E81" w:rsidRPr="009C3F59">
        <w:rPr>
          <w:bCs/>
          <w:color w:val="auto"/>
          <w:sz w:val="24"/>
          <w:szCs w:val="24"/>
        </w:rPr>
        <w:t xml:space="preserve"> Takva identifikacija već je primijenjena i prilikom procjene vrijednosti zemljišta i višegodišnjeg nasada vinograda, uroda grožđa te vinarske opreme na otoku Hvaru, izrađena od strane dr. sc. Maje Firšt Bača</w:t>
      </w:r>
      <w:r w:rsidR="001A682D">
        <w:rPr>
          <w:bCs/>
          <w:color w:val="auto"/>
          <w:sz w:val="24"/>
          <w:szCs w:val="24"/>
        </w:rPr>
        <w:t xml:space="preserve">, pa je </w:t>
      </w:r>
      <w:r w:rsidR="001A682D" w:rsidRPr="009C3F59">
        <w:rPr>
          <w:bCs/>
          <w:sz w:val="24"/>
          <w:szCs w:val="24"/>
        </w:rPr>
        <w:t xml:space="preserve">temeljem  odredbe članka </w:t>
      </w:r>
      <w:r w:rsidR="001A682D">
        <w:rPr>
          <w:bCs/>
          <w:sz w:val="24"/>
          <w:szCs w:val="24"/>
        </w:rPr>
        <w:t xml:space="preserve">339. </w:t>
      </w:r>
      <w:r w:rsidR="001A682D" w:rsidRPr="009C3F59">
        <w:rPr>
          <w:rFonts w:cs="Times New Roman"/>
          <w:sz w:val="24"/>
          <w:szCs w:val="24"/>
        </w:rPr>
        <w:t>i 347. ZPP-a u vezi sa člankom 6. SZ-a odlučeno kao u i</w:t>
      </w:r>
      <w:r w:rsidR="001A682D">
        <w:rPr>
          <w:rFonts w:cs="Times New Roman"/>
          <w:sz w:val="24"/>
          <w:szCs w:val="24"/>
        </w:rPr>
        <w:t xml:space="preserve">zreci ovog rješenja pod točkom </w:t>
      </w:r>
      <w:r w:rsidR="001A682D" w:rsidRPr="009C3F59">
        <w:rPr>
          <w:rFonts w:cs="Times New Roman"/>
          <w:sz w:val="24"/>
          <w:szCs w:val="24"/>
        </w:rPr>
        <w:t>V.</w:t>
      </w:r>
    </w:p>
    <w:p w:rsidRDefault="00DE7C27" w:rsidP="00DF6241" w:rsidR="00DE7C27" w:rsidRPr="009C3F59">
      <w:pPr>
        <w:pStyle w:val="Odlomakpopisa"/>
        <w:numPr>
          <w:ilvl w:val="0"/>
          <w:numId w:val="8"/>
        </w:numPr>
        <w:spacing w:after="240" w:before="240"/>
        <w:ind w:hanging="357"/>
        <w:rPr>
          <w:i/>
          <w:color w:val="auto"/>
          <w:sz w:val="24"/>
          <w:szCs w:val="24"/>
        </w:rPr>
      </w:pPr>
      <w:r w:rsidRPr="009C3F59">
        <w:rPr>
          <w:i/>
          <w:color w:val="auto"/>
          <w:sz w:val="24"/>
          <w:szCs w:val="24"/>
        </w:rPr>
        <w:t>U odnosu na točku VI. izreke ovoga rješenja</w:t>
      </w:r>
    </w:p>
    <w:p w:rsidRDefault="00DE7C27" w:rsidP="00DE7C27" w:rsidR="00D870A0" w:rsidRPr="009C3F59">
      <w:pPr>
        <w:rPr>
          <w:color w:val="FF0000"/>
          <w:sz w:val="24"/>
          <w:szCs w:val="24"/>
        </w:rPr>
      </w:pPr>
      <w:r w:rsidRPr="009C3F59">
        <w:rPr>
          <w:color w:val="auto"/>
          <w:sz w:val="24"/>
          <w:szCs w:val="24"/>
        </w:rPr>
        <w:tab/>
        <w:t>U točki VI. prijedloga predlagatelj je predložio:</w:t>
      </w:r>
    </w:p>
    <w:p w:rsidRDefault="00DE7C27" w:rsidP="00916F03" w:rsidR="00916F03" w:rsidRPr="009C3F59">
      <w:pPr>
        <w:ind w:firstLine="708"/>
        <w:rPr>
          <w:bCs/>
          <w:color w:val="auto"/>
          <w:sz w:val="24"/>
          <w:szCs w:val="24"/>
        </w:rPr>
      </w:pPr>
      <w:r w:rsidRPr="009C3F59">
        <w:rPr>
          <w:color w:val="auto"/>
          <w:sz w:val="24"/>
          <w:szCs w:val="24"/>
        </w:rPr>
        <w:t>„</w:t>
      </w:r>
      <w:r w:rsidR="00916F03" w:rsidRPr="009C3F59">
        <w:rPr>
          <w:bCs/>
          <w:color w:val="auto"/>
          <w:sz w:val="24"/>
          <w:szCs w:val="24"/>
        </w:rPr>
        <w:t>Ispravlja se i dopunjuje  rješenje o dosudi Trgovačkog suda u Splitu St-49/2012 od 13. travnja 2015. godine u dijelu pod točkom I.5.c</w:t>
      </w:r>
      <w:r w:rsidR="005B2904">
        <w:rPr>
          <w:bCs/>
          <w:color w:val="auto"/>
          <w:sz w:val="24"/>
          <w:szCs w:val="24"/>
        </w:rPr>
        <w:t>/</w:t>
      </w:r>
      <w:r w:rsidR="00916F03" w:rsidRPr="009C3F59">
        <w:rPr>
          <w:bCs/>
          <w:color w:val="auto"/>
          <w:sz w:val="24"/>
          <w:szCs w:val="24"/>
        </w:rPr>
        <w:t xml:space="preserve"> i na način da se iza riječi „koji se </w:t>
      </w:r>
      <w:r w:rsidR="00AE52D1">
        <w:rPr>
          <w:bCs/>
          <w:color w:val="auto"/>
          <w:sz w:val="24"/>
          <w:szCs w:val="24"/>
        </w:rPr>
        <w:t>nalaze na navedenom zemlj</w:t>
      </w:r>
      <w:r w:rsidR="00916F03" w:rsidRPr="009C3F59">
        <w:rPr>
          <w:bCs/>
          <w:color w:val="auto"/>
          <w:sz w:val="24"/>
          <w:szCs w:val="24"/>
        </w:rPr>
        <w:t>ištu“ dodaje zarez i dodaju riječi: „i to sve na</w:t>
      </w:r>
      <w:r w:rsidR="00013E59" w:rsidRPr="009C3F59">
        <w:rPr>
          <w:bCs/>
          <w:color w:val="auto"/>
          <w:sz w:val="24"/>
          <w:szCs w:val="24"/>
        </w:rPr>
        <w:t>....</w:t>
      </w:r>
      <w:r w:rsidR="00916F03" w:rsidRPr="009C3F59">
        <w:rPr>
          <w:bCs/>
          <w:color w:val="auto"/>
          <w:sz w:val="24"/>
          <w:szCs w:val="24"/>
        </w:rPr>
        <w:t xml:space="preserve"> (... na način kao je to i opisano  u izreci ovog rješenja pod točkom VI.).</w:t>
      </w:r>
      <w:r w:rsidR="00013E59" w:rsidRPr="009C3F59">
        <w:rPr>
          <w:bCs/>
          <w:color w:val="auto"/>
          <w:sz w:val="24"/>
          <w:szCs w:val="24"/>
        </w:rPr>
        <w:t>“</w:t>
      </w:r>
      <w:r w:rsidR="00916F03" w:rsidRPr="009C3F59">
        <w:rPr>
          <w:bCs/>
          <w:color w:val="auto"/>
          <w:sz w:val="24"/>
          <w:szCs w:val="24"/>
        </w:rPr>
        <w:t xml:space="preserve"> </w:t>
      </w:r>
    </w:p>
    <w:p w:rsidRDefault="00DE7C27" w:rsidP="00916F03" w:rsidR="00DE7C27" w:rsidRPr="009C3F59">
      <w:pPr>
        <w:ind w:firstLine="708"/>
        <w:rPr>
          <w:bCs/>
          <w:color w:val="auto"/>
          <w:sz w:val="24"/>
          <w:szCs w:val="24"/>
        </w:rPr>
      </w:pPr>
    </w:p>
    <w:p w:rsidRDefault="00213F6B" w:rsidP="007E3943" w:rsidR="007E3943">
      <w:pPr>
        <w:rPr>
          <w:rFonts w:cs="Times New Roman"/>
          <w:sz w:val="24"/>
          <w:szCs w:val="24"/>
        </w:rPr>
      </w:pPr>
      <w:r w:rsidRPr="009C3F59">
        <w:rPr>
          <w:bCs/>
          <w:color w:val="auto"/>
          <w:sz w:val="24"/>
          <w:szCs w:val="24"/>
        </w:rPr>
        <w:tab/>
        <w:t xml:space="preserve">Ovaj sud takav </w:t>
      </w:r>
      <w:r w:rsidR="006B374C" w:rsidRPr="009C3F59">
        <w:rPr>
          <w:bCs/>
          <w:color w:val="auto"/>
          <w:sz w:val="24"/>
          <w:szCs w:val="24"/>
        </w:rPr>
        <w:t xml:space="preserve">prijedlog </w:t>
      </w:r>
      <w:r w:rsidRPr="009C3F59">
        <w:rPr>
          <w:bCs/>
          <w:color w:val="auto"/>
          <w:sz w:val="24"/>
          <w:szCs w:val="24"/>
        </w:rPr>
        <w:t>nalazi osn</w:t>
      </w:r>
      <w:r w:rsidR="001451A3">
        <w:rPr>
          <w:bCs/>
          <w:color w:val="auto"/>
          <w:sz w:val="24"/>
          <w:szCs w:val="24"/>
        </w:rPr>
        <w:t>ovanim i prihvaća obrazloženje p</w:t>
      </w:r>
      <w:r w:rsidRPr="009C3F59">
        <w:rPr>
          <w:bCs/>
          <w:color w:val="auto"/>
          <w:sz w:val="24"/>
          <w:szCs w:val="24"/>
        </w:rPr>
        <w:t xml:space="preserve">redlagatelja da se kroz sustav </w:t>
      </w:r>
      <w:r w:rsidR="00013E59" w:rsidRPr="009C3F59">
        <w:rPr>
          <w:bCs/>
          <w:color w:val="auto"/>
          <w:sz w:val="24"/>
          <w:szCs w:val="24"/>
        </w:rPr>
        <w:t xml:space="preserve">ARKOD (nacionalni sustav identifikacije zemljišnih parcela, odnosno evidencija uporabe poljoprivrednog zemljišta u Republici Hrvatskoj) </w:t>
      </w:r>
      <w:r w:rsidRPr="009C3F59">
        <w:rPr>
          <w:bCs/>
          <w:color w:val="auto"/>
          <w:sz w:val="24"/>
          <w:szCs w:val="24"/>
        </w:rPr>
        <w:t xml:space="preserve"> konkretiziraju predmetna zemljišta, a u svrhu zadržavanja prava na podnošenje zahtjeva za sklapanje ugovora o dugoročnom zakupu zemljišta te prava s osnova ulaganja u trajne nasade zasađene na zeml</w:t>
      </w:r>
      <w:r w:rsidR="00013E59" w:rsidRPr="009C3F59">
        <w:rPr>
          <w:bCs/>
          <w:color w:val="auto"/>
          <w:sz w:val="24"/>
          <w:szCs w:val="24"/>
        </w:rPr>
        <w:t>j</w:t>
      </w:r>
      <w:r w:rsidRPr="009C3F59">
        <w:rPr>
          <w:bCs/>
          <w:color w:val="auto"/>
          <w:sz w:val="24"/>
          <w:szCs w:val="24"/>
        </w:rPr>
        <w:t xml:space="preserve">ištu iz točke </w:t>
      </w:r>
      <w:r w:rsidR="00013E59" w:rsidRPr="009C3F59">
        <w:rPr>
          <w:bCs/>
          <w:color w:val="auto"/>
          <w:sz w:val="24"/>
          <w:szCs w:val="24"/>
        </w:rPr>
        <w:t>I.5.c/</w:t>
      </w:r>
      <w:r w:rsidRPr="009C3F59">
        <w:rPr>
          <w:bCs/>
          <w:color w:val="auto"/>
          <w:sz w:val="24"/>
          <w:szCs w:val="24"/>
        </w:rPr>
        <w:t xml:space="preserve"> </w:t>
      </w:r>
      <w:r w:rsidR="00DE7C27" w:rsidRPr="009C3F59">
        <w:rPr>
          <w:bCs/>
          <w:color w:val="auto"/>
          <w:sz w:val="24"/>
          <w:szCs w:val="24"/>
        </w:rPr>
        <w:t>rješenja o dosudi</w:t>
      </w:r>
      <w:r w:rsidRPr="009C3F59">
        <w:rPr>
          <w:bCs/>
          <w:color w:val="auto"/>
          <w:sz w:val="24"/>
          <w:szCs w:val="24"/>
        </w:rPr>
        <w:t>.</w:t>
      </w:r>
      <w:r w:rsidR="00013E59" w:rsidRPr="009C3F59">
        <w:rPr>
          <w:bCs/>
          <w:color w:val="auto"/>
          <w:sz w:val="24"/>
          <w:szCs w:val="24"/>
        </w:rPr>
        <w:t xml:space="preserve"> Takva identifikacija već je primijenjena i prilikom procjene vrijednosti zemljišta i višegodišnjeg nasada vinograda, uroda grožđa te vinarske opreme u Drnišu, izrađena od</w:t>
      </w:r>
      <w:r w:rsidR="001A682D">
        <w:rPr>
          <w:bCs/>
          <w:color w:val="auto"/>
          <w:sz w:val="24"/>
          <w:szCs w:val="24"/>
        </w:rPr>
        <w:t xml:space="preserve"> strane dr. sc. Maje Firšt Bača, pa je </w:t>
      </w:r>
      <w:r w:rsidR="001A682D" w:rsidRPr="009C3F59">
        <w:rPr>
          <w:bCs/>
          <w:sz w:val="24"/>
          <w:szCs w:val="24"/>
        </w:rPr>
        <w:t xml:space="preserve">temeljem  odredbe članka </w:t>
      </w:r>
      <w:r w:rsidR="001A682D">
        <w:rPr>
          <w:bCs/>
          <w:sz w:val="24"/>
          <w:szCs w:val="24"/>
        </w:rPr>
        <w:t xml:space="preserve">339. </w:t>
      </w:r>
      <w:r w:rsidR="001A682D" w:rsidRPr="009C3F59">
        <w:rPr>
          <w:rFonts w:cs="Times New Roman"/>
          <w:sz w:val="24"/>
          <w:szCs w:val="24"/>
        </w:rPr>
        <w:t>i 347. ZPP-a u vezi sa člankom 6. SZ-a odlučeno kao u i</w:t>
      </w:r>
      <w:r w:rsidR="001A682D">
        <w:rPr>
          <w:rFonts w:cs="Times New Roman"/>
          <w:sz w:val="24"/>
          <w:szCs w:val="24"/>
        </w:rPr>
        <w:t>zreci ovog rješenja pod točkom VI</w:t>
      </w:r>
      <w:r w:rsidR="001A682D" w:rsidRPr="009C3F59">
        <w:rPr>
          <w:rFonts w:cs="Times New Roman"/>
          <w:sz w:val="24"/>
          <w:szCs w:val="24"/>
        </w:rPr>
        <w:t>.</w:t>
      </w:r>
    </w:p>
    <w:p w:rsidRDefault="00F527F2" w:rsidP="007E3943" w:rsidR="00F527F2">
      <w:pPr>
        <w:rPr>
          <w:rFonts w:cs="Times New Roman"/>
          <w:sz w:val="24"/>
          <w:szCs w:val="24"/>
        </w:rPr>
      </w:pPr>
    </w:p>
    <w:p w:rsidRDefault="00F527F2" w:rsidP="007E3943" w:rsidR="00F527F2" w:rsidRPr="009C3F59">
      <w:pPr>
        <w:rPr>
          <w:sz w:val="24"/>
          <w:szCs w:val="24"/>
        </w:rPr>
      </w:pPr>
    </w:p>
    <w:p w:rsidRDefault="007E3943" w:rsidP="00DF6241" w:rsidR="007E3943" w:rsidRPr="009C3F59">
      <w:pPr>
        <w:pStyle w:val="Odlomakpopisa"/>
        <w:numPr>
          <w:ilvl w:val="0"/>
          <w:numId w:val="8"/>
        </w:numPr>
        <w:spacing w:after="240" w:before="240"/>
        <w:ind w:hanging="357"/>
        <w:rPr>
          <w:i/>
          <w:color w:val="auto"/>
          <w:sz w:val="24"/>
          <w:szCs w:val="24"/>
        </w:rPr>
      </w:pPr>
      <w:r w:rsidRPr="009C3F59">
        <w:rPr>
          <w:i/>
          <w:color w:val="auto"/>
          <w:sz w:val="24"/>
          <w:szCs w:val="24"/>
        </w:rPr>
        <w:lastRenderedPageBreak/>
        <w:t>U odnosu na točku VII. izreke ovoga rješenja</w:t>
      </w:r>
    </w:p>
    <w:p w:rsidRDefault="007E3943" w:rsidP="007E3943" w:rsidR="00925086" w:rsidRPr="009C3F59">
      <w:pPr>
        <w:rPr>
          <w:color w:val="FF0000"/>
          <w:sz w:val="24"/>
          <w:szCs w:val="24"/>
        </w:rPr>
      </w:pPr>
      <w:r w:rsidRPr="009C3F59">
        <w:rPr>
          <w:color w:val="auto"/>
          <w:sz w:val="24"/>
          <w:szCs w:val="24"/>
        </w:rPr>
        <w:tab/>
        <w:t>U točki VII. prijedloga predlagatelj je predložio:</w:t>
      </w:r>
    </w:p>
    <w:p w:rsidRDefault="00F55668" w:rsidP="00250B8A" w:rsidR="007E3943" w:rsidRPr="009C3F59">
      <w:pPr>
        <w:ind w:firstLine="708"/>
        <w:rPr>
          <w:bCs/>
          <w:color w:val="auto"/>
          <w:sz w:val="24"/>
          <w:szCs w:val="24"/>
        </w:rPr>
      </w:pPr>
      <w:r w:rsidRPr="009C3F59">
        <w:rPr>
          <w:color w:val="auto"/>
          <w:sz w:val="24"/>
          <w:szCs w:val="24"/>
        </w:rPr>
        <w:t>„</w:t>
      </w:r>
      <w:r w:rsidR="00925086" w:rsidRPr="009C3F59">
        <w:rPr>
          <w:color w:val="auto"/>
          <w:sz w:val="24"/>
          <w:szCs w:val="24"/>
        </w:rPr>
        <w:t>U</w:t>
      </w:r>
      <w:r w:rsidR="00925086" w:rsidRPr="009C3F59">
        <w:rPr>
          <w:bCs/>
          <w:color w:val="auto"/>
          <w:sz w:val="24"/>
          <w:szCs w:val="24"/>
        </w:rPr>
        <w:t xml:space="preserve"> </w:t>
      </w:r>
      <w:r w:rsidR="007E3943" w:rsidRPr="009C3F59">
        <w:rPr>
          <w:bCs/>
          <w:color w:val="auto"/>
          <w:sz w:val="24"/>
          <w:szCs w:val="24"/>
        </w:rPr>
        <w:t>rješenju o dosudi</w:t>
      </w:r>
      <w:r w:rsidR="00925086" w:rsidRPr="009C3F59">
        <w:rPr>
          <w:color w:val="auto"/>
          <w:sz w:val="24"/>
          <w:szCs w:val="24"/>
        </w:rPr>
        <w:t xml:space="preserve"> </w:t>
      </w:r>
      <w:r w:rsidR="00925086" w:rsidRPr="009C3F59">
        <w:rPr>
          <w:bCs/>
          <w:color w:val="auto"/>
          <w:sz w:val="24"/>
          <w:szCs w:val="24"/>
        </w:rPr>
        <w:t xml:space="preserve">Trgovačkog suda u Splitu St-49/2012 od 13. travnja 2015. </w:t>
      </w:r>
      <w:r w:rsidR="00925086" w:rsidRPr="009C3F59">
        <w:rPr>
          <w:color w:val="auto"/>
          <w:sz w:val="24"/>
          <w:szCs w:val="24"/>
        </w:rPr>
        <w:t>dodaju se točke VIII., IX. i X. izreke rješenja koje glase:</w:t>
      </w:r>
      <w:r w:rsidR="00925086" w:rsidRPr="009C3F59">
        <w:rPr>
          <w:bCs/>
          <w:color w:val="auto"/>
          <w:sz w:val="24"/>
          <w:szCs w:val="24"/>
        </w:rPr>
        <w:t xml:space="preserve"> (... na način kao je to i opisano  </w:t>
      </w:r>
      <w:r w:rsidR="001A682D">
        <w:rPr>
          <w:bCs/>
          <w:color w:val="auto"/>
          <w:sz w:val="24"/>
          <w:szCs w:val="24"/>
        </w:rPr>
        <w:t>u izreci ovog rješenja pod točka</w:t>
      </w:r>
      <w:r w:rsidR="00925086" w:rsidRPr="009C3F59">
        <w:rPr>
          <w:bCs/>
          <w:color w:val="auto"/>
          <w:sz w:val="24"/>
          <w:szCs w:val="24"/>
        </w:rPr>
        <w:t>m</w:t>
      </w:r>
      <w:r w:rsidR="00250B8A" w:rsidRPr="009C3F59">
        <w:rPr>
          <w:bCs/>
          <w:color w:val="auto"/>
          <w:sz w:val="24"/>
          <w:szCs w:val="24"/>
        </w:rPr>
        <w:t xml:space="preserve">a </w:t>
      </w:r>
      <w:r w:rsidR="00925086" w:rsidRPr="009C3F59">
        <w:rPr>
          <w:bCs/>
          <w:color w:val="auto"/>
          <w:sz w:val="24"/>
          <w:szCs w:val="24"/>
        </w:rPr>
        <w:t>VI</w:t>
      </w:r>
      <w:r w:rsidR="00250B8A" w:rsidRPr="009C3F59">
        <w:rPr>
          <w:bCs/>
          <w:color w:val="auto"/>
          <w:sz w:val="24"/>
          <w:szCs w:val="24"/>
        </w:rPr>
        <w:t>II</w:t>
      </w:r>
      <w:r w:rsidR="007E3943" w:rsidRPr="009C3F59">
        <w:rPr>
          <w:bCs/>
          <w:color w:val="auto"/>
          <w:sz w:val="24"/>
          <w:szCs w:val="24"/>
        </w:rPr>
        <w:t>.</w:t>
      </w:r>
      <w:r w:rsidR="00250B8A" w:rsidRPr="009C3F59">
        <w:rPr>
          <w:bCs/>
          <w:color w:val="auto"/>
          <w:sz w:val="24"/>
          <w:szCs w:val="24"/>
        </w:rPr>
        <w:t>, IX</w:t>
      </w:r>
      <w:r w:rsidR="007E3943" w:rsidRPr="009C3F59">
        <w:rPr>
          <w:bCs/>
          <w:color w:val="auto"/>
          <w:sz w:val="24"/>
          <w:szCs w:val="24"/>
        </w:rPr>
        <w:t>.</w:t>
      </w:r>
      <w:r w:rsidR="00250B8A" w:rsidRPr="009C3F59">
        <w:rPr>
          <w:bCs/>
          <w:color w:val="auto"/>
          <w:sz w:val="24"/>
          <w:szCs w:val="24"/>
        </w:rPr>
        <w:t xml:space="preserve"> i X</w:t>
      </w:r>
      <w:r w:rsidRPr="009C3F59">
        <w:rPr>
          <w:bCs/>
          <w:color w:val="auto"/>
          <w:sz w:val="24"/>
          <w:szCs w:val="24"/>
        </w:rPr>
        <w:t>.).“</w:t>
      </w:r>
    </w:p>
    <w:p w:rsidRDefault="007D15D5" w:rsidP="00250B8A" w:rsidR="007D15D5" w:rsidRPr="009C3F59">
      <w:pPr>
        <w:ind w:firstLine="708"/>
        <w:rPr>
          <w:bCs/>
          <w:color w:val="auto"/>
          <w:sz w:val="24"/>
          <w:szCs w:val="24"/>
        </w:rPr>
      </w:pPr>
    </w:p>
    <w:p w:rsidRDefault="00250B8A" w:rsidP="007E3943" w:rsidR="00BF7067" w:rsidRPr="009C3F59">
      <w:pPr>
        <w:ind w:firstLine="708"/>
        <w:rPr>
          <w:color w:val="auto"/>
          <w:sz w:val="24"/>
          <w:szCs w:val="24"/>
        </w:rPr>
      </w:pPr>
      <w:r w:rsidRPr="009C3F59">
        <w:rPr>
          <w:bCs/>
          <w:color w:val="auto"/>
          <w:sz w:val="24"/>
          <w:szCs w:val="24"/>
        </w:rPr>
        <w:t>Ovaj sud takav prijedlog  nalazi u osnovanim.</w:t>
      </w:r>
      <w:r w:rsidR="007E3943" w:rsidRPr="009C3F59">
        <w:rPr>
          <w:color w:val="auto"/>
          <w:sz w:val="24"/>
          <w:szCs w:val="24"/>
        </w:rPr>
        <w:t xml:space="preserve"> </w:t>
      </w:r>
      <w:r w:rsidR="00F55668" w:rsidRPr="009C3F59">
        <w:rPr>
          <w:color w:val="auto"/>
          <w:sz w:val="24"/>
          <w:szCs w:val="24"/>
        </w:rPr>
        <w:t>Naime, r</w:t>
      </w:r>
      <w:r w:rsidR="00BF7067" w:rsidRPr="009C3F59">
        <w:rPr>
          <w:color w:val="auto"/>
          <w:sz w:val="24"/>
          <w:szCs w:val="24"/>
        </w:rPr>
        <w:t xml:space="preserve">ješenjem suda posl.br. 7. St-49/2012 od 07.06.2013. godine određeno je da će se sva imovina koja se prodaje u predmetnom stečajnom postupku prodavati uz odgovarajuću primjenu odredbi </w:t>
      </w:r>
      <w:r w:rsidR="001A682D" w:rsidRPr="001A682D">
        <w:rPr>
          <w:color w:val="auto"/>
          <w:sz w:val="24"/>
          <w:szCs w:val="24"/>
        </w:rPr>
        <w:t>Ovršnog zakona („Narodne novine“ broj 57/96, 29/99, 42/00, 173/03, 194/03, 151/04, 8</w:t>
      </w:r>
      <w:r w:rsidR="001A682D">
        <w:rPr>
          <w:color w:val="auto"/>
          <w:sz w:val="24"/>
          <w:szCs w:val="24"/>
        </w:rPr>
        <w:t>8/05, 121/05,  67/08; dalje OZ).</w:t>
      </w:r>
    </w:p>
    <w:p w:rsidRDefault="007E3943" w:rsidP="007E3943" w:rsidR="007E3943" w:rsidRPr="009C3F59">
      <w:pPr>
        <w:ind w:firstLine="708"/>
        <w:rPr>
          <w:color w:val="FF0000"/>
          <w:sz w:val="24"/>
          <w:szCs w:val="24"/>
        </w:rPr>
      </w:pPr>
    </w:p>
    <w:p w:rsidRDefault="00250B8A" w:rsidP="00BF7067" w:rsidR="00BF7067" w:rsidRPr="00DF6241">
      <w:pPr>
        <w:rPr>
          <w:color w:val="auto"/>
          <w:sz w:val="24"/>
          <w:szCs w:val="24"/>
        </w:rPr>
      </w:pPr>
      <w:r w:rsidRPr="003305AF">
        <w:rPr>
          <w:color w:val="FF0000"/>
          <w:sz w:val="24"/>
          <w:szCs w:val="24"/>
        </w:rPr>
        <w:tab/>
      </w:r>
      <w:r w:rsidR="003305AF" w:rsidRPr="00DF6241">
        <w:rPr>
          <w:color w:val="auto"/>
          <w:sz w:val="24"/>
          <w:szCs w:val="24"/>
        </w:rPr>
        <w:t>U skladu s člankom 101</w:t>
      </w:r>
      <w:r w:rsidR="00BF7067" w:rsidRPr="00DF6241">
        <w:rPr>
          <w:color w:val="auto"/>
          <w:sz w:val="24"/>
          <w:szCs w:val="24"/>
        </w:rPr>
        <w:t>.</w:t>
      </w:r>
      <w:r w:rsidR="003305AF" w:rsidRPr="00DF6241">
        <w:rPr>
          <w:color w:val="auto"/>
          <w:sz w:val="24"/>
          <w:szCs w:val="24"/>
        </w:rPr>
        <w:t>a</w:t>
      </w:r>
      <w:r w:rsidR="00BF7067" w:rsidRPr="00DF6241">
        <w:rPr>
          <w:color w:val="auto"/>
          <w:sz w:val="24"/>
          <w:szCs w:val="24"/>
        </w:rPr>
        <w:t xml:space="preserve"> </w:t>
      </w:r>
      <w:r w:rsidR="00F55668" w:rsidRPr="00DF6241">
        <w:rPr>
          <w:color w:val="auto"/>
          <w:sz w:val="24"/>
          <w:szCs w:val="24"/>
        </w:rPr>
        <w:t>OZ-a</w:t>
      </w:r>
      <w:r w:rsidR="00BF7067" w:rsidRPr="00DF6241">
        <w:rPr>
          <w:color w:val="auto"/>
          <w:sz w:val="24"/>
          <w:szCs w:val="24"/>
        </w:rPr>
        <w:t xml:space="preserve"> koji se sukladno članku 1</w:t>
      </w:r>
      <w:r w:rsidR="003305AF" w:rsidRPr="00DF6241">
        <w:rPr>
          <w:color w:val="auto"/>
          <w:sz w:val="24"/>
          <w:szCs w:val="24"/>
        </w:rPr>
        <w:t>46</w:t>
      </w:r>
      <w:r w:rsidR="00BF7067" w:rsidRPr="00DF6241">
        <w:rPr>
          <w:color w:val="auto"/>
          <w:sz w:val="24"/>
          <w:szCs w:val="24"/>
        </w:rPr>
        <w:t xml:space="preserve">. </w:t>
      </w:r>
      <w:r w:rsidR="00F55668" w:rsidRPr="00DF6241">
        <w:rPr>
          <w:color w:val="auto"/>
          <w:sz w:val="24"/>
          <w:szCs w:val="24"/>
        </w:rPr>
        <w:t>OZ-a</w:t>
      </w:r>
      <w:r w:rsidR="00BF7067" w:rsidRPr="00DF6241">
        <w:rPr>
          <w:color w:val="auto"/>
          <w:sz w:val="24"/>
          <w:szCs w:val="24"/>
        </w:rPr>
        <w:t xml:space="preserve"> primjenjuje i na pokretnine i s njima izjednačena prava, ako kupac radi plaćanja kupovnine treba uzeti kredit, sud će, na prijedlog kupca već u rješenju o dosudi odrediti da će se, nakon pravomoćnosti rješenja o dosudi te pošto kupovnina bude položena, u zemljišnu knjigu (odnosno, sukladno čl. 1</w:t>
      </w:r>
      <w:r w:rsidR="003305AF" w:rsidRPr="00DF6241">
        <w:rPr>
          <w:color w:val="auto"/>
          <w:sz w:val="24"/>
          <w:szCs w:val="24"/>
        </w:rPr>
        <w:t>46</w:t>
      </w:r>
      <w:r w:rsidR="00BF7067" w:rsidRPr="00DF6241">
        <w:rPr>
          <w:color w:val="auto"/>
          <w:sz w:val="24"/>
          <w:szCs w:val="24"/>
        </w:rPr>
        <w:t xml:space="preserve">. </w:t>
      </w:r>
      <w:r w:rsidR="00F55668" w:rsidRPr="00DF6241">
        <w:rPr>
          <w:color w:val="auto"/>
          <w:sz w:val="24"/>
          <w:szCs w:val="24"/>
        </w:rPr>
        <w:t>OZ-a</w:t>
      </w:r>
      <w:r w:rsidR="00BF7067" w:rsidRPr="00DF6241">
        <w:rPr>
          <w:color w:val="auto"/>
          <w:sz w:val="24"/>
          <w:szCs w:val="24"/>
        </w:rPr>
        <w:t>, drugi odgovarajući upisnik u koji se upisuju založna prava na pokretninama i pravima) prigodom upisa prava vlasništva u korist kupca upisati i založno pravo radi osiguranja tražbine po osnovi kredita u korist davatelja kredita u skladu sa sporazumom o osiguranju.</w:t>
      </w:r>
    </w:p>
    <w:p w:rsidRDefault="00BF7067" w:rsidP="00BF7067" w:rsidR="00BF7067" w:rsidRPr="009C3F59">
      <w:pPr>
        <w:rPr>
          <w:color w:val="auto"/>
          <w:sz w:val="24"/>
          <w:szCs w:val="24"/>
        </w:rPr>
      </w:pPr>
    </w:p>
    <w:p w:rsidRDefault="00250B8A" w:rsidP="00BF7067" w:rsidR="00BF7067">
      <w:pPr>
        <w:rPr>
          <w:color w:val="auto"/>
          <w:sz w:val="24"/>
          <w:szCs w:val="24"/>
        </w:rPr>
      </w:pPr>
      <w:r w:rsidRPr="009C3F59">
        <w:rPr>
          <w:color w:val="auto"/>
          <w:sz w:val="24"/>
          <w:szCs w:val="24"/>
        </w:rPr>
        <w:tab/>
      </w:r>
      <w:r w:rsidR="00BF7067" w:rsidRPr="009C3F59">
        <w:rPr>
          <w:color w:val="auto"/>
          <w:sz w:val="24"/>
          <w:szCs w:val="24"/>
        </w:rPr>
        <w:t xml:space="preserve">Imajući u vidu visoki iznos kupoprodajne cijene, </w:t>
      </w:r>
      <w:r w:rsidR="00F55668" w:rsidRPr="009C3F59">
        <w:rPr>
          <w:color w:val="auto"/>
          <w:sz w:val="24"/>
          <w:szCs w:val="24"/>
        </w:rPr>
        <w:t>predlagatelj</w:t>
      </w:r>
      <w:r w:rsidR="003858B8" w:rsidRPr="009C3F59">
        <w:rPr>
          <w:color w:val="auto"/>
          <w:sz w:val="24"/>
          <w:szCs w:val="24"/>
        </w:rPr>
        <w:t xml:space="preserve"> (kupac) </w:t>
      </w:r>
      <w:r w:rsidRPr="009C3F59">
        <w:rPr>
          <w:color w:val="auto"/>
          <w:sz w:val="24"/>
          <w:szCs w:val="24"/>
        </w:rPr>
        <w:t xml:space="preserve">je upućen na kreditni odnos sa bankom </w:t>
      </w:r>
      <w:r w:rsidR="003858B8" w:rsidRPr="009C3F59">
        <w:rPr>
          <w:color w:val="auto"/>
          <w:sz w:val="24"/>
          <w:szCs w:val="24"/>
        </w:rPr>
        <w:t xml:space="preserve">nudeći joj </w:t>
      </w:r>
      <w:r w:rsidR="00BF7067" w:rsidRPr="009C3F59">
        <w:rPr>
          <w:color w:val="auto"/>
          <w:sz w:val="24"/>
          <w:szCs w:val="24"/>
        </w:rPr>
        <w:t xml:space="preserve">kao sredstvo osiguranja imovinu koju kupac kupuje u ovom postupku. </w:t>
      </w:r>
    </w:p>
    <w:p w:rsidRDefault="00700C02" w:rsidP="00BF7067" w:rsidR="00700C02" w:rsidRPr="009C3F59">
      <w:pPr>
        <w:rPr>
          <w:color w:val="auto"/>
          <w:sz w:val="24"/>
          <w:szCs w:val="24"/>
        </w:rPr>
      </w:pPr>
    </w:p>
    <w:p w:rsidRDefault="003858B8" w:rsidP="00700C02" w:rsidR="00C81626" w:rsidRPr="00012D68">
      <w:pPr>
        <w:rPr>
          <w:rFonts w:cs="Times New Roman"/>
          <w:sz w:val="24"/>
          <w:szCs w:val="24"/>
        </w:rPr>
      </w:pPr>
      <w:r w:rsidRPr="00700C02">
        <w:rPr>
          <w:rFonts w:cs="Times New Roman"/>
          <w:sz w:val="24"/>
          <w:szCs w:val="24"/>
        </w:rPr>
        <w:tab/>
      </w:r>
      <w:r w:rsidR="00BF7067" w:rsidRPr="00700C02">
        <w:rPr>
          <w:rFonts w:cs="Times New Roman"/>
          <w:sz w:val="24"/>
          <w:szCs w:val="24"/>
        </w:rPr>
        <w:t xml:space="preserve">S obzirom na navedeno, kupac predlaže sudu da donese dopunsko rješenje kojim će rješenje o dosudi od dana 13.04.2015. godine dopuniti na način da riješi da će kupac kupovninu iz točke III. rješenja o dosudi platiti kreditom CIM BANQUE SA Geneve, Rue Merle d'Aubigne 16, 1211 Geneve, Švicarska, OIB: 18530383359 te da će se, nakon što </w:t>
      </w:r>
      <w:r w:rsidR="00F55668" w:rsidRPr="00700C02">
        <w:rPr>
          <w:rFonts w:cs="Times New Roman"/>
          <w:sz w:val="24"/>
          <w:szCs w:val="24"/>
        </w:rPr>
        <w:t xml:space="preserve">ovo </w:t>
      </w:r>
      <w:r w:rsidR="00BF7067" w:rsidRPr="00700C02">
        <w:rPr>
          <w:rFonts w:cs="Times New Roman"/>
          <w:sz w:val="24"/>
          <w:szCs w:val="24"/>
        </w:rPr>
        <w:t>rješenje postane pravomoćno te pošto kupovnina iz rješenja o dosudi bude položena, radi osiguranja tražbine po osnovi kredita, a u skladu sa sporazumom o osiguranju novčane tražbine, u zemljišne knjige, Upisnik sudskih i javnobilježničkih osiguranja tražbina vjerovnika na pokretnim stvarima i pravima i registar žigova pri Državnom zavodu za intelektualno vlasništvo upisati založno pravo na imovini koja je predmet rješenja o dosudi.</w:t>
      </w:r>
      <w:r w:rsidR="00AE52D1" w:rsidRPr="00700C02">
        <w:rPr>
          <w:rFonts w:cs="Times New Roman"/>
          <w:sz w:val="24"/>
          <w:szCs w:val="24"/>
        </w:rPr>
        <w:t xml:space="preserve"> </w:t>
      </w:r>
      <w:r w:rsidR="0044191E" w:rsidRPr="00700C02">
        <w:rPr>
          <w:rFonts w:cs="Times New Roman"/>
          <w:sz w:val="24"/>
          <w:szCs w:val="24"/>
        </w:rPr>
        <w:t xml:space="preserve">Slijedom navedenog, a temeljem odredbe </w:t>
      </w:r>
      <w:r w:rsidR="001A682D" w:rsidRPr="00700C02">
        <w:rPr>
          <w:rFonts w:cs="Times New Roman"/>
          <w:sz w:val="24"/>
          <w:szCs w:val="24"/>
        </w:rPr>
        <w:t xml:space="preserve">članka 339., 340 i 347. ZPP-a u vezi sa člankom 6. SZ-a i člankom </w:t>
      </w:r>
      <w:r w:rsidR="003305AF" w:rsidRPr="00700C02">
        <w:rPr>
          <w:rFonts w:cs="Times New Roman"/>
          <w:sz w:val="24"/>
          <w:szCs w:val="24"/>
        </w:rPr>
        <w:t>101. i 101.a</w:t>
      </w:r>
      <w:r w:rsidR="001A682D" w:rsidRPr="00700C02">
        <w:rPr>
          <w:rFonts w:cs="Times New Roman"/>
          <w:sz w:val="24"/>
          <w:szCs w:val="24"/>
        </w:rPr>
        <w:t xml:space="preserve"> OZ-a odlučeno kao u izreci ovog rješenja pod točkom VI.</w:t>
      </w:r>
      <w:r w:rsidR="00F02E94" w:rsidRPr="00700C02">
        <w:rPr>
          <w:rFonts w:cs="Times New Roman"/>
          <w:sz w:val="24"/>
          <w:szCs w:val="24"/>
        </w:rPr>
        <w:t xml:space="preserve"> odlučeno je kao u izreci ovog rješenja pod točkom VII.</w:t>
      </w:r>
    </w:p>
    <w:p w:rsidRDefault="00BE7493" w:rsidP="00DF6241" w:rsidR="00BE7493" w:rsidRPr="009C3F59">
      <w:pPr>
        <w:spacing w:before="200"/>
        <w:jc w:val="center"/>
        <w:rPr>
          <w:sz w:val="24"/>
          <w:szCs w:val="24"/>
        </w:rPr>
      </w:pPr>
      <w:r w:rsidRPr="009C3F59">
        <w:rPr>
          <w:sz w:val="24"/>
          <w:szCs w:val="24"/>
        </w:rPr>
        <w:t xml:space="preserve">U Splitu, </w:t>
      </w:r>
      <w:r w:rsidR="007E3943" w:rsidRPr="009C3F59">
        <w:rPr>
          <w:sz w:val="24"/>
          <w:szCs w:val="24"/>
        </w:rPr>
        <w:t>16. studenog</w:t>
      </w:r>
      <w:r w:rsidRPr="009C3F59">
        <w:rPr>
          <w:sz w:val="24"/>
          <w:szCs w:val="24"/>
        </w:rPr>
        <w:t xml:space="preserve"> 2015. </w:t>
      </w:r>
    </w:p>
    <w:p w:rsidRDefault="00BE7493" w:rsidP="00BE7493" w:rsidR="00BE7493" w:rsidRPr="009C3F59">
      <w:pPr>
        <w:spacing w:before="200"/>
        <w:ind w:left="6372"/>
        <w:jc w:val="center"/>
        <w:rPr>
          <w:bCs/>
          <w:sz w:val="24"/>
          <w:szCs w:val="24"/>
        </w:rPr>
      </w:pPr>
      <w:r w:rsidRPr="009C3F59">
        <w:rPr>
          <w:bCs/>
          <w:sz w:val="24"/>
          <w:szCs w:val="24"/>
        </w:rPr>
        <w:t>SUTKINJA</w:t>
      </w:r>
    </w:p>
    <w:p w:rsidRDefault="00BE7493" w:rsidP="00012D68" w:rsidR="003538DB">
      <w:pPr>
        <w:spacing w:before="200"/>
        <w:ind w:left="6373"/>
        <w:jc w:val="center"/>
        <w:rPr>
          <w:bCs/>
          <w:sz w:val="24"/>
          <w:szCs w:val="24"/>
        </w:rPr>
      </w:pPr>
      <w:r w:rsidRPr="009C3F59">
        <w:rPr>
          <w:bCs/>
          <w:sz w:val="24"/>
          <w:szCs w:val="24"/>
        </w:rPr>
        <w:t>ANA GOLUB GRUIĆ</w:t>
      </w:r>
    </w:p>
    <w:p w:rsidRDefault="00F527F2" w:rsidP="00012D68" w:rsidR="00F527F2" w:rsidRPr="00012D68">
      <w:pPr>
        <w:spacing w:before="200"/>
        <w:ind w:left="6373"/>
        <w:jc w:val="center"/>
        <w:rPr>
          <w:bCs/>
          <w:sz w:val="24"/>
          <w:szCs w:val="24"/>
        </w:rPr>
      </w:pPr>
    </w:p>
    <w:p w:rsidRDefault="00012D68" w:rsidP="00BE7493" w:rsidR="00012D68">
      <w:pPr>
        <w:rPr>
          <w:sz w:val="24"/>
          <w:szCs w:val="24"/>
        </w:rPr>
      </w:pPr>
    </w:p>
    <w:p w:rsidRDefault="00BE7493" w:rsidP="00BE7493" w:rsidR="00BE7493" w:rsidRPr="009C3F59">
      <w:pPr>
        <w:rPr>
          <w:sz w:val="24"/>
          <w:szCs w:val="24"/>
        </w:rPr>
      </w:pPr>
      <w:r w:rsidRPr="009C3F59">
        <w:rPr>
          <w:sz w:val="24"/>
          <w:szCs w:val="24"/>
        </w:rPr>
        <w:lastRenderedPageBreak/>
        <w:t>POUKA O PRAVNOM LIJEKU:</w:t>
      </w:r>
    </w:p>
    <w:p w:rsidRDefault="00BE7493" w:rsidP="00BE7493" w:rsidR="00BE7493" w:rsidRPr="009C3F59">
      <w:pPr>
        <w:rPr>
          <w:sz w:val="24"/>
          <w:szCs w:val="24"/>
        </w:rPr>
      </w:pPr>
      <w:r w:rsidRPr="009C3F59">
        <w:rPr>
          <w:sz w:val="24"/>
          <w:szCs w:val="24"/>
        </w:rPr>
        <w:t xml:space="preserve">Protiv ovog rješenja je dopuštena žalba. Žalba se podnosi pismenim </w:t>
      </w:r>
      <w:r w:rsidR="00FA3369">
        <w:rPr>
          <w:sz w:val="24"/>
          <w:szCs w:val="24"/>
        </w:rPr>
        <w:t>putem Visokom trgovačkom sudu Republike Hrvatske</w:t>
      </w:r>
      <w:r w:rsidRPr="009C3F59">
        <w:rPr>
          <w:sz w:val="24"/>
          <w:szCs w:val="24"/>
        </w:rPr>
        <w:t xml:space="preserve"> u Zagrebu, putem ovog suda, u roku od 8 dana od dana dostave prijepisa ovog rješenja, u 3 primjerka.</w:t>
      </w:r>
    </w:p>
    <w:p w:rsidRDefault="001403D6" w:rsidP="001403D6" w:rsidR="001403D6" w:rsidRPr="009C3F59">
      <w:pPr>
        <w:spacing w:before="200"/>
        <w:rPr>
          <w:sz w:val="24"/>
          <w:szCs w:val="24"/>
        </w:rPr>
      </w:pPr>
      <w:r w:rsidRPr="009C3F59">
        <w:rPr>
          <w:sz w:val="24"/>
          <w:szCs w:val="24"/>
        </w:rPr>
        <w:t>DNA:</w:t>
      </w:r>
    </w:p>
    <w:p w:rsidRDefault="001403D6" w:rsidP="001403D6" w:rsidR="001403D6" w:rsidRPr="009C3F59">
      <w:pPr>
        <w:rPr>
          <w:sz w:val="24"/>
          <w:szCs w:val="24"/>
        </w:rPr>
      </w:pPr>
      <w:r w:rsidRPr="009C3F59">
        <w:rPr>
          <w:sz w:val="24"/>
          <w:szCs w:val="24"/>
        </w:rPr>
        <w:t>- stečajn</w:t>
      </w:r>
      <w:r w:rsidR="001159FF">
        <w:rPr>
          <w:sz w:val="24"/>
          <w:szCs w:val="24"/>
        </w:rPr>
        <w:t>i upravitelj</w:t>
      </w:r>
      <w:r w:rsidRPr="009C3F59">
        <w:rPr>
          <w:sz w:val="24"/>
          <w:szCs w:val="24"/>
        </w:rPr>
        <w:t xml:space="preserve"> Peric</w:t>
      </w:r>
      <w:r w:rsidR="001159FF">
        <w:rPr>
          <w:sz w:val="24"/>
          <w:szCs w:val="24"/>
        </w:rPr>
        <w:t>a Mitrović</w:t>
      </w:r>
      <w:r w:rsidRPr="009C3F59">
        <w:rPr>
          <w:sz w:val="24"/>
          <w:szCs w:val="24"/>
        </w:rPr>
        <w:t>, Osijek, Bjelolasička 23</w:t>
      </w:r>
    </w:p>
    <w:p w:rsidRDefault="001403D6" w:rsidP="001403D6" w:rsidR="001403D6" w:rsidRPr="009C3F59">
      <w:pPr>
        <w:rPr>
          <w:sz w:val="24"/>
          <w:szCs w:val="24"/>
        </w:rPr>
      </w:pPr>
      <w:r w:rsidRPr="009C3F59">
        <w:rPr>
          <w:sz w:val="24"/>
          <w:szCs w:val="24"/>
        </w:rPr>
        <w:t>- OŠTRC d.o.o. Zagreb po punomoćniku Ivanu Mišetiću, odvjetniku u Zagrebu</w:t>
      </w:r>
    </w:p>
    <w:p w:rsidRDefault="001403D6" w:rsidP="001403D6" w:rsidR="001403D6" w:rsidRPr="009C3F59">
      <w:pPr>
        <w:rPr>
          <w:sz w:val="24"/>
          <w:szCs w:val="24"/>
        </w:rPr>
      </w:pPr>
      <w:r w:rsidRPr="009C3F59">
        <w:rPr>
          <w:sz w:val="24"/>
          <w:szCs w:val="24"/>
        </w:rPr>
        <w:t>- Republika Hrvatska – Ministarstvo financija, Carinska uprava, Carinarnica Split</w:t>
      </w:r>
    </w:p>
    <w:p w:rsidRDefault="001403D6" w:rsidP="001403D6" w:rsidR="001403D6" w:rsidRPr="009C3F59">
      <w:pPr>
        <w:rPr>
          <w:sz w:val="24"/>
          <w:szCs w:val="24"/>
        </w:rPr>
      </w:pPr>
      <w:r w:rsidRPr="009C3F59">
        <w:rPr>
          <w:sz w:val="24"/>
          <w:szCs w:val="24"/>
        </w:rPr>
        <w:t>- Republika Hrvatska – Ministarstvo financija, Porezna uprava, Područni ured Split</w:t>
      </w:r>
    </w:p>
    <w:p w:rsidRDefault="001403D6" w:rsidP="001403D6" w:rsidR="001403D6" w:rsidRPr="009C3F59">
      <w:pPr>
        <w:rPr>
          <w:sz w:val="24"/>
          <w:szCs w:val="24"/>
        </w:rPr>
      </w:pPr>
      <w:r w:rsidRPr="009C3F59">
        <w:rPr>
          <w:sz w:val="24"/>
          <w:szCs w:val="24"/>
        </w:rPr>
        <w:t>- Societe Generale – Splitska banka d.d., Split, R. Boškovića 16</w:t>
      </w:r>
    </w:p>
    <w:p w:rsidRDefault="001403D6" w:rsidP="001403D6" w:rsidR="001403D6" w:rsidRPr="009C3F59">
      <w:pPr>
        <w:rPr>
          <w:sz w:val="24"/>
          <w:szCs w:val="24"/>
        </w:rPr>
      </w:pPr>
      <w:r w:rsidRPr="009C3F59">
        <w:rPr>
          <w:sz w:val="24"/>
          <w:szCs w:val="24"/>
        </w:rPr>
        <w:t>- Fond za zaštitu okoliša i energetsku učinkovitost, Zagreb, Ksaver 208</w:t>
      </w:r>
    </w:p>
    <w:p w:rsidRDefault="001403D6" w:rsidP="001403D6" w:rsidR="001403D6" w:rsidRPr="009C3F59">
      <w:pPr>
        <w:rPr>
          <w:sz w:val="24"/>
          <w:szCs w:val="24"/>
        </w:rPr>
      </w:pPr>
      <w:r w:rsidRPr="009C3F59">
        <w:rPr>
          <w:sz w:val="24"/>
          <w:szCs w:val="24"/>
        </w:rPr>
        <w:t>- Hrvatski fond za privatizaciju, Zagreb, I. Lučića 6-8</w:t>
      </w:r>
    </w:p>
    <w:p w:rsidRDefault="001403D6" w:rsidP="001403D6" w:rsidR="001403D6" w:rsidRPr="009C3F59">
      <w:pPr>
        <w:rPr>
          <w:sz w:val="24"/>
          <w:szCs w:val="24"/>
        </w:rPr>
      </w:pPr>
      <w:r w:rsidRPr="009C3F59">
        <w:rPr>
          <w:sz w:val="24"/>
          <w:szCs w:val="24"/>
        </w:rPr>
        <w:t>- Agencija za upravljanje državnom imovinom, Zagreb I. Lučića 6</w:t>
      </w:r>
    </w:p>
    <w:p w:rsidRDefault="001403D6" w:rsidP="001403D6" w:rsidR="001403D6" w:rsidRPr="009C3F59">
      <w:pPr>
        <w:rPr>
          <w:sz w:val="24"/>
          <w:szCs w:val="24"/>
        </w:rPr>
      </w:pPr>
      <w:r w:rsidRPr="009C3F59">
        <w:rPr>
          <w:sz w:val="24"/>
          <w:szCs w:val="24"/>
        </w:rPr>
        <w:t>- Alen Dumanić, Split, Put Skalica 16</w:t>
      </w:r>
    </w:p>
    <w:p w:rsidRDefault="001403D6" w:rsidP="001403D6" w:rsidR="001403D6" w:rsidRPr="009C3F59">
      <w:pPr>
        <w:rPr>
          <w:sz w:val="24"/>
          <w:szCs w:val="24"/>
        </w:rPr>
      </w:pPr>
      <w:r w:rsidRPr="009C3F59">
        <w:rPr>
          <w:sz w:val="24"/>
          <w:szCs w:val="24"/>
        </w:rPr>
        <w:t>- Grad Split, Obala kneza Branimira 12</w:t>
      </w:r>
    </w:p>
    <w:p w:rsidRDefault="001403D6" w:rsidP="001403D6" w:rsidR="001403D6" w:rsidRPr="009C3F59">
      <w:pPr>
        <w:rPr>
          <w:sz w:val="24"/>
          <w:szCs w:val="24"/>
        </w:rPr>
      </w:pPr>
      <w:r w:rsidRPr="009C3F59">
        <w:rPr>
          <w:sz w:val="24"/>
          <w:szCs w:val="24"/>
        </w:rPr>
        <w:t>- Općinski sud u Velikoj Gorici – ZK odjel, Velika Gorica, Trg kralja Tomislava 36, uz otpravak rješenja ovoga suda St-49/2012 od 13. travnja 2015. godine</w:t>
      </w:r>
    </w:p>
    <w:p w:rsidRDefault="001403D6" w:rsidP="001403D6" w:rsidR="001403D6" w:rsidRPr="009C3F59">
      <w:pPr>
        <w:rPr>
          <w:sz w:val="24"/>
          <w:szCs w:val="24"/>
        </w:rPr>
      </w:pPr>
      <w:r w:rsidRPr="009C3F59">
        <w:rPr>
          <w:sz w:val="24"/>
          <w:szCs w:val="24"/>
        </w:rPr>
        <w:t xml:space="preserve">- Općinski sud u Splitu – ZK odjel, Split, Gundulićeva 29, uz otpravak rješenja </w:t>
      </w:r>
      <w:r w:rsidR="00DF2C64">
        <w:rPr>
          <w:sz w:val="24"/>
          <w:szCs w:val="24"/>
        </w:rPr>
        <w:t xml:space="preserve">o dosudi </w:t>
      </w:r>
      <w:r w:rsidRPr="009C3F59">
        <w:rPr>
          <w:sz w:val="24"/>
          <w:szCs w:val="24"/>
        </w:rPr>
        <w:t>ovoga suda St-49/2012 od 13. travnja 2015. godine</w:t>
      </w:r>
    </w:p>
    <w:p w:rsidRDefault="001403D6" w:rsidP="001403D6" w:rsidR="001403D6" w:rsidRPr="009C3F59">
      <w:pPr>
        <w:rPr>
          <w:sz w:val="24"/>
          <w:szCs w:val="24"/>
        </w:rPr>
      </w:pPr>
      <w:r w:rsidRPr="009C3F59">
        <w:rPr>
          <w:sz w:val="24"/>
          <w:szCs w:val="24"/>
        </w:rPr>
        <w:t xml:space="preserve">- Općinski sud u Starom Gradu – ZK odjel, otok Hvar, Stari Grad, Ulica Novo Riva 3, </w:t>
      </w:r>
      <w:r w:rsidR="00DF2C64" w:rsidRPr="00DF2C64">
        <w:rPr>
          <w:sz w:val="24"/>
          <w:szCs w:val="24"/>
        </w:rPr>
        <w:t>uz otpravak rješenja o dosudi ovoga suda St-49/2012 od 13. travnja 2015. godine</w:t>
      </w:r>
    </w:p>
    <w:p w:rsidRDefault="001403D6" w:rsidP="001403D6" w:rsidR="001403D6" w:rsidRPr="009C3F59">
      <w:pPr>
        <w:rPr>
          <w:sz w:val="24"/>
          <w:szCs w:val="24"/>
        </w:rPr>
      </w:pPr>
      <w:r w:rsidRPr="009C3F59">
        <w:rPr>
          <w:sz w:val="24"/>
          <w:szCs w:val="24"/>
        </w:rPr>
        <w:t xml:space="preserve">- Općinski sud u Zadru – ZK odjel, Zadar, Borelli 9, </w:t>
      </w:r>
      <w:r w:rsidR="00DF2C64" w:rsidRPr="00DF2C64">
        <w:rPr>
          <w:sz w:val="24"/>
          <w:szCs w:val="24"/>
        </w:rPr>
        <w:t>uz otpravak rješenja o dosudi ovoga suda St-49/2012 od 13. travnja 2015. godine</w:t>
      </w:r>
    </w:p>
    <w:p w:rsidRDefault="001403D6" w:rsidP="001403D6" w:rsidR="001403D6" w:rsidRPr="009C3F59">
      <w:pPr>
        <w:rPr>
          <w:sz w:val="24"/>
          <w:szCs w:val="24"/>
        </w:rPr>
      </w:pPr>
      <w:r w:rsidRPr="009C3F59">
        <w:rPr>
          <w:sz w:val="24"/>
          <w:szCs w:val="24"/>
        </w:rPr>
        <w:t xml:space="preserve">- Općinski sud u Kninu – ZK odjel u Drnišu, Drniš, Trg kralja Tomislava 2, </w:t>
      </w:r>
      <w:r w:rsidR="00DF2C64" w:rsidRPr="00DF2C64">
        <w:rPr>
          <w:sz w:val="24"/>
          <w:szCs w:val="24"/>
        </w:rPr>
        <w:t>uz otpravak rješenja o dosudi ovoga suda St-49/2012 od 13. travnja 2015. godine</w:t>
      </w:r>
    </w:p>
    <w:p w:rsidRDefault="001403D6" w:rsidP="001403D6" w:rsidR="001403D6" w:rsidRPr="009C3F59">
      <w:pPr>
        <w:rPr>
          <w:sz w:val="24"/>
          <w:szCs w:val="24"/>
        </w:rPr>
      </w:pPr>
      <w:r w:rsidRPr="009C3F59">
        <w:rPr>
          <w:sz w:val="24"/>
          <w:szCs w:val="24"/>
        </w:rPr>
        <w:t xml:space="preserve">- Općinski sud u Rijeci – ZK odjel, Rijeka, Zadarska 1, </w:t>
      </w:r>
      <w:r w:rsidR="00DF2C64" w:rsidRPr="00DF2C64">
        <w:rPr>
          <w:sz w:val="24"/>
          <w:szCs w:val="24"/>
        </w:rPr>
        <w:t>uz otpravak rješenja o dosudi ovoga suda St-49/2012 od 13. travnja 2015. godine</w:t>
      </w:r>
    </w:p>
    <w:p w:rsidRDefault="001403D6" w:rsidP="001403D6" w:rsidR="001403D6" w:rsidRPr="009C3F59">
      <w:pPr>
        <w:rPr>
          <w:sz w:val="24"/>
          <w:szCs w:val="24"/>
        </w:rPr>
      </w:pPr>
      <w:r w:rsidRPr="009C3F59">
        <w:rPr>
          <w:sz w:val="24"/>
          <w:szCs w:val="24"/>
        </w:rPr>
        <w:t xml:space="preserve">- Općinski sud u Vukovaru – ZK odjel, Vukovar, Županijska 31, </w:t>
      </w:r>
      <w:r w:rsidR="00DF2C64" w:rsidRPr="00DF2C64">
        <w:rPr>
          <w:sz w:val="24"/>
          <w:szCs w:val="24"/>
        </w:rPr>
        <w:t>uz otpravak rješenja o dosudi ovoga suda St-49/2012 od 13. travnja 2015. godine</w:t>
      </w:r>
    </w:p>
    <w:p w:rsidRDefault="001403D6" w:rsidP="00B1001B" w:rsidR="001403D6" w:rsidRPr="009C3F59">
      <w:pPr>
        <w:rPr>
          <w:sz w:val="24"/>
          <w:szCs w:val="24"/>
        </w:rPr>
      </w:pPr>
      <w:r w:rsidRPr="009C3F59">
        <w:rPr>
          <w:sz w:val="24"/>
          <w:szCs w:val="24"/>
        </w:rPr>
        <w:t xml:space="preserve">- Županijsko državno odvjetništvo u Splitu, Građansko upravni odjel, Split, </w:t>
      </w:r>
      <w:r w:rsidR="00DF2C64" w:rsidRPr="00DF2C64">
        <w:rPr>
          <w:sz w:val="24"/>
          <w:szCs w:val="24"/>
        </w:rPr>
        <w:t>uz otpravak rješenja o dosudi ovoga suda St-49/2012 od 13. travnja 2015. godine</w:t>
      </w:r>
    </w:p>
    <w:p w:rsidRDefault="001403D6" w:rsidP="00B1001B" w:rsidR="001403D6" w:rsidRPr="009C3F59">
      <w:pPr>
        <w:rPr>
          <w:sz w:val="24"/>
          <w:szCs w:val="24"/>
        </w:rPr>
      </w:pPr>
      <w:r w:rsidRPr="009C3F59">
        <w:rPr>
          <w:sz w:val="24"/>
          <w:szCs w:val="24"/>
        </w:rPr>
        <w:t xml:space="preserve">- Državni zavod za intelektualno vlasništvo Republike Hrvatske, Zagreb, Ulica grada Vukovara 78, </w:t>
      </w:r>
      <w:r w:rsidR="00DF2C64" w:rsidRPr="00DF2C64">
        <w:rPr>
          <w:sz w:val="24"/>
          <w:szCs w:val="24"/>
        </w:rPr>
        <w:t>uz otpravak rješenja o dosudi ovoga suda St-49/2012 od 13. travnja 2015. godine</w:t>
      </w:r>
    </w:p>
    <w:p w:rsidRDefault="001403D6" w:rsidP="00B1001B" w:rsidR="001403D6" w:rsidRPr="009C3F59">
      <w:pPr>
        <w:rPr>
          <w:sz w:val="24"/>
          <w:szCs w:val="24"/>
        </w:rPr>
      </w:pPr>
      <w:r w:rsidRPr="009C3F59">
        <w:rPr>
          <w:sz w:val="24"/>
          <w:szCs w:val="24"/>
        </w:rPr>
        <w:t>-</w:t>
      </w:r>
      <w:r w:rsidR="00604F97">
        <w:rPr>
          <w:sz w:val="24"/>
          <w:szCs w:val="24"/>
        </w:rPr>
        <w:t xml:space="preserve"> </w:t>
      </w:r>
      <w:r w:rsidRPr="009C3F59">
        <w:rPr>
          <w:sz w:val="24"/>
          <w:szCs w:val="24"/>
        </w:rPr>
        <w:t>Financijska agencija, Služba upisa Split, Mažuranićevo šetalište 24b, i Služba upisa Šibenik,</w:t>
      </w:r>
      <w:r w:rsidR="00B1001B" w:rsidRPr="009C3F59">
        <w:rPr>
          <w:sz w:val="24"/>
          <w:szCs w:val="24"/>
        </w:rPr>
        <w:t xml:space="preserve"> </w:t>
      </w:r>
      <w:r w:rsidRPr="009C3F59">
        <w:rPr>
          <w:sz w:val="24"/>
          <w:szCs w:val="24"/>
        </w:rPr>
        <w:t xml:space="preserve">Perivoj Luje Maruna, </w:t>
      </w:r>
      <w:r w:rsidR="00DF2C64" w:rsidRPr="00DF2C64">
        <w:rPr>
          <w:sz w:val="24"/>
          <w:szCs w:val="24"/>
        </w:rPr>
        <w:t>uz otpravak rješenja o dosudi ovoga suda St-49/2012 od 13. travnja 2015. godine</w:t>
      </w:r>
    </w:p>
    <w:p w:rsidRDefault="001403D6" w:rsidP="00B1001B" w:rsidR="001403D6" w:rsidRPr="009C3F59">
      <w:pPr>
        <w:rPr>
          <w:sz w:val="24"/>
          <w:szCs w:val="24"/>
        </w:rPr>
      </w:pPr>
      <w:r w:rsidRPr="009C3F59">
        <w:rPr>
          <w:sz w:val="24"/>
          <w:szCs w:val="24"/>
        </w:rPr>
        <w:t>- rješenje istaknuti na mrežnu stranicu e-Oglasna ploča sudova</w:t>
      </w:r>
    </w:p>
    <w:p w:rsidRDefault="001403D6" w:rsidP="00B1001B" w:rsidR="001403D6" w:rsidRPr="009C3F59">
      <w:pPr>
        <w:rPr>
          <w:sz w:val="24"/>
          <w:szCs w:val="24"/>
        </w:rPr>
      </w:pPr>
      <w:r w:rsidRPr="009C3F59">
        <w:rPr>
          <w:sz w:val="24"/>
          <w:szCs w:val="24"/>
        </w:rPr>
        <w:t>- u spis</w:t>
      </w:r>
    </w:p>
    <w:p w:rsidRDefault="007A715B" w:rsidP="00DF2C64" w:rsidR="007A715B" w:rsidRPr="009C3F59">
      <w:pPr>
        <w:spacing w:lineRule="auto" w:line="240"/>
        <w:rPr>
          <w:sz w:val="24"/>
          <w:szCs w:val="24"/>
        </w:rPr>
      </w:pPr>
    </w:p>
    <w:sectPr w:rsidSect="00DF6241" w:rsidR="007A715B" w:rsidRPr="009C3F59">
      <w:headerReference w:type="default" r:id="rId11"/>
      <w:headerReference w:type="first" r:id="rId12"/>
      <w:pgSz w:h="16838" w:w="11906"/>
      <w:pgMar w:gutter="0" w:footer="720"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5879" w:rsidP="00F95174" w:rsidR="00FF5879">
      <w:pPr>
        <w:spacing w:lineRule="auto" w:line="240"/>
      </w:pPr>
      <w:r>
        <w:separator/>
      </w:r>
    </w:p>
  </w:endnote>
  <w:endnote w:id="0" w:type="continuationSeparator">
    <w:p w:rsidRDefault="00FF5879" w:rsidP="00F95174" w:rsidR="00FF5879">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5879" w:rsidP="00F95174" w:rsidR="00FF5879">
      <w:pPr>
        <w:spacing w:lineRule="auto" w:line="240"/>
      </w:pPr>
      <w:r>
        <w:separator/>
      </w:r>
    </w:p>
  </w:footnote>
  <w:footnote w:id="0" w:type="continuationSeparator">
    <w:p w:rsidRDefault="00FF5879" w:rsidP="00F95174" w:rsidR="00FF5879">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1883325"/>
      <w:docPartObj>
        <w:docPartGallery w:val="Page Numbers (Top of Page)"/>
        <w:docPartUnique/>
      </w:docPartObj>
    </w:sdtPr>
    <w:sdtEndPr>
      <w:rPr>
        <w:sz w:val="24"/>
        <w:szCs w:val="24"/>
      </w:rPr>
    </w:sdtEndPr>
    <w:sdtContent>
      <w:p w:rsidRDefault="00DF6241" w:rsidR="00DF6241" w:rsidRPr="00DF6241">
        <w:pPr>
          <w:pStyle w:val="Zaglavlje"/>
          <w:jc w:val="center"/>
          <w:rPr>
            <w:sz w:val="24"/>
            <w:szCs w:val="24"/>
          </w:rPr>
        </w:pPr>
        <w:r w:rsidRPr="00DF6241">
          <w:rPr>
            <w:sz w:val="24"/>
            <w:szCs w:val="24"/>
          </w:rPr>
          <w:fldChar w:fldCharType="begin"/>
        </w:r>
        <w:r w:rsidRPr="00DF6241">
          <w:rPr>
            <w:sz w:val="24"/>
            <w:szCs w:val="24"/>
          </w:rPr>
          <w:instrText>PAGE   \* MERGEFORMAT</w:instrText>
        </w:r>
        <w:r w:rsidRPr="00DF6241">
          <w:rPr>
            <w:sz w:val="24"/>
            <w:szCs w:val="24"/>
          </w:rPr>
          <w:fldChar w:fldCharType="separate"/>
        </w:r>
        <w:r w:rsidR="000D1E90">
          <w:rPr>
            <w:noProof/>
            <w:sz w:val="24"/>
            <w:szCs w:val="24"/>
          </w:rPr>
          <w:t>18</w:t>
        </w:r>
        <w:r w:rsidRPr="00DF6241">
          <w:rPr>
            <w:sz w:val="24"/>
            <w:szCs w:val="24"/>
          </w:rPr>
          <w:fldChar w:fldCharType="end"/>
        </w:r>
      </w:p>
    </w:sdtContent>
  </w:sdt>
  <w:sdt>
    <w:sdtPr>
      <w:id w:val="-1647109428"/>
      <w:docPartObj>
        <w:docPartGallery w:val="Page Numbers (Top of Page)"/>
        <w:docPartUnique/>
      </w:docPartObj>
    </w:sdtPr>
    <w:sdtEndPr>
      <w:rPr>
        <w:sz w:val="24"/>
        <w:szCs w:val="24"/>
      </w:rPr>
    </w:sdtEndPr>
    <w:sdtContent>
      <w:p w:rsidRDefault="00DF6241" w:rsidP="00DF6241" w:rsidR="00DF6241" w:rsidRPr="00DF6241">
        <w:pPr>
          <w:pStyle w:val="Zaglavlje"/>
          <w:jc w:val="right"/>
          <w:rPr>
            <w:sz w:val="24"/>
            <w:szCs w:val="24"/>
          </w:rPr>
        </w:pPr>
        <w:r w:rsidRPr="00DF6241">
          <w:rPr>
            <w:sz w:val="24"/>
            <w:szCs w:val="24"/>
          </w:rPr>
          <w:t>11. St-49/2012</w:t>
        </w:r>
      </w:p>
    </w:sdtContent>
  </w:sdt>
  <w:p w:rsidRDefault="00F95174" w:rsidP="00AE52D1" w:rsidR="00F95174">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38850"/>
      <w:docPartObj>
        <w:docPartGallery w:val="Page Numbers (Top of Page)"/>
        <w:docPartUnique/>
      </w:docPartObj>
    </w:sdtPr>
    <w:sdtEndPr>
      <w:rPr>
        <w:sz w:val="24"/>
        <w:szCs w:val="24"/>
      </w:rPr>
    </w:sdtEndPr>
    <w:sdtContent>
      <w:p w:rsidRDefault="00DF6241" w:rsidP="00DF6241" w:rsidR="00F95174" w:rsidRPr="00DF6241">
        <w:pPr>
          <w:pStyle w:val="Zaglavlje"/>
          <w:jc w:val="right"/>
          <w:rPr>
            <w:sz w:val="24"/>
            <w:szCs w:val="24"/>
          </w:rPr>
        </w:pPr>
        <w:r w:rsidRPr="00DF6241">
          <w:rPr>
            <w:sz w:val="24"/>
            <w:szCs w:val="24"/>
          </w:rPr>
          <w:t>11. St-49/2012</w:t>
        </w:r>
      </w:p>
    </w:sdtContent>
  </w:sdt>
  <w:p w:rsidRDefault="00F95174" w:rsidR="00F951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A40CCA"/>
    <w:multiLevelType w:val="hybridMultilevel"/>
    <w:tmpl w:val="CC6A7BDE"/>
    <w:lvl w:tplc="33BC1FC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452C28"/>
    <w:multiLevelType w:val="hybridMultilevel"/>
    <w:tmpl w:val="DD78C9B6"/>
    <w:lvl w:tplc="9AAAE6C0"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B5070E"/>
    <w:multiLevelType w:val="hybridMultilevel"/>
    <w:tmpl w:val="AC72246E"/>
    <w:lvl w:tplc="6B36535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3017166"/>
    <w:multiLevelType w:val="hybridMultilevel"/>
    <w:tmpl w:val="2B0E07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5164730"/>
    <w:multiLevelType w:val="hybridMultilevel"/>
    <w:tmpl w:val="D7BE509A"/>
    <w:lvl w:tplc="DB0C0B10" w:ilvl="0">
      <w:numFmt w:val="bullet"/>
      <w:lvlText w:val="-"/>
      <w:lvlJc w:val="left"/>
      <w:pPr>
        <w:tabs>
          <w:tab w:pos="1773" w:val="num"/>
        </w:tabs>
        <w:ind w:hanging="360" w:left="1773"/>
      </w:pPr>
      <w:rPr>
        <w:rFonts w:cs="Times New Roman" w:eastAsia="Times New Roman" w:hAnsi="Times New Roman" w:ascii="Times New Roman" w:hint="default"/>
      </w:rPr>
    </w:lvl>
    <w:lvl w:tentative="true" w:tplc="041A0003" w:ilvl="1">
      <w:start w:val="1"/>
      <w:numFmt w:val="bullet"/>
      <w:lvlText w:val="o"/>
      <w:lvlJc w:val="left"/>
      <w:pPr>
        <w:tabs>
          <w:tab w:pos="2493" w:val="num"/>
        </w:tabs>
        <w:ind w:hanging="360" w:left="2493"/>
      </w:pPr>
      <w:rPr>
        <w:rFonts w:hAnsi="Courier New" w:ascii="Courier New" w:hint="default"/>
      </w:rPr>
    </w:lvl>
    <w:lvl w:tentative="true" w:tplc="041A0005" w:ilvl="2">
      <w:start w:val="1"/>
      <w:numFmt w:val="bullet"/>
      <w:lvlText w:val=""/>
      <w:lvlJc w:val="left"/>
      <w:pPr>
        <w:tabs>
          <w:tab w:pos="3213" w:val="num"/>
        </w:tabs>
        <w:ind w:hanging="360" w:left="3213"/>
      </w:pPr>
      <w:rPr>
        <w:rFonts w:hAnsi="Wingdings" w:ascii="Wingdings" w:hint="default"/>
      </w:rPr>
    </w:lvl>
    <w:lvl w:tentative="true" w:tplc="041A0001" w:ilvl="3">
      <w:start w:val="1"/>
      <w:numFmt w:val="bullet"/>
      <w:lvlText w:val=""/>
      <w:lvlJc w:val="left"/>
      <w:pPr>
        <w:tabs>
          <w:tab w:pos="3933" w:val="num"/>
        </w:tabs>
        <w:ind w:hanging="360" w:left="3933"/>
      </w:pPr>
      <w:rPr>
        <w:rFonts w:hAnsi="Symbol" w:ascii="Symbol" w:hint="default"/>
      </w:rPr>
    </w:lvl>
    <w:lvl w:tentative="true" w:tplc="041A0003" w:ilvl="4">
      <w:start w:val="1"/>
      <w:numFmt w:val="bullet"/>
      <w:lvlText w:val="o"/>
      <w:lvlJc w:val="left"/>
      <w:pPr>
        <w:tabs>
          <w:tab w:pos="4653" w:val="num"/>
        </w:tabs>
        <w:ind w:hanging="360" w:left="4653"/>
      </w:pPr>
      <w:rPr>
        <w:rFonts w:hAnsi="Courier New" w:ascii="Courier New" w:hint="default"/>
      </w:rPr>
    </w:lvl>
    <w:lvl w:tentative="true" w:tplc="041A0005" w:ilvl="5">
      <w:start w:val="1"/>
      <w:numFmt w:val="bullet"/>
      <w:lvlText w:val=""/>
      <w:lvlJc w:val="left"/>
      <w:pPr>
        <w:tabs>
          <w:tab w:pos="5373" w:val="num"/>
        </w:tabs>
        <w:ind w:hanging="360" w:left="5373"/>
      </w:pPr>
      <w:rPr>
        <w:rFonts w:hAnsi="Wingdings" w:ascii="Wingdings" w:hint="default"/>
      </w:rPr>
    </w:lvl>
    <w:lvl w:tentative="true" w:tplc="041A0001" w:ilvl="6">
      <w:start w:val="1"/>
      <w:numFmt w:val="bullet"/>
      <w:lvlText w:val=""/>
      <w:lvlJc w:val="left"/>
      <w:pPr>
        <w:tabs>
          <w:tab w:pos="6093" w:val="num"/>
        </w:tabs>
        <w:ind w:hanging="360" w:left="6093"/>
      </w:pPr>
      <w:rPr>
        <w:rFonts w:hAnsi="Symbol" w:ascii="Symbol" w:hint="default"/>
      </w:rPr>
    </w:lvl>
    <w:lvl w:tentative="true" w:tplc="041A0003" w:ilvl="7">
      <w:start w:val="1"/>
      <w:numFmt w:val="bullet"/>
      <w:lvlText w:val="o"/>
      <w:lvlJc w:val="left"/>
      <w:pPr>
        <w:tabs>
          <w:tab w:pos="6813" w:val="num"/>
        </w:tabs>
        <w:ind w:hanging="360" w:left="6813"/>
      </w:pPr>
      <w:rPr>
        <w:rFonts w:hAnsi="Courier New" w:ascii="Courier New" w:hint="default"/>
      </w:rPr>
    </w:lvl>
    <w:lvl w:tentative="true" w:tplc="041A0005" w:ilvl="8">
      <w:start w:val="1"/>
      <w:numFmt w:val="bullet"/>
      <w:lvlText w:val=""/>
      <w:lvlJc w:val="left"/>
      <w:pPr>
        <w:tabs>
          <w:tab w:pos="7533" w:val="num"/>
        </w:tabs>
        <w:ind w:hanging="360" w:left="7533"/>
      </w:pPr>
      <w:rPr>
        <w:rFonts w:hAnsi="Wingdings" w:ascii="Wingdings" w:hint="default"/>
      </w:rPr>
    </w:lvl>
  </w:abstractNum>
  <w:abstractNum w:abstractNumId="5">
    <w:nsid w:val="4DB85065"/>
    <w:multiLevelType w:val="hybridMultilevel"/>
    <w:tmpl w:val="ECBC962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CEE33CD"/>
    <w:multiLevelType w:val="hybridMultilevel"/>
    <w:tmpl w:val="8AC8BC56"/>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7">
    <w:nsid w:val="730C6292"/>
    <w:multiLevelType w:val="hybridMultilevel"/>
    <w:tmpl w:val="84460A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 w:numId="4">
    <w:abstractNumId w:val="4"/>
  </w:num>
  <w:num w:numId="5">
    <w:abstractNumId w:val="7"/>
  </w:num>
  <w:num w:numId="6">
    <w:abstractNumId w:val="3"/>
  </w:num>
  <w:num w:numId="7">
    <w:abstractNumId w:val="5"/>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05"/>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2899"/>
    <w:rsid w:val="00004A71"/>
    <w:rsid w:val="00012D68"/>
    <w:rsid w:val="00013E59"/>
    <w:rsid w:val="00015D09"/>
    <w:rsid w:val="00042049"/>
    <w:rsid w:val="00061239"/>
    <w:rsid w:val="00062CF5"/>
    <w:rsid w:val="00067506"/>
    <w:rsid w:val="00072A37"/>
    <w:rsid w:val="000766A7"/>
    <w:rsid w:val="00076A33"/>
    <w:rsid w:val="0008240F"/>
    <w:rsid w:val="0009206D"/>
    <w:rsid w:val="00093C1B"/>
    <w:rsid w:val="000A64AB"/>
    <w:rsid w:val="000A6B73"/>
    <w:rsid w:val="000C0CDE"/>
    <w:rsid w:val="000D1E90"/>
    <w:rsid w:val="000E42B8"/>
    <w:rsid w:val="000F2CA4"/>
    <w:rsid w:val="001039A3"/>
    <w:rsid w:val="001159FF"/>
    <w:rsid w:val="00127575"/>
    <w:rsid w:val="00130D5A"/>
    <w:rsid w:val="001403D6"/>
    <w:rsid w:val="001451A3"/>
    <w:rsid w:val="001569A4"/>
    <w:rsid w:val="00172CAD"/>
    <w:rsid w:val="001846B7"/>
    <w:rsid w:val="001A3B08"/>
    <w:rsid w:val="001A682D"/>
    <w:rsid w:val="001D7227"/>
    <w:rsid w:val="001F4770"/>
    <w:rsid w:val="00212833"/>
    <w:rsid w:val="00213F6B"/>
    <w:rsid w:val="00216DE4"/>
    <w:rsid w:val="00232FDE"/>
    <w:rsid w:val="00241D36"/>
    <w:rsid w:val="00247053"/>
    <w:rsid w:val="00250B8A"/>
    <w:rsid w:val="0025773B"/>
    <w:rsid w:val="00282A5B"/>
    <w:rsid w:val="002907CD"/>
    <w:rsid w:val="002B0BD1"/>
    <w:rsid w:val="002B1887"/>
    <w:rsid w:val="002F4E2B"/>
    <w:rsid w:val="003068D1"/>
    <w:rsid w:val="00307D3D"/>
    <w:rsid w:val="003305AF"/>
    <w:rsid w:val="00352C45"/>
    <w:rsid w:val="003538DB"/>
    <w:rsid w:val="00356300"/>
    <w:rsid w:val="003858B8"/>
    <w:rsid w:val="00387425"/>
    <w:rsid w:val="003A4EF8"/>
    <w:rsid w:val="003B6AF2"/>
    <w:rsid w:val="003D6658"/>
    <w:rsid w:val="003E24CD"/>
    <w:rsid w:val="003F2722"/>
    <w:rsid w:val="00420FAB"/>
    <w:rsid w:val="00433302"/>
    <w:rsid w:val="00440C83"/>
    <w:rsid w:val="0044191E"/>
    <w:rsid w:val="00467E81"/>
    <w:rsid w:val="0047308C"/>
    <w:rsid w:val="00473867"/>
    <w:rsid w:val="00475321"/>
    <w:rsid w:val="00483D99"/>
    <w:rsid w:val="004849B7"/>
    <w:rsid w:val="00486F75"/>
    <w:rsid w:val="004A301D"/>
    <w:rsid w:val="004A7109"/>
    <w:rsid w:val="004B59F2"/>
    <w:rsid w:val="004B7B9A"/>
    <w:rsid w:val="005017C0"/>
    <w:rsid w:val="00501A11"/>
    <w:rsid w:val="00506909"/>
    <w:rsid w:val="005304F3"/>
    <w:rsid w:val="00530A0F"/>
    <w:rsid w:val="0053212C"/>
    <w:rsid w:val="00545D94"/>
    <w:rsid w:val="0059313B"/>
    <w:rsid w:val="00593CB7"/>
    <w:rsid w:val="005B2904"/>
    <w:rsid w:val="005F3D3B"/>
    <w:rsid w:val="00604F97"/>
    <w:rsid w:val="00624033"/>
    <w:rsid w:val="006327D1"/>
    <w:rsid w:val="00655F67"/>
    <w:rsid w:val="006574F2"/>
    <w:rsid w:val="00657F65"/>
    <w:rsid w:val="00664BF4"/>
    <w:rsid w:val="00675391"/>
    <w:rsid w:val="00684F32"/>
    <w:rsid w:val="0069094E"/>
    <w:rsid w:val="006A4AA9"/>
    <w:rsid w:val="006B374C"/>
    <w:rsid w:val="006B56D0"/>
    <w:rsid w:val="006C5DD9"/>
    <w:rsid w:val="006D2B98"/>
    <w:rsid w:val="006E2057"/>
    <w:rsid w:val="00700C02"/>
    <w:rsid w:val="007620E3"/>
    <w:rsid w:val="00770691"/>
    <w:rsid w:val="00796F71"/>
    <w:rsid w:val="007A715B"/>
    <w:rsid w:val="007B6BDD"/>
    <w:rsid w:val="007C310A"/>
    <w:rsid w:val="007D15D5"/>
    <w:rsid w:val="007E3943"/>
    <w:rsid w:val="00802899"/>
    <w:rsid w:val="0081023B"/>
    <w:rsid w:val="008306B9"/>
    <w:rsid w:val="0083501F"/>
    <w:rsid w:val="00863C7E"/>
    <w:rsid w:val="00871F5D"/>
    <w:rsid w:val="008A2F2A"/>
    <w:rsid w:val="008D5BF9"/>
    <w:rsid w:val="008D7810"/>
    <w:rsid w:val="008E42FB"/>
    <w:rsid w:val="009044FE"/>
    <w:rsid w:val="0091235D"/>
    <w:rsid w:val="0091641D"/>
    <w:rsid w:val="00916F03"/>
    <w:rsid w:val="00925086"/>
    <w:rsid w:val="009304E7"/>
    <w:rsid w:val="009445C3"/>
    <w:rsid w:val="0095151C"/>
    <w:rsid w:val="00960EB2"/>
    <w:rsid w:val="0096628B"/>
    <w:rsid w:val="0097714F"/>
    <w:rsid w:val="009C3F59"/>
    <w:rsid w:val="009D1E1C"/>
    <w:rsid w:val="009E3885"/>
    <w:rsid w:val="00A15D0A"/>
    <w:rsid w:val="00A16B10"/>
    <w:rsid w:val="00A45605"/>
    <w:rsid w:val="00A52FE8"/>
    <w:rsid w:val="00A53F62"/>
    <w:rsid w:val="00A56B00"/>
    <w:rsid w:val="00A64FAD"/>
    <w:rsid w:val="00A75034"/>
    <w:rsid w:val="00A959AE"/>
    <w:rsid w:val="00A95ADE"/>
    <w:rsid w:val="00AA3797"/>
    <w:rsid w:val="00AA666B"/>
    <w:rsid w:val="00AD5D1A"/>
    <w:rsid w:val="00AD6F14"/>
    <w:rsid w:val="00AE52D1"/>
    <w:rsid w:val="00AF2C80"/>
    <w:rsid w:val="00B047AD"/>
    <w:rsid w:val="00B07131"/>
    <w:rsid w:val="00B1001B"/>
    <w:rsid w:val="00B16C56"/>
    <w:rsid w:val="00B32180"/>
    <w:rsid w:val="00B55885"/>
    <w:rsid w:val="00B6197C"/>
    <w:rsid w:val="00B65970"/>
    <w:rsid w:val="00B942EB"/>
    <w:rsid w:val="00B94A4C"/>
    <w:rsid w:val="00BA7DAD"/>
    <w:rsid w:val="00BB3794"/>
    <w:rsid w:val="00BB659E"/>
    <w:rsid w:val="00BC4EBC"/>
    <w:rsid w:val="00BC6E37"/>
    <w:rsid w:val="00BE54F4"/>
    <w:rsid w:val="00BE7493"/>
    <w:rsid w:val="00BF7067"/>
    <w:rsid w:val="00C0296E"/>
    <w:rsid w:val="00C15D46"/>
    <w:rsid w:val="00C30788"/>
    <w:rsid w:val="00C81626"/>
    <w:rsid w:val="00C90C7F"/>
    <w:rsid w:val="00CC3C21"/>
    <w:rsid w:val="00CE0748"/>
    <w:rsid w:val="00CE5413"/>
    <w:rsid w:val="00D05E18"/>
    <w:rsid w:val="00D13C2E"/>
    <w:rsid w:val="00D144BE"/>
    <w:rsid w:val="00D23FF0"/>
    <w:rsid w:val="00D24A14"/>
    <w:rsid w:val="00D261B3"/>
    <w:rsid w:val="00D35DD1"/>
    <w:rsid w:val="00D53BEB"/>
    <w:rsid w:val="00D565D4"/>
    <w:rsid w:val="00D5685D"/>
    <w:rsid w:val="00D5767F"/>
    <w:rsid w:val="00D636EF"/>
    <w:rsid w:val="00D870A0"/>
    <w:rsid w:val="00D92AD8"/>
    <w:rsid w:val="00DA1F3C"/>
    <w:rsid w:val="00DB1AAF"/>
    <w:rsid w:val="00DB67C2"/>
    <w:rsid w:val="00DB7F59"/>
    <w:rsid w:val="00DE7C27"/>
    <w:rsid w:val="00DF2C64"/>
    <w:rsid w:val="00DF3F9D"/>
    <w:rsid w:val="00DF6241"/>
    <w:rsid w:val="00DF6DF1"/>
    <w:rsid w:val="00E01F58"/>
    <w:rsid w:val="00E06D62"/>
    <w:rsid w:val="00E24964"/>
    <w:rsid w:val="00E6279B"/>
    <w:rsid w:val="00E73D31"/>
    <w:rsid w:val="00E8758C"/>
    <w:rsid w:val="00EA589B"/>
    <w:rsid w:val="00EC15CB"/>
    <w:rsid w:val="00EC6310"/>
    <w:rsid w:val="00EE0BE5"/>
    <w:rsid w:val="00EE0BEE"/>
    <w:rsid w:val="00EF4BD9"/>
    <w:rsid w:val="00F02E94"/>
    <w:rsid w:val="00F11486"/>
    <w:rsid w:val="00F23F76"/>
    <w:rsid w:val="00F25183"/>
    <w:rsid w:val="00F527F2"/>
    <w:rsid w:val="00F5442B"/>
    <w:rsid w:val="00F55668"/>
    <w:rsid w:val="00F61894"/>
    <w:rsid w:val="00F73E99"/>
    <w:rsid w:val="00F7578F"/>
    <w:rsid w:val="00F90E44"/>
    <w:rsid w:val="00F95174"/>
    <w:rsid w:val="00FA3369"/>
    <w:rsid w:val="00FB2CF1"/>
    <w:rsid w:val="00FB7FDE"/>
    <w:rsid w:val="00FC19B5"/>
    <w:rsid w:val="00FF2F0F"/>
    <w:rsid w:val="00FF587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2899"/>
    <w:pPr>
      <w:spacing w:lineRule="exact" w:line="300" w:after="0"/>
      <w:jc w:val="both"/>
    </w:pPr>
    <w:rPr>
      <w:rFonts w:cs="Arial" w:eastAsia="Times New Roman" w:hAnsi="Times New Roman" w:ascii="Times New Roman"/>
      <w:color w:themeColor="text1" w:val="000000"/>
      <w:sz w:val="21"/>
      <w:szCs w:val="20"/>
      <w:lang w:eastAsia="hr-HR"/>
    </w:rPr>
  </w:style>
  <w:style w:styleId="Naslov1" w:type="paragraph">
    <w:name w:val="heading 1"/>
    <w:basedOn w:val="Normal"/>
    <w:next w:val="Normal"/>
    <w:link w:val="Naslov1Char"/>
    <w:autoRedefine/>
    <w:qFormat/>
    <w:rsid w:val="006E2057"/>
    <w:pPr>
      <w:keepNext/>
      <w:spacing w:after="75" w:before="150"/>
      <w:ind w:right="300"/>
      <w:outlineLvl w:val="0"/>
    </w:pPr>
    <w:rPr>
      <w:bCs/>
      <w:kern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2057"/>
    <w:rPr>
      <w:rFonts w:cs="Arial" w:eastAsia="Times New Roman" w:hAnsi="Times New Roman" w:ascii="Times New Roman"/>
      <w:bCs/>
      <w:color w:themeColor="text1" w:val="000000"/>
      <w:kern w:val="32"/>
      <w:sz w:val="21"/>
      <w:szCs w:val="32"/>
      <w:lang w:eastAsia="hr-HR"/>
    </w:rPr>
  </w:style>
  <w:style w:customStyle="true" w:styleId="Default" w:type="paragraph">
    <w:name w:val="Default"/>
    <w:rsid w:val="00473867"/>
    <w:pPr>
      <w:autoSpaceDE w:val="false"/>
      <w:autoSpaceDN w:val="false"/>
      <w:adjustRightInd w:val="false"/>
      <w:spacing w:lineRule="auto" w:line="240" w:after="0"/>
    </w:pPr>
    <w:rPr>
      <w:rFonts w:cs="Arial" w:hAnsi="Arial" w:ascii="Arial"/>
      <w:color w:val="000000"/>
      <w:sz w:val="24"/>
      <w:szCs w:val="24"/>
    </w:rPr>
  </w:style>
  <w:style w:customStyle="true" w:styleId="apple-converted-space" w:type="character">
    <w:name w:val="apple-converted-space"/>
    <w:basedOn w:val="Zadanifontodlomka"/>
    <w:rsid w:val="00F61894"/>
  </w:style>
  <w:style w:styleId="Odlomakpopisa" w:type="paragraph">
    <w:name w:val="List Paragraph"/>
    <w:basedOn w:val="Normal"/>
    <w:uiPriority w:val="34"/>
    <w:qFormat/>
    <w:rsid w:val="001D7227"/>
    <w:pPr>
      <w:ind w:left="720"/>
      <w:contextualSpacing/>
    </w:pPr>
  </w:style>
  <w:style w:styleId="Referencakomentara" w:type="character">
    <w:name w:val="annotation reference"/>
    <w:basedOn w:val="Zadanifontodlomka"/>
    <w:uiPriority w:val="99"/>
    <w:semiHidden/>
    <w:unhideWhenUsed/>
    <w:rsid w:val="00FB2CF1"/>
    <w:rPr>
      <w:sz w:val="16"/>
      <w:szCs w:val="16"/>
    </w:rPr>
  </w:style>
  <w:style w:styleId="Tekstkomentara" w:type="paragraph">
    <w:name w:val="annotation text"/>
    <w:basedOn w:val="Normal"/>
    <w:link w:val="TekstkomentaraChar"/>
    <w:uiPriority w:val="99"/>
    <w:semiHidden/>
    <w:unhideWhenUsed/>
    <w:rsid w:val="00FB2CF1"/>
    <w:pPr>
      <w:spacing w:lineRule="auto" w:line="240"/>
    </w:pPr>
    <w:rPr>
      <w:sz w:val="20"/>
    </w:rPr>
  </w:style>
  <w:style w:customStyle="true" w:styleId="TekstkomentaraChar" w:type="character">
    <w:name w:val="Tekst komentara Char"/>
    <w:basedOn w:val="Zadanifontodlomka"/>
    <w:link w:val="Tekstkomentara"/>
    <w:uiPriority w:val="99"/>
    <w:semiHidden/>
    <w:rsid w:val="00FB2CF1"/>
    <w:rPr>
      <w:rFonts w:cs="Arial" w:eastAsia="Times New Roman" w:hAnsi="Times New Roman" w:ascii="Times New Roman"/>
      <w:color w:themeColor="text1" w:val="000000"/>
      <w:sz w:val="20"/>
      <w:szCs w:val="20"/>
      <w:lang w:eastAsia="hr-HR"/>
    </w:rPr>
  </w:style>
  <w:style w:styleId="Predmetkomentara" w:type="paragraph">
    <w:name w:val="annotation subject"/>
    <w:basedOn w:val="Tekstkomentara"/>
    <w:next w:val="Tekstkomentara"/>
    <w:link w:val="PredmetkomentaraChar"/>
    <w:uiPriority w:val="99"/>
    <w:semiHidden/>
    <w:unhideWhenUsed/>
    <w:rsid w:val="00FB2CF1"/>
    <w:rPr>
      <w:b/>
      <w:bCs/>
    </w:rPr>
  </w:style>
  <w:style w:customStyle="true" w:styleId="PredmetkomentaraChar" w:type="character">
    <w:name w:val="Predmet komentara Char"/>
    <w:basedOn w:val="TekstkomentaraChar"/>
    <w:link w:val="Predmetkomentara"/>
    <w:uiPriority w:val="99"/>
    <w:semiHidden/>
    <w:rsid w:val="00FB2CF1"/>
    <w:rPr>
      <w:rFonts w:cs="Arial" w:eastAsia="Times New Roman" w:hAnsi="Times New Roman" w:ascii="Times New Roman"/>
      <w:b/>
      <w:bCs/>
      <w:color w:themeColor="text1" w:val="000000"/>
      <w:sz w:val="20"/>
      <w:szCs w:val="20"/>
      <w:lang w:eastAsia="hr-HR"/>
    </w:rPr>
  </w:style>
  <w:style w:styleId="Tekstbalonia" w:type="paragraph">
    <w:name w:val="Balloon Text"/>
    <w:basedOn w:val="Normal"/>
    <w:link w:val="TekstbaloniaChar"/>
    <w:uiPriority w:val="99"/>
    <w:semiHidden/>
    <w:unhideWhenUsed/>
    <w:rsid w:val="00FB2CF1"/>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2CF1"/>
    <w:rPr>
      <w:rFonts w:cs="Tahoma" w:eastAsia="Times New Roman" w:hAnsi="Tahoma" w:ascii="Tahoma"/>
      <w:color w:themeColor="text1" w:val="000000"/>
      <w:sz w:val="16"/>
      <w:szCs w:val="16"/>
      <w:lang w:eastAsia="hr-HR"/>
    </w:rPr>
  </w:style>
  <w:style w:customStyle="true" w:styleId="Style2C" w:type="paragraph">
    <w:name w:val="Style2C"/>
    <w:basedOn w:val="Normal"/>
    <w:next w:val="Normal"/>
    <w:rsid w:val="00624033"/>
    <w:pPr>
      <w:keepNext/>
      <w:tabs>
        <w:tab w:pos="4536" w:leader="hyphen" w:val="center"/>
        <w:tab w:pos="9072" w:leader="hyphen" w:val="left"/>
      </w:tabs>
      <w:spacing w:lineRule="auto" w:line="240"/>
    </w:pPr>
    <w:rPr>
      <w:rFonts w:cs="Times New Roman" w:hAnsi="Tahoma" w:ascii="Tahoma"/>
      <w:b/>
      <w:color w:val="auto"/>
      <w:sz w:val="18"/>
      <w:szCs w:val="24"/>
      <w:lang w:eastAsia="en-US"/>
    </w:rPr>
  </w:style>
  <w:style w:customStyle="true" w:styleId="Bezproreda1" w:type="paragraph">
    <w:name w:val="Bez proreda1"/>
    <w:rsid w:val="00DF6DF1"/>
    <w:pPr>
      <w:suppressAutoHyphens/>
    </w:pPr>
    <w:rPr>
      <w:rFonts w:cs="Times New Roman" w:eastAsia="Times New Roman" w:hAnsi="Times New Roman" w:ascii="Times New Roman"/>
      <w:kern w:val="1"/>
      <w:sz w:val="24"/>
      <w:szCs w:val="24"/>
      <w:lang w:eastAsia="ar-SA"/>
    </w:rPr>
  </w:style>
  <w:style w:styleId="Tijeloteksta" w:type="paragraph">
    <w:name w:val="Body Text"/>
    <w:basedOn w:val="Normal"/>
    <w:link w:val="TijelotekstaChar"/>
    <w:rsid w:val="00BE7493"/>
    <w:pPr>
      <w:spacing w:lineRule="auto" w:line="240"/>
    </w:pPr>
    <w:rPr>
      <w:rFonts w:cs="Times New Roman"/>
      <w:color w:val="auto"/>
      <w:sz w:val="24"/>
      <w:szCs w:val="24"/>
    </w:rPr>
  </w:style>
  <w:style w:customStyle="true" w:styleId="TijelotekstaChar" w:type="character">
    <w:name w:val="Tijelo teksta Char"/>
    <w:basedOn w:val="Zadanifontodlomka"/>
    <w:link w:val="Tijeloteksta"/>
    <w:rsid w:val="00BE7493"/>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uiPriority w:val="99"/>
    <w:semiHidden/>
    <w:unhideWhenUsed/>
    <w:rsid w:val="006327D1"/>
    <w:pPr>
      <w:spacing w:after="120"/>
      <w:ind w:left="283"/>
    </w:pPr>
  </w:style>
  <w:style w:customStyle="true" w:styleId="UvuenotijelotekstaChar" w:type="character">
    <w:name w:val="Uvučeno tijelo teksta Char"/>
    <w:basedOn w:val="Zadanifontodlomka"/>
    <w:link w:val="Uvuenotijeloteksta"/>
    <w:uiPriority w:val="99"/>
    <w:semiHidden/>
    <w:rsid w:val="006327D1"/>
    <w:rPr>
      <w:rFonts w:cs="Arial" w:eastAsia="Times New Roman" w:hAnsi="Times New Roman" w:ascii="Times New Roman"/>
      <w:color w:themeColor="text1" w:val="000000"/>
      <w:sz w:val="21"/>
      <w:szCs w:val="20"/>
      <w:lang w:eastAsia="hr-HR"/>
    </w:rPr>
  </w:style>
  <w:style w:styleId="StandardWeb" w:type="paragraph">
    <w:name w:val="Normal (Web)"/>
    <w:basedOn w:val="Normal"/>
    <w:rsid w:val="006327D1"/>
    <w:pPr>
      <w:spacing w:lineRule="auto" w:line="240" w:afterAutospacing="true" w:after="100" w:beforeAutospacing="true" w:before="100"/>
      <w:jc w:val="left"/>
    </w:pPr>
    <w:rPr>
      <w:rFonts w:cs="Times New Roman"/>
      <w:color w:val="auto"/>
      <w:sz w:val="24"/>
      <w:szCs w:val="24"/>
    </w:rPr>
  </w:style>
  <w:style w:styleId="Naglaeno" w:type="character">
    <w:name w:val="Strong"/>
    <w:uiPriority w:val="22"/>
    <w:qFormat/>
    <w:rsid w:val="00475321"/>
    <w:rPr>
      <w:b/>
      <w:bCs/>
    </w:rPr>
  </w:style>
  <w:style w:styleId="Zaglavlje" w:type="paragraph">
    <w:name w:val="header"/>
    <w:basedOn w:val="Normal"/>
    <w:link w:val="ZaglavljeChar"/>
    <w:uiPriority w:val="99"/>
    <w:unhideWhenUsed/>
    <w:rsid w:val="00F9517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F95174"/>
    <w:rPr>
      <w:rFonts w:cs="Arial" w:eastAsia="Times New Roman" w:hAnsi="Times New Roman" w:ascii="Times New Roman"/>
      <w:color w:themeColor="text1" w:val="000000"/>
      <w:sz w:val="21"/>
      <w:szCs w:val="20"/>
      <w:lang w:eastAsia="hr-HR"/>
    </w:rPr>
  </w:style>
  <w:style w:styleId="Podnoje" w:type="paragraph">
    <w:name w:val="footer"/>
    <w:basedOn w:val="Normal"/>
    <w:link w:val="PodnojeChar"/>
    <w:uiPriority w:val="99"/>
    <w:unhideWhenUsed/>
    <w:rsid w:val="00F95174"/>
    <w:pPr>
      <w:tabs>
        <w:tab w:pos="4536" w:val="center"/>
        <w:tab w:pos="9072" w:val="right"/>
      </w:tabs>
      <w:spacing w:lineRule="auto" w:line="240"/>
    </w:pPr>
  </w:style>
  <w:style w:customStyle="true" w:styleId="PodnojeChar" w:type="character">
    <w:name w:val="Podnožje Char"/>
    <w:basedOn w:val="Zadanifontodlomka"/>
    <w:link w:val="Podnoje"/>
    <w:uiPriority w:val="99"/>
    <w:rsid w:val="00F95174"/>
    <w:rPr>
      <w:rFonts w:cs="Arial" w:eastAsia="Times New Roman" w:hAnsi="Times New Roman" w:ascii="Times New Roman"/>
      <w:color w:themeColor="text1" w:val="000000"/>
      <w:sz w:val="21"/>
      <w:szCs w:val="20"/>
      <w:lang w:eastAsia="hr-HR"/>
    </w:rPr>
  </w:style>
  <w:style w:styleId="Tekstrezerviranogmjesta" w:type="character">
    <w:name w:val="Placeholder Text"/>
    <w:basedOn w:val="Zadanifontodlomka"/>
    <w:uiPriority w:val="99"/>
    <w:semiHidden/>
    <w:rsid w:val="000D1E90"/>
    <w:rPr>
      <w:color w:val="808080"/>
      <w:bdr w:space="0" w:sz="0" w:color="auto" w:val="none"/>
      <w:shd w:fill="auto" w:color="auto" w:val="clear"/>
    </w:rPr>
  </w:style>
  <w:style w:customStyle="true" w:styleId="eSPISCCParagraphDefaultFont" w:type="character">
    <w:name w:val="eSPIS_CC_Paragraph Default Font"/>
    <w:basedOn w:val="Zadanifontodlomka"/>
    <w:rsid w:val="000D1E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1E90"/>
    <w:rPr>
      <w:rFonts w:cs="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D1E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1E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2899"/>
    <w:pPr>
      <w:spacing w:after="0" w:line="300" w:lineRule="exact"/>
      <w:jc w:val="both"/>
    </w:pPr>
    <w:rPr>
      <w:rFonts w:ascii="Times New Roman" w:cs="Arial" w:eastAsia="Times New Roman" w:hAnsi="Times New Roman"/>
      <w:color w:themeColor="text1" w:val="000000"/>
      <w:sz w:val="21"/>
      <w:szCs w:val="20"/>
      <w:lang w:eastAsia="hr-HR"/>
    </w:rPr>
  </w:style>
  <w:style w:styleId="Naslov1" w:type="paragraph">
    <w:name w:val="heading 1"/>
    <w:basedOn w:val="Normal"/>
    <w:next w:val="Normal"/>
    <w:link w:val="Naslov1Char"/>
    <w:autoRedefine/>
    <w:qFormat/>
    <w:rsid w:val="006E2057"/>
    <w:pPr>
      <w:keepNext/>
      <w:spacing w:after="75" w:before="150"/>
      <w:ind w:right="300"/>
      <w:outlineLvl w:val="0"/>
    </w:pPr>
    <w:rPr>
      <w:bCs/>
      <w:kern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2057"/>
    <w:rPr>
      <w:rFonts w:ascii="Times New Roman" w:cs="Arial" w:eastAsia="Times New Roman" w:hAnsi="Times New Roman"/>
      <w:bCs/>
      <w:color w:themeColor="text1" w:val="000000"/>
      <w:kern w:val="32"/>
      <w:sz w:val="21"/>
      <w:szCs w:val="32"/>
      <w:lang w:eastAsia="hr-HR"/>
    </w:rPr>
  </w:style>
  <w:style w:customStyle="1" w:styleId="Default" w:type="paragraph">
    <w:name w:val="Default"/>
    <w:rsid w:val="00473867"/>
    <w:pPr>
      <w:autoSpaceDE w:val="0"/>
      <w:autoSpaceDN w:val="0"/>
      <w:adjustRightInd w:val="0"/>
      <w:spacing w:after="0" w:line="240" w:lineRule="auto"/>
    </w:pPr>
    <w:rPr>
      <w:rFonts w:ascii="Arial" w:cs="Arial" w:hAnsi="Arial"/>
      <w:color w:val="000000"/>
      <w:sz w:val="24"/>
      <w:szCs w:val="24"/>
    </w:rPr>
  </w:style>
  <w:style w:customStyle="1" w:styleId="apple-converted-space" w:type="character">
    <w:name w:val="apple-converted-space"/>
    <w:basedOn w:val="Zadanifontodlomka"/>
    <w:rsid w:val="00F61894"/>
  </w:style>
  <w:style w:styleId="Odlomakpopisa" w:type="paragraph">
    <w:name w:val="List Paragraph"/>
    <w:basedOn w:val="Normal"/>
    <w:uiPriority w:val="34"/>
    <w:qFormat/>
    <w:rsid w:val="001D7227"/>
    <w:pPr>
      <w:ind w:left="720"/>
      <w:contextualSpacing/>
    </w:pPr>
  </w:style>
  <w:style w:styleId="Referencakomentara" w:type="character">
    <w:name w:val="annotation reference"/>
    <w:basedOn w:val="Zadanifontodlomka"/>
    <w:uiPriority w:val="99"/>
    <w:semiHidden/>
    <w:unhideWhenUsed/>
    <w:rsid w:val="00FB2CF1"/>
    <w:rPr>
      <w:sz w:val="16"/>
      <w:szCs w:val="16"/>
    </w:rPr>
  </w:style>
  <w:style w:styleId="Tekstkomentara" w:type="paragraph">
    <w:name w:val="annotation text"/>
    <w:basedOn w:val="Normal"/>
    <w:link w:val="TekstkomentaraChar"/>
    <w:uiPriority w:val="99"/>
    <w:semiHidden/>
    <w:unhideWhenUsed/>
    <w:rsid w:val="00FB2CF1"/>
    <w:pPr>
      <w:spacing w:line="240" w:lineRule="auto"/>
    </w:pPr>
    <w:rPr>
      <w:sz w:val="20"/>
    </w:rPr>
  </w:style>
  <w:style w:customStyle="1" w:styleId="TekstkomentaraChar" w:type="character">
    <w:name w:val="Tekst komentara Char"/>
    <w:basedOn w:val="Zadanifontodlomka"/>
    <w:link w:val="Tekstkomentara"/>
    <w:uiPriority w:val="99"/>
    <w:semiHidden/>
    <w:rsid w:val="00FB2CF1"/>
    <w:rPr>
      <w:rFonts w:ascii="Times New Roman" w:cs="Arial" w:eastAsia="Times New Roman" w:hAnsi="Times New Roman"/>
      <w:color w:themeColor="text1" w:val="000000"/>
      <w:sz w:val="20"/>
      <w:szCs w:val="20"/>
      <w:lang w:eastAsia="hr-HR"/>
    </w:rPr>
  </w:style>
  <w:style w:styleId="Predmetkomentara" w:type="paragraph">
    <w:name w:val="annotation subject"/>
    <w:basedOn w:val="Tekstkomentara"/>
    <w:next w:val="Tekstkomentara"/>
    <w:link w:val="PredmetkomentaraChar"/>
    <w:uiPriority w:val="99"/>
    <w:semiHidden/>
    <w:unhideWhenUsed/>
    <w:rsid w:val="00FB2CF1"/>
    <w:rPr>
      <w:b/>
      <w:bCs/>
    </w:rPr>
  </w:style>
  <w:style w:customStyle="1" w:styleId="PredmetkomentaraChar" w:type="character">
    <w:name w:val="Predmet komentara Char"/>
    <w:basedOn w:val="TekstkomentaraChar"/>
    <w:link w:val="Predmetkomentara"/>
    <w:uiPriority w:val="99"/>
    <w:semiHidden/>
    <w:rsid w:val="00FB2CF1"/>
    <w:rPr>
      <w:rFonts w:ascii="Times New Roman" w:cs="Arial" w:eastAsia="Times New Roman" w:hAnsi="Times New Roman"/>
      <w:b/>
      <w:bCs/>
      <w:color w:themeColor="text1" w:val="000000"/>
      <w:sz w:val="20"/>
      <w:szCs w:val="20"/>
      <w:lang w:eastAsia="hr-HR"/>
    </w:rPr>
  </w:style>
  <w:style w:styleId="Tekstbalonia" w:type="paragraph">
    <w:name w:val="Balloon Text"/>
    <w:basedOn w:val="Normal"/>
    <w:link w:val="TekstbaloniaChar"/>
    <w:uiPriority w:val="99"/>
    <w:semiHidden/>
    <w:unhideWhenUsed/>
    <w:rsid w:val="00FB2CF1"/>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2CF1"/>
    <w:rPr>
      <w:rFonts w:ascii="Tahoma" w:cs="Tahoma" w:eastAsia="Times New Roman" w:hAnsi="Tahoma"/>
      <w:color w:themeColor="text1" w:val="000000"/>
      <w:sz w:val="16"/>
      <w:szCs w:val="16"/>
      <w:lang w:eastAsia="hr-HR"/>
    </w:rPr>
  </w:style>
  <w:style w:customStyle="1" w:styleId="Style2C" w:type="paragraph">
    <w:name w:val="Style2C"/>
    <w:basedOn w:val="Normal"/>
    <w:next w:val="Normal"/>
    <w:rsid w:val="00624033"/>
    <w:pPr>
      <w:keepNext/>
      <w:tabs>
        <w:tab w:leader="hyphen" w:pos="4536" w:val="center"/>
        <w:tab w:leader="hyphen" w:pos="9072" w:val="left"/>
      </w:tabs>
      <w:spacing w:line="240" w:lineRule="auto"/>
    </w:pPr>
    <w:rPr>
      <w:rFonts w:ascii="Tahoma" w:cs="Times New Roman" w:hAnsi="Tahoma"/>
      <w:b/>
      <w:color w:val="auto"/>
      <w:sz w:val="18"/>
      <w:szCs w:val="24"/>
      <w:lang w:eastAsia="en-US"/>
    </w:rPr>
  </w:style>
  <w:style w:customStyle="1" w:styleId="Bezproreda1" w:type="paragraph">
    <w:name w:val="Bez proreda1"/>
    <w:rsid w:val="00DF6DF1"/>
    <w:pPr>
      <w:suppressAutoHyphens/>
    </w:pPr>
    <w:rPr>
      <w:rFonts w:ascii="Times New Roman" w:cs="Times New Roman" w:eastAsia="Times New Roman" w:hAnsi="Times New Roman"/>
      <w:kern w:val="1"/>
      <w:sz w:val="24"/>
      <w:szCs w:val="24"/>
      <w:lang w:eastAsia="ar-SA"/>
    </w:rPr>
  </w:style>
  <w:style w:styleId="Tijeloteksta" w:type="paragraph">
    <w:name w:val="Body Text"/>
    <w:basedOn w:val="Normal"/>
    <w:link w:val="TijelotekstaChar"/>
    <w:rsid w:val="00BE7493"/>
    <w:pPr>
      <w:spacing w:line="240" w:lineRule="auto"/>
    </w:pPr>
    <w:rPr>
      <w:rFonts w:cs="Times New Roman"/>
      <w:color w:val="auto"/>
      <w:sz w:val="24"/>
      <w:szCs w:val="24"/>
    </w:rPr>
  </w:style>
  <w:style w:customStyle="1" w:styleId="TijelotekstaChar" w:type="character">
    <w:name w:val="Tijelo teksta Char"/>
    <w:basedOn w:val="Zadanifontodlomka"/>
    <w:link w:val="Tijeloteksta"/>
    <w:rsid w:val="00BE7493"/>
    <w:rPr>
      <w:rFonts w:ascii="Times New Roman" w:cs="Times New Roman" w:eastAsia="Times New Roman" w:hAnsi="Times New Roman"/>
      <w:sz w:val="24"/>
      <w:szCs w:val="24"/>
      <w:lang w:eastAsia="hr-HR"/>
    </w:rPr>
  </w:style>
  <w:style w:styleId="Uvuenotijeloteksta" w:type="paragraph">
    <w:name w:val="Body Text Indent"/>
    <w:basedOn w:val="Normal"/>
    <w:link w:val="UvuenotijelotekstaChar"/>
    <w:uiPriority w:val="99"/>
    <w:semiHidden/>
    <w:unhideWhenUsed/>
    <w:rsid w:val="006327D1"/>
    <w:pPr>
      <w:spacing w:after="120"/>
      <w:ind w:left="283"/>
    </w:pPr>
  </w:style>
  <w:style w:customStyle="1" w:styleId="UvuenotijelotekstaChar" w:type="character">
    <w:name w:val="Uvučeno tijelo teksta Char"/>
    <w:basedOn w:val="Zadanifontodlomka"/>
    <w:link w:val="Uvuenotijeloteksta"/>
    <w:uiPriority w:val="99"/>
    <w:semiHidden/>
    <w:rsid w:val="006327D1"/>
    <w:rPr>
      <w:rFonts w:ascii="Times New Roman" w:cs="Arial" w:eastAsia="Times New Roman" w:hAnsi="Times New Roman"/>
      <w:color w:themeColor="text1" w:val="000000"/>
      <w:sz w:val="21"/>
      <w:szCs w:val="20"/>
      <w:lang w:eastAsia="hr-HR"/>
    </w:rPr>
  </w:style>
  <w:style w:styleId="StandardWeb" w:type="paragraph">
    <w:name w:val="Normal (Web)"/>
    <w:basedOn w:val="Normal"/>
    <w:rsid w:val="006327D1"/>
    <w:pPr>
      <w:spacing w:after="100" w:afterAutospacing="1" w:before="100" w:beforeAutospacing="1" w:line="240" w:lineRule="auto"/>
      <w:jc w:val="left"/>
    </w:pPr>
    <w:rPr>
      <w:rFonts w:cs="Times New Roman"/>
      <w:color w:val="auto"/>
      <w:sz w:val="24"/>
      <w:szCs w:val="24"/>
    </w:rPr>
  </w:style>
  <w:style w:styleId="Naglaeno" w:type="character">
    <w:name w:val="Strong"/>
    <w:uiPriority w:val="22"/>
    <w:qFormat/>
    <w:rsid w:val="00475321"/>
    <w:rPr>
      <w:b/>
      <w:bCs/>
    </w:rPr>
  </w:style>
  <w:style w:styleId="Zaglavlje" w:type="paragraph">
    <w:name w:val="header"/>
    <w:basedOn w:val="Normal"/>
    <w:link w:val="ZaglavljeChar"/>
    <w:uiPriority w:val="99"/>
    <w:unhideWhenUsed/>
    <w:rsid w:val="00F95174"/>
    <w:pPr>
      <w:tabs>
        <w:tab w:pos="4536" w:val="center"/>
        <w:tab w:pos="9072" w:val="right"/>
      </w:tabs>
      <w:spacing w:line="240" w:lineRule="auto"/>
    </w:pPr>
  </w:style>
  <w:style w:customStyle="1" w:styleId="ZaglavljeChar" w:type="character">
    <w:name w:val="Zaglavlje Char"/>
    <w:basedOn w:val="Zadanifontodlomka"/>
    <w:link w:val="Zaglavlje"/>
    <w:uiPriority w:val="99"/>
    <w:rsid w:val="00F95174"/>
    <w:rPr>
      <w:rFonts w:ascii="Times New Roman" w:cs="Arial" w:eastAsia="Times New Roman" w:hAnsi="Times New Roman"/>
      <w:color w:themeColor="text1" w:val="000000"/>
      <w:sz w:val="21"/>
      <w:szCs w:val="20"/>
      <w:lang w:eastAsia="hr-HR"/>
    </w:rPr>
  </w:style>
  <w:style w:styleId="Podnoje" w:type="paragraph">
    <w:name w:val="footer"/>
    <w:basedOn w:val="Normal"/>
    <w:link w:val="PodnojeChar"/>
    <w:uiPriority w:val="99"/>
    <w:unhideWhenUsed/>
    <w:rsid w:val="00F95174"/>
    <w:pPr>
      <w:tabs>
        <w:tab w:pos="4536" w:val="center"/>
        <w:tab w:pos="9072" w:val="right"/>
      </w:tabs>
      <w:spacing w:line="240" w:lineRule="auto"/>
    </w:pPr>
  </w:style>
  <w:style w:customStyle="1" w:styleId="PodnojeChar" w:type="character">
    <w:name w:val="Podnožje Char"/>
    <w:basedOn w:val="Zadanifontodlomka"/>
    <w:link w:val="Podnoje"/>
    <w:uiPriority w:val="99"/>
    <w:rsid w:val="00F95174"/>
    <w:rPr>
      <w:rFonts w:ascii="Times New Roman" w:cs="Arial" w:eastAsia="Times New Roman" w:hAnsi="Times New Roman"/>
      <w:color w:themeColor="text1" w:val="000000"/>
      <w:sz w:val="21"/>
      <w:szCs w:val="20"/>
      <w:lang w:eastAsia="hr-HR"/>
    </w:rPr>
  </w:style>
  <w:style w:styleId="Tekstrezerviranogmjesta" w:type="character">
    <w:name w:val="Placeholder Text"/>
    <w:basedOn w:val="Zadanifontodlomka"/>
    <w:uiPriority w:val="99"/>
    <w:semiHidden/>
    <w:rsid w:val="000D1E90"/>
    <w:rPr>
      <w:color w:val="808080"/>
      <w:bdr w:color="auto" w:space="0" w:sz="0" w:val="none"/>
      <w:shd w:color="auto" w:fill="auto" w:val="clear"/>
    </w:rPr>
  </w:style>
  <w:style w:customStyle="1" w:styleId="eSPISCCParagraphDefaultFont" w:type="character">
    <w:name w:val="eSPIS_CC_Paragraph Default Font"/>
    <w:basedOn w:val="Zadanifontodlomka"/>
    <w:rsid w:val="000D1E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1E90"/>
    <w:rPr>
      <w:rFonts w:cs="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D1E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1E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480068">
      <w:bodyDiv w:val="true"/>
      <w:marLeft w:val="0"/>
      <w:marRight w:val="0"/>
      <w:marTop w:val="0"/>
      <w:marBottom w:val="0"/>
      <w:divBdr>
        <w:top w:space="0" w:sz="0" w:color="auto" w:val="none"/>
        <w:left w:space="0" w:sz="0" w:color="auto" w:val="none"/>
        <w:bottom w:space="0" w:sz="0" w:color="auto" w:val="none"/>
        <w:right w:space="0" w:sz="0" w:color="auto" w:val="none"/>
      </w:divBdr>
    </w:div>
    <w:div w:id="561453176">
      <w:bodyDiv w:val="true"/>
      <w:marLeft w:val="0"/>
      <w:marRight w:val="0"/>
      <w:marTop w:val="0"/>
      <w:marBottom w:val="0"/>
      <w:divBdr>
        <w:top w:space="0" w:sz="0" w:color="auto" w:val="none"/>
        <w:left w:space="0" w:sz="0" w:color="auto" w:val="none"/>
        <w:bottom w:space="0" w:sz="0" w:color="auto" w:val="none"/>
        <w:right w:space="0" w:sz="0" w:color="auto" w:val="none"/>
      </w:divBdr>
    </w:div>
    <w:div w:id="15130354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rješenja o dosudi</izvorni_sadrzaj>
    <derivirana_varijabla naziv="DomainObject.Primjedba_1">Ispravak rješenja o dosudi</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Split</izvorni_sadrzaj>
    <derivirana_varijabla naziv="DomainObject.Predmet.ProtustrankaFormatedWithAdress_1"> DALMACIJAVINO d.d. za proizvodnju i promet alkoholnih i bezalkoholnih pića "u stečaju", Obala kneza Domagoja 15, Split</derivirana_varijabla>
  </DomainObject.Predmet.ProtustrankaFormatedWithAdress>
  <DomainObject.Predmet.ProtustrankaFormatedWithAdressOIB>
    <izvorni_sadrzaj> DALMACIJAVINO d.d. za proizvodnju i promet alkoholnih i bezalkoholnih pića "u stečaju", OIB 07837847925, Obala kneza Domagoja 15, Split</izvorni_sadrzaj>
    <derivirana_varijabla naziv="DomainObject.Predmet.ProtustrankaFormatedWithAdressOIB_1"> DALMACIJAVINO d.d. za proizvodnju i promet alkoholnih i bezalkoholnih pića "u stečaju", OIB 07837847925, Obala kneza Domagoja 15, Split</derivirana_varijabla>
  </DomainObject.Predmet.ProtustrankaFormatedWithAdressOIB>
  <DomainObject.Predmet.ProtustrankaWithAdress>
    <izvorni_sadrzaj>DALMACIJAVINO d.d. za proizvodnju i promet alkoholnih i bezalkoholnih pića "u stečaju" Obala kneza Domagoja 15, Split</izvorni_sadrzaj>
    <derivirana_varijabla naziv="DomainObject.Predmet.ProtustrankaWithAdress_1">DALMACIJAVINO d.d. za proizvodnju i promet alkoholnih i bezalkoholnih pića "u stečaju" Obala kneza Domagoja 15, Split</derivirana_varijabla>
  </DomainObject.Predmet.ProtustrankaWithAdress>
  <DomainObject.Predmet.ProtustrankaWithAdressOIB>
    <izvorni_sadrzaj>DALMACIJAVINO d.d. za proizvodnju i promet alkoholnih i bezalkoholnih pića "u stečaju", OIB 07837847925, Obala kneza Domagoja 15, Split</izvorni_sadrzaj>
    <derivirana_varijabla naziv="DomainObject.Predmet.ProtustrankaWithAdressOIB_1">DALMACIJAVINO d.d. za proizvodnju i promet alkoholnih i bezalkoholnih pića "u stečaju", OIB 07837847925, Obala kneza Domagoja 15,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Split</item>
    </izvorni_sadrzaj>
    <derivirana_varijabla naziv="DomainObject.Predmet.ProtuStrankaListFormatedWithAdress_1">
      <item>DALMACIJAVINO d.d. za proizvodnju i promet alkoholnih i bezalkoholnih pića "u stečaju", Obala kneza Domagoja 15,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Split</item>
    </izvorni_sadrzaj>
    <derivirana_varijabla naziv="DomainObject.Predmet.ProtuStrankaListFormatedWithAdressOIB_1">
      <item>DALMACIJAVINO d.d. za proizvodnju i promet alkoholnih i bezalkoholnih pića "u stečaju", OIB 07837847925, Obala kneza Domagoja 15,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Split</izvorni_sadrzaj>
    <derivirana_varijabla naziv="DomainObject.Predmet.ProtustrankaIDrugiAdressOIB_1">DALMACIJAVINO d.d. za proizvodnju i promet alkoholnih i bezalkoholnih pića "u stečaju", OIB 07837847925, Obala kneza Domagoja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item>
    </izvorni_sadrzaj>
    <derivirana_varijabla naziv="DomainObject.Predmet.StecajniUpraviteljiListAddressOIB_1">
      <item>PERICA MITROVIĆ, OIB 29538074286</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1521F9-C98E-4243-90F1-32C51EE1E3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18</properties:Pages>
  <properties:Words>7273</properties:Words>
  <properties:Characters>40685</properties:Characters>
  <properties:Lines>747</properties:Lines>
  <properties:Paragraphs>285</properties:Paragraphs>
  <properties:TotalTime>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4</vt:i4>
      </vt:variant>
    </vt:vector>
  </properties:HeadingPairs>
  <properties:TitlesOfParts>
    <vt:vector size="6" baseType="lpstr">
      <vt:lpstr/>
      <vt:lpstr/>
      <vt:lpstr>„VIII.Kupac OŠTRC d.o.o., Zagreb, Dežmanova 5, OIB: 74171273839 će kupovninu, um</vt:lpstr>
      <vt:lpstr>IX. Nakon pravomoćnosti ovog rješenja te pošto kupovnina iz točke III. izreke ov</vt:lpstr>
      <vt:lpstr>i/u zemljišne knjige Općinskog suda u Velikoj Gorici – Zemljišnoknjižni odjel Ve</vt:lpstr>
      <vt:lpstr>S obzirom na navedeno, kupac predlaže sudu da donese dopunsko rješenje kojim će</vt:lpstr>
    </vt:vector>
  </properties:TitlesOfParts>
  <properties:LinksUpToDate>false</properties:LinksUpToDate>
  <properties:CharactersWithSpaces>48078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2015-11-16T10:36:00Z</dcterms:created>
  <dc:creator>Mirna Mišetić</dc:creator>
  <cp:lastModifiedBy>Ana Golub Gruić</cp:lastModifiedBy>
  <cp:lastPrinted>2015-11-16T13:22:00Z</cp:lastPrinted>
  <dcterms:modified xmlns:xsi="http://www.w3.org/2001/XMLSchema-instance" xsi:type="dcterms:W3CDTF">2015-11-16T13:32:00Z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18</vt:i4>
  </prop:property>
</prop:Properties>
</file>