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0429" w14:paraId="2ec0429" w:rsidRDefault="004B4037" w:rsidR="004B4037" w:rsidRPr="00AB728D">
      <w:pPr>
        <w:jc w:val="center"/>
        <w15:collapsed w:val="false"/>
        <w:rPr>
          <w:rFonts w:cs="Times New Roman" w:hAnsi="Times New Roman" w:ascii="Times New Roman"/>
          <w:bCs/>
          <w:sz w:val="24"/>
          <w:szCs w:val="24"/>
        </w:rPr>
      </w:pPr>
      <w:bookmarkStart w:name="_GoBack" w:id="0"/>
      <w:bookmarkEnd w:id="0"/>
      <w:r w:rsidRPr="00AB728D">
        <w:rPr>
          <w:rFonts w:cs="Times New Roman" w:hAnsi="Times New Roman" w:ascii="Times New Roman"/>
          <w:bCs/>
          <w:sz w:val="24"/>
          <w:szCs w:val="24"/>
        </w:rPr>
        <w:t>Obrazac 21.</w:t>
      </w:r>
    </w:p>
    <w:p w:rsidRDefault="004B4037" w:rsidR="004B4037" w:rsidRPr="00AB728D">
      <w:pPr>
        <w:jc w:val="center"/>
        <w:rPr>
          <w:rFonts w:cs="Times New Roman" w:hAnsi="Times New Roman" w:ascii="Times New Roman"/>
          <w:bCs/>
          <w:sz w:val="24"/>
          <w:szCs w:val="24"/>
        </w:rPr>
      </w:pPr>
      <w:r w:rsidRPr="00AB728D">
        <w:rPr>
          <w:rFonts w:cs="Times New Roman" w:hAnsi="Times New Roman" w:ascii="Times New Roman"/>
          <w:bCs/>
          <w:sz w:val="24"/>
          <w:szCs w:val="24"/>
        </w:rPr>
        <w:t xml:space="preserve">IZVJEŠĆE STEČAJNOGA UPRAVITELJA O STANJU STEČAJNE MASE </w:t>
      </w:r>
    </w:p>
    <w:p w:rsidRDefault="00D746C3" w:rsidR="00D746C3">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w:t>
      </w:r>
      <w:r w:rsidR="00D746C3">
        <w:rPr>
          <w:rFonts w:cs="Times New Roman" w:hAnsi="Times New Roman" w:ascii="Times New Roman"/>
          <w:sz w:val="24"/>
          <w:szCs w:val="24"/>
          <w:u w:val="single"/>
          <w:lang w:val="pl-PL"/>
        </w:rPr>
        <w:t>711/12</w:t>
      </w:r>
    </w:p>
    <w:p w:rsidRDefault="00856B45" w:rsidR="00856B45">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w:t>
      </w:r>
      <w:r w:rsidR="003F1D2D">
        <w:rPr>
          <w:u w:val="single"/>
          <w:lang w:val="hr-HR"/>
        </w:rPr>
        <w:t xml:space="preserve">iza </w:t>
      </w:r>
      <w:r w:rsidR="00D746C3">
        <w:rPr>
          <w:u w:val="single"/>
          <w:lang w:val="hr-HR"/>
        </w:rPr>
        <w:t>PETRAL PROJEKTI d.o.o.</w:t>
      </w:r>
      <w:r w:rsidR="00636A46">
        <w:rPr>
          <w:u w:val="single"/>
          <w:lang w:val="hr-HR"/>
        </w:rPr>
        <w:t xml:space="preserve"> u stečaju</w:t>
      </w:r>
      <w:r w:rsidRPr="000413D3">
        <w:rPr>
          <w:u w:val="single"/>
          <w:lang w:val="hr-HR"/>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929"/>
      </w:tblGrid>
      <w:tr w:rsidTr="000413D3" w:rsidR="000413D3" w:rsidRPr="000413D3">
        <w:trPr>
          <w:tblCellSpacing w:type="dxa" w:w="15"/>
        </w:trPr>
        <w:tc>
          <w:tcPr>
            <w:tcW w:type="auto" w:w="0"/>
            <w:tcMar>
              <w:top w:type="dxa" w:w="0"/>
              <w:left w:type="dxa" w:w="0"/>
              <w:bottom w:type="dxa" w:w="0"/>
              <w:right w:type="dxa" w:w="150"/>
            </w:tcMar>
            <w:hideMark/>
          </w:tcPr>
          <w:p w:rsidRDefault="000413D3" w:rsidP="00D746C3" w:rsidR="00D746C3" w:rsidRPr="00D746C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w:t>
            </w:r>
            <w:r w:rsidR="003F1D2D">
              <w:rPr>
                <w:rFonts w:cstheme="minorBidi" w:hAnsi="Times New Roman" w:ascii="Times New Roman"/>
                <w:sz w:val="24"/>
                <w:szCs w:val="24"/>
                <w:u w:val="single"/>
              </w:rPr>
              <w:t>, Bukovačka cesta 51</w:t>
            </w:r>
            <w:r w:rsidR="00D746C3" w:rsidRPr="00D746C3">
              <w:rPr>
                <w:rFonts w:cstheme="minorBidi" w:hAnsi="Times New Roman" w:ascii="Times New Roman"/>
                <w:sz w:val="24"/>
                <w:szCs w:val="24"/>
                <w:u w:val="single"/>
              </w:rPr>
              <w:t xml:space="preserve"> </w:t>
            </w:r>
          </w:p>
          <w:p w:rsidRDefault="00D746C3" w:rsidP="003F1D2D" w:rsidR="000413D3" w:rsidRPr="000413D3">
            <w:pPr>
              <w:pStyle w:val="Bezproreda"/>
              <w:rPr>
                <w:rFonts w:cstheme="minorBidi" w:hAnsi="Times New Roman" w:ascii="Times New Roman"/>
                <w:sz w:val="24"/>
                <w:szCs w:val="24"/>
                <w:u w:val="single"/>
              </w:rPr>
            </w:pPr>
            <w:r w:rsidRPr="00D746C3">
              <w:rPr>
                <w:rFonts w:cstheme="minorBidi" w:hAnsi="Times New Roman" w:ascii="Times New Roman"/>
                <w:sz w:val="24"/>
                <w:szCs w:val="24"/>
                <w:u w:val="single"/>
              </w:rPr>
              <w:t>OIB</w:t>
            </w:r>
            <w:r>
              <w:rPr>
                <w:rFonts w:cstheme="minorBidi" w:hAnsi="Times New Roman" w:ascii="Times New Roman"/>
                <w:sz w:val="24"/>
                <w:szCs w:val="24"/>
                <w:u w:val="single"/>
              </w:rPr>
              <w:t xml:space="preserve">: </w:t>
            </w:r>
            <w:r w:rsidR="003F1D2D">
              <w:rPr>
                <w:rFonts w:cstheme="minorBidi" w:hAnsi="Times New Roman" w:ascii="Times New Roman"/>
                <w:sz w:val="24"/>
                <w:szCs w:val="24"/>
                <w:u w:val="single"/>
              </w:rPr>
              <w:t>16571629931</w:t>
            </w:r>
          </w:p>
        </w:tc>
      </w:tr>
    </w:tbl>
    <w:p w:rsidRDefault="000413D3" w:rsidP="000413D3" w:rsidR="000413D3" w:rsidRPr="000413D3">
      <w:pPr>
        <w:pStyle w:val="Bezproreda"/>
        <w:rPr>
          <w:rFonts w:cstheme="minorBidi" w:hAnsi="Times New Roman" w:ascii="Times New Roman"/>
          <w:b/>
          <w:bCs/>
          <w:sz w:val="24"/>
          <w:szCs w:val="24"/>
          <w:u w:val="single"/>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0413D3" w:rsidR="000413D3" w:rsidRPr="000413D3">
        <w:trPr>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D746C3" w:rsidP="00D746C3" w:rsidR="00D746C3" w:rsidRPr="00D746C3">
      <w:pPr>
        <w:pStyle w:val="Bezproreda"/>
        <w:jc w:val="both"/>
        <w:rPr>
          <w:rFonts w:cs="Times New Roman" w:hAnsi="Times New Roman" w:ascii="Times New Roman"/>
          <w:i/>
          <w:sz w:val="20"/>
          <w:szCs w:val="20"/>
        </w:rPr>
      </w:pPr>
      <w:r w:rsidRPr="00D746C3">
        <w:rPr>
          <w:rFonts w:cs="Times New Roman" w:hAnsi="Times New Roman" w:ascii="Times New Roman"/>
          <w:i/>
          <w:sz w:val="20"/>
          <w:szCs w:val="20"/>
        </w:rPr>
        <w:t>Navesti koje su pretpostavke iz članka 289. Stečajnog zakona ispunjene, o kojoj se stečajnoj masi radi i kolika je njena vrijednost.</w:t>
      </w:r>
    </w:p>
    <w:p w:rsidRDefault="00D746C3" w:rsidP="00D746C3" w:rsidR="00D746C3">
      <w:pPr>
        <w:pStyle w:val="Bezproreda"/>
        <w:jc w:val="both"/>
        <w:rPr>
          <w:rFonts w:cs="Times New Roman" w:hAnsi="Times New Roman" w:ascii="Times New Roman"/>
          <w:sz w:val="24"/>
          <w:szCs w:val="24"/>
        </w:rPr>
      </w:pPr>
    </w:p>
    <w:p w:rsidRDefault="003F1D2D" w:rsidP="00D746C3" w:rsidR="003F1D2D">
      <w:pPr>
        <w:pStyle w:val="Bezproreda"/>
        <w:jc w:val="both"/>
        <w:rPr>
          <w:rFonts w:cs="Times New Roman" w:hAnsi="Times New Roman" w:ascii="Times New Roman"/>
          <w:sz w:val="24"/>
          <w:szCs w:val="24"/>
        </w:rPr>
      </w:pPr>
      <w:r>
        <w:rPr>
          <w:rFonts w:cs="Times New Roman" w:hAnsi="Times New Roman" w:ascii="Times New Roman"/>
          <w:sz w:val="24"/>
          <w:szCs w:val="24"/>
        </w:rPr>
        <w:t>Dana 27.03.2018. Trgovački sud u Zagrebu donio je rješenje posl.br. St-71</w:t>
      </w:r>
      <w:r w:rsidR="00636A46">
        <w:rPr>
          <w:rFonts w:cs="Times New Roman" w:hAnsi="Times New Roman" w:ascii="Times New Roman"/>
          <w:sz w:val="24"/>
          <w:szCs w:val="24"/>
        </w:rPr>
        <w:t>1/12-99 kojim se određuje upis S</w:t>
      </w:r>
      <w:r>
        <w:rPr>
          <w:rFonts w:cs="Times New Roman" w:hAnsi="Times New Roman" w:ascii="Times New Roman"/>
          <w:sz w:val="24"/>
          <w:szCs w:val="24"/>
        </w:rPr>
        <w:t>tečajne mase iza Petral projekti d.o.o. u stečaju.</w:t>
      </w:r>
    </w:p>
    <w:p w:rsidRDefault="003F1D2D" w:rsidP="00D746C3" w:rsidR="003F1D2D">
      <w:pPr>
        <w:pStyle w:val="Bezproreda"/>
        <w:jc w:val="both"/>
        <w:rPr>
          <w:rFonts w:cs="Times New Roman" w:hAnsi="Times New Roman" w:ascii="Times New Roman"/>
          <w:sz w:val="24"/>
          <w:szCs w:val="24"/>
        </w:rPr>
      </w:pPr>
      <w:r>
        <w:rPr>
          <w:rFonts w:cs="Times New Roman" w:hAnsi="Times New Roman" w:ascii="Times New Roman"/>
          <w:sz w:val="24"/>
          <w:szCs w:val="24"/>
        </w:rPr>
        <w:t>Stečajna masa je upisana u sudski registar dana 24.04.2018 godine. te joj je dodijeljen OIB.</w:t>
      </w:r>
    </w:p>
    <w:p w:rsidRDefault="003F1D2D" w:rsidP="00D746C3" w:rsidR="003F1D2D" w:rsidRPr="00D746C3">
      <w:pPr>
        <w:pStyle w:val="Bezproreda"/>
        <w:jc w:val="both"/>
        <w:rPr>
          <w:rFonts w:cs="Times New Roman" w:hAnsi="Times New Roman" w:ascii="Times New Roman"/>
          <w:sz w:val="24"/>
          <w:szCs w:val="24"/>
        </w:rPr>
      </w:pPr>
    </w:p>
    <w:p w:rsidRDefault="003F1D2D"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N</w:t>
      </w:r>
      <w:r w:rsidR="00D746C3">
        <w:rPr>
          <w:rFonts w:cs="Times New Roman" w:hAnsi="Times New Roman" w:ascii="Times New Roman"/>
          <w:sz w:val="24"/>
          <w:szCs w:val="24"/>
        </w:rPr>
        <w:t xml:space="preserve">eunovčena nekretnina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w:t>
      </w:r>
      <w:r w:rsidRPr="00D746C3">
        <w:rPr>
          <w:rFonts w:cs="Times New Roman" w:hAnsi="Times New Roman" w:ascii="Times New Roman"/>
          <w:sz w:val="24"/>
          <w:szCs w:val="24"/>
        </w:rPr>
        <w:t>upisan</w:t>
      </w:r>
      <w:r w:rsidR="00AB728D">
        <w:rPr>
          <w:rFonts w:cs="Times New Roman" w:hAnsi="Times New Roman" w:ascii="Times New Roman"/>
          <w:sz w:val="24"/>
          <w:szCs w:val="24"/>
        </w:rPr>
        <w:t>a</w:t>
      </w:r>
      <w:r w:rsidRPr="00D746C3">
        <w:rPr>
          <w:rFonts w:cs="Times New Roman" w:hAnsi="Times New Roman" w:ascii="Times New Roman"/>
          <w:sz w:val="24"/>
          <w:szCs w:val="24"/>
        </w:rPr>
        <w:t xml:space="preserve"> u z.k.ul. 1209 k.o. Luka Šipan, u naravi čest. zgr. 50 magazin površine 91 m2, knjigovodstvene vrijednosti 773.681 kn. Prema procjeni sudskog vještaka  Ante Srhoj iz svibnja 2011., procijenjena vrijednost navedene nekretnine je 932.034,06 kn (126.665,95 EUR), dok je prema procjeni Porezne uprave (podnesak od 19.07.2013. u Ovr-601/10 OS Dubrovnik) ista 723.610,00 kn.</w:t>
      </w:r>
    </w:p>
    <w:p w:rsidRDefault="00D746C3"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Predmetna nekretnina nije mogla</w:t>
      </w:r>
      <w:r w:rsidR="00E22FC5">
        <w:rPr>
          <w:rFonts w:cs="Times New Roman" w:hAnsi="Times New Roman" w:ascii="Times New Roman"/>
          <w:sz w:val="24"/>
          <w:szCs w:val="24"/>
        </w:rPr>
        <w:t xml:space="preserve"> i ne može za sada</w:t>
      </w:r>
      <w:r>
        <w:rPr>
          <w:rFonts w:cs="Times New Roman" w:hAnsi="Times New Roman" w:ascii="Times New Roman"/>
          <w:sz w:val="24"/>
          <w:szCs w:val="24"/>
        </w:rPr>
        <w:t xml:space="preserve"> biti unovčena u stečajnom postupku, obzirom </w:t>
      </w:r>
      <w:r w:rsidR="003F1D2D">
        <w:rPr>
          <w:rFonts w:cs="Times New Roman" w:hAnsi="Times New Roman" w:ascii="Times New Roman"/>
          <w:sz w:val="24"/>
          <w:szCs w:val="24"/>
        </w:rPr>
        <w:t>na</w:t>
      </w:r>
      <w:r>
        <w:rPr>
          <w:rFonts w:cs="Times New Roman" w:hAnsi="Times New Roman" w:ascii="Times New Roman"/>
          <w:sz w:val="24"/>
          <w:szCs w:val="24"/>
        </w:rPr>
        <w:t xml:space="preserve"> ovršni postupak posl.br. </w:t>
      </w:r>
      <w:r w:rsidRPr="00D746C3">
        <w:rPr>
          <w:rFonts w:cs="Times New Roman" w:hAnsi="Times New Roman" w:ascii="Times New Roman"/>
          <w:sz w:val="24"/>
          <w:szCs w:val="24"/>
        </w:rPr>
        <w:t>Ovr—601/10 OS Dubrovnik (</w:t>
      </w:r>
      <w:r>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 xml:space="preserve">Z-2137/10) ovrhovoditelja Grad Dubrovnik, </w:t>
      </w:r>
      <w:r>
        <w:rPr>
          <w:rFonts w:cs="Times New Roman" w:hAnsi="Times New Roman" w:ascii="Times New Roman"/>
          <w:sz w:val="24"/>
          <w:szCs w:val="24"/>
        </w:rPr>
        <w:t>kao i ovršni postupak posl.br.</w:t>
      </w:r>
      <w:r w:rsidRPr="00D746C3">
        <w:rPr>
          <w:rFonts w:cs="Times New Roman" w:hAnsi="Times New Roman" w:ascii="Times New Roman"/>
          <w:sz w:val="24"/>
          <w:szCs w:val="24"/>
        </w:rPr>
        <w:t xml:space="preserve"> Ovr-269/10 Ts Dubrovnik (</w:t>
      </w:r>
      <w:r w:rsidR="00290B1C">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Z-6146/10) ovrhovoditelja DB-Kantun d.o.o.</w:t>
      </w:r>
    </w:p>
    <w:p w:rsidRDefault="00290B1C" w:rsidP="00D746C3" w:rsidR="00290B1C">
      <w:pPr>
        <w:pStyle w:val="Bezproreda"/>
        <w:jc w:val="both"/>
        <w:rPr>
          <w:rFonts w:cs="Times New Roman" w:hAnsi="Times New Roman" w:ascii="Times New Roman"/>
          <w:sz w:val="24"/>
          <w:szCs w:val="24"/>
        </w:rPr>
      </w:pPr>
    </w:p>
    <w:p w:rsidRDefault="00290B1C" w:rsidP="00290B1C" w:rsidR="00290B1C" w:rsidRPr="00290B1C">
      <w:pPr>
        <w:pStyle w:val="Bezproreda"/>
        <w:jc w:val="both"/>
        <w:rPr>
          <w:rFonts w:cs="Times New Roman" w:hAnsi="Times New Roman" w:ascii="Times New Roman"/>
          <w:sz w:val="24"/>
          <w:szCs w:val="24"/>
        </w:rPr>
      </w:pPr>
      <w:r w:rsidRPr="00290B1C">
        <w:rPr>
          <w:rFonts w:cs="Times New Roman" w:hAnsi="Times New Roman" w:ascii="Times New Roman"/>
          <w:sz w:val="24"/>
          <w:szCs w:val="24"/>
        </w:rPr>
        <w:t xml:space="preserve">II. POSTUPANJE SA STEČAJNOM MASOM </w:t>
      </w:r>
    </w:p>
    <w:p w:rsidRDefault="00290B1C" w:rsidP="00290B1C" w:rsidR="00290B1C">
      <w:pPr>
        <w:pStyle w:val="Bezproreda"/>
        <w:jc w:val="both"/>
        <w:rPr>
          <w:rFonts w:cs="Times New Roman" w:hAnsi="Times New Roman" w:ascii="Times New Roman"/>
          <w:i/>
          <w:sz w:val="20"/>
          <w:szCs w:val="20"/>
        </w:rPr>
      </w:pPr>
      <w:r w:rsidRPr="00290B1C">
        <w:rPr>
          <w:rFonts w:cs="Times New Roman" w:hAnsi="Times New Roman" w:ascii="Times New Roman"/>
          <w:i/>
          <w:sz w:val="20"/>
          <w:szCs w:val="20"/>
        </w:rPr>
        <w:t>Navesti na koji način će se postupiti s preostalom stečajnom masom.</w:t>
      </w:r>
    </w:p>
    <w:p w:rsidRDefault="00290B1C" w:rsidP="00290B1C" w:rsidR="00290B1C" w:rsidRPr="00290B1C">
      <w:pPr>
        <w:pStyle w:val="Bezproreda"/>
        <w:jc w:val="both"/>
        <w:rPr>
          <w:rFonts w:cs="Times New Roman" w:hAnsi="Times New Roman" w:ascii="Times New Roman"/>
          <w:i/>
          <w:sz w:val="20"/>
          <w:szCs w:val="20"/>
        </w:rPr>
      </w:pPr>
    </w:p>
    <w:p w:rsidRDefault="00D746C3" w:rsidP="00D746C3" w:rsidR="00290B1C">
      <w:pPr>
        <w:pStyle w:val="Bezproreda"/>
        <w:jc w:val="both"/>
        <w:rPr>
          <w:rFonts w:cs="Times New Roman" w:hAnsi="Times New Roman" w:ascii="Times New Roman"/>
          <w:sz w:val="24"/>
          <w:szCs w:val="24"/>
        </w:rPr>
      </w:pPr>
      <w:r w:rsidRPr="00D746C3">
        <w:rPr>
          <w:rFonts w:cs="Times New Roman" w:hAnsi="Times New Roman" w:ascii="Times New Roman"/>
          <w:sz w:val="24"/>
          <w:szCs w:val="24"/>
        </w:rPr>
        <w:t xml:space="preserve">Nekretnina </w:t>
      </w:r>
      <w:r w:rsidR="00290B1C">
        <w:rPr>
          <w:rFonts w:cs="Times New Roman" w:hAnsi="Times New Roman" w:ascii="Times New Roman"/>
          <w:sz w:val="24"/>
          <w:szCs w:val="24"/>
        </w:rPr>
        <w:t xml:space="preserve">upisana u zk.ul. 1209 k.o Šipan </w:t>
      </w:r>
      <w:r w:rsidRPr="00D746C3">
        <w:rPr>
          <w:rFonts w:cs="Times New Roman" w:hAnsi="Times New Roman" w:ascii="Times New Roman"/>
          <w:sz w:val="24"/>
          <w:szCs w:val="24"/>
        </w:rPr>
        <w:t>proda</w:t>
      </w:r>
      <w:r w:rsidR="00290B1C">
        <w:rPr>
          <w:rFonts w:cs="Times New Roman" w:hAnsi="Times New Roman" w:ascii="Times New Roman"/>
          <w:sz w:val="24"/>
          <w:szCs w:val="24"/>
        </w:rPr>
        <w:t>je</w:t>
      </w:r>
      <w:r w:rsidRPr="00D746C3">
        <w:rPr>
          <w:rFonts w:cs="Times New Roman" w:hAnsi="Times New Roman" w:ascii="Times New Roman"/>
          <w:sz w:val="24"/>
          <w:szCs w:val="24"/>
        </w:rPr>
        <w:t xml:space="preserve"> </w:t>
      </w:r>
      <w:r w:rsidR="00290B1C">
        <w:rPr>
          <w:rFonts w:cs="Times New Roman" w:hAnsi="Times New Roman" w:ascii="Times New Roman"/>
          <w:sz w:val="24"/>
          <w:szCs w:val="24"/>
        </w:rPr>
        <w:t xml:space="preserve">se </w:t>
      </w:r>
      <w:r w:rsidRPr="00D746C3">
        <w:rPr>
          <w:rFonts w:cs="Times New Roman" w:hAnsi="Times New Roman" w:ascii="Times New Roman"/>
          <w:sz w:val="24"/>
          <w:szCs w:val="24"/>
        </w:rPr>
        <w:t>u ovršnom postupku Ovr-601/10 Os Dubrovnik</w:t>
      </w:r>
      <w:r w:rsidR="00290B1C">
        <w:rPr>
          <w:rFonts w:cs="Times New Roman" w:hAnsi="Times New Roman" w:ascii="Times New Roman"/>
          <w:sz w:val="24"/>
          <w:szCs w:val="24"/>
        </w:rPr>
        <w:t xml:space="preserve">, novi broj Ovr-43/2017, </w:t>
      </w:r>
      <w:r w:rsidR="00C208A5">
        <w:rPr>
          <w:rFonts w:cs="Times New Roman" w:hAnsi="Times New Roman" w:ascii="Times New Roman"/>
          <w:sz w:val="24"/>
          <w:szCs w:val="24"/>
        </w:rPr>
        <w:t xml:space="preserve">u kojem je doneseno </w:t>
      </w:r>
      <w:r w:rsidR="00AB728D">
        <w:rPr>
          <w:rFonts w:cs="Times New Roman" w:hAnsi="Times New Roman" w:ascii="Times New Roman"/>
          <w:sz w:val="24"/>
          <w:szCs w:val="24"/>
        </w:rPr>
        <w:t>rješenje o nastavku postupka, a</w:t>
      </w:r>
      <w:r w:rsidR="00C208A5">
        <w:rPr>
          <w:rFonts w:cs="Times New Roman" w:hAnsi="Times New Roman" w:ascii="Times New Roman"/>
          <w:sz w:val="24"/>
          <w:szCs w:val="24"/>
        </w:rPr>
        <w:t>li</w:t>
      </w:r>
      <w:r w:rsidR="00AB728D">
        <w:rPr>
          <w:rFonts w:cs="Times New Roman" w:hAnsi="Times New Roman" w:ascii="Times New Roman"/>
          <w:sz w:val="24"/>
          <w:szCs w:val="24"/>
        </w:rPr>
        <w:t xml:space="preserve"> istovremeno i rješenje o prekidu zbog brisanja dužnika iz sudskog registra.</w:t>
      </w:r>
    </w:p>
    <w:p w:rsidRDefault="00C522F5" w:rsidP="00866869" w:rsidR="00C522F5">
      <w:pPr>
        <w:pStyle w:val="Zaglavlje"/>
        <w:jc w:val="both"/>
      </w:pPr>
    </w:p>
    <w:p w:rsidRDefault="003F1D2D" w:rsidP="00A21C86" w:rsidR="004B4037" w:rsidRPr="00A21C86">
      <w:pPr>
        <w:pStyle w:val="Bezproreda"/>
        <w:jc w:val="both"/>
        <w:rPr>
          <w:rFonts w:cs="Times New Roman" w:hAnsi="Times New Roman" w:ascii="Times New Roman"/>
          <w:sz w:val="24"/>
          <w:szCs w:val="24"/>
        </w:rPr>
      </w:pPr>
      <w:r>
        <w:rPr>
          <w:rFonts w:cs="Times New Roman" w:hAnsi="Times New Roman" w:ascii="Times New Roman"/>
          <w:sz w:val="24"/>
          <w:szCs w:val="24"/>
        </w:rPr>
        <w:t>Dana 30.04.2018. poslani su podnesci nadležnim sudovima na Ovr-43/17 i Ovr-269/10.</w:t>
      </w:r>
      <w:r w:rsidR="002142F5">
        <w:rPr>
          <w:rFonts w:cs="Times New Roman" w:hAnsi="Times New Roman" w:ascii="Times New Roman"/>
          <w:sz w:val="24"/>
          <w:szCs w:val="24"/>
        </w:rPr>
        <w:t xml:space="preserve">, koji su na sudovima primljeni 03.05.2018. Međutim, nikakvih radnji nije bilo, pa su </w:t>
      </w:r>
      <w:r w:rsidR="00636A46">
        <w:rPr>
          <w:rFonts w:cs="Times New Roman" w:hAnsi="Times New Roman" w:ascii="Times New Roman"/>
          <w:sz w:val="24"/>
          <w:szCs w:val="24"/>
        </w:rPr>
        <w:t>posolane</w:t>
      </w:r>
      <w:r w:rsidR="002142F5">
        <w:rPr>
          <w:rFonts w:cs="Times New Roman" w:hAnsi="Times New Roman" w:ascii="Times New Roman"/>
          <w:sz w:val="24"/>
          <w:szCs w:val="24"/>
        </w:rPr>
        <w:t xml:space="preserve"> požurnice</w:t>
      </w:r>
      <w:r w:rsidR="00636A46">
        <w:rPr>
          <w:rFonts w:cs="Times New Roman" w:hAnsi="Times New Roman" w:ascii="Times New Roman"/>
          <w:sz w:val="24"/>
          <w:szCs w:val="24"/>
        </w:rPr>
        <w:t xml:space="preserve"> 09.07.18. i 07.08.18. Unatoč tome, i dalje nema nikakvih </w:t>
      </w:r>
      <w:r w:rsidR="00636A46" w:rsidRPr="00A21C86">
        <w:rPr>
          <w:rFonts w:cs="Times New Roman" w:hAnsi="Times New Roman" w:ascii="Times New Roman"/>
          <w:sz w:val="24"/>
          <w:szCs w:val="24"/>
        </w:rPr>
        <w:t xml:space="preserve">radnji pa </w:t>
      </w:r>
      <w:r w:rsidR="00A21C86" w:rsidRPr="00A21C86">
        <w:rPr>
          <w:rFonts w:cs="Times New Roman" w:hAnsi="Times New Roman" w:ascii="Times New Roman"/>
          <w:sz w:val="24"/>
          <w:szCs w:val="24"/>
        </w:rPr>
        <w:t>su stoga</w:t>
      </w:r>
      <w:r w:rsidR="00636A46" w:rsidRPr="00A21C86">
        <w:rPr>
          <w:rFonts w:cs="Times New Roman" w:hAnsi="Times New Roman" w:ascii="Times New Roman"/>
          <w:sz w:val="24"/>
          <w:szCs w:val="24"/>
        </w:rPr>
        <w:t xml:space="preserve"> </w:t>
      </w:r>
      <w:r w:rsidR="00A21C86" w:rsidRPr="00A21C86">
        <w:rPr>
          <w:rFonts w:cs="Times New Roman" w:hAnsi="Times New Roman" w:ascii="Times New Roman"/>
          <w:sz w:val="24"/>
          <w:szCs w:val="24"/>
        </w:rPr>
        <w:t xml:space="preserve">upućeni </w:t>
      </w:r>
      <w:r w:rsidR="00636A46" w:rsidRPr="00A21C86">
        <w:rPr>
          <w:rFonts w:cs="Times New Roman" w:hAnsi="Times New Roman" w:ascii="Times New Roman"/>
          <w:sz w:val="24"/>
          <w:szCs w:val="24"/>
        </w:rPr>
        <w:t>podnes</w:t>
      </w:r>
      <w:r w:rsidR="00A21C86" w:rsidRPr="00A21C86">
        <w:rPr>
          <w:rFonts w:cs="Times New Roman" w:hAnsi="Times New Roman" w:ascii="Times New Roman"/>
          <w:sz w:val="24"/>
          <w:szCs w:val="24"/>
        </w:rPr>
        <w:t>cima</w:t>
      </w:r>
      <w:r w:rsidR="00636A46" w:rsidRPr="00A21C86">
        <w:rPr>
          <w:rFonts w:cs="Times New Roman" w:hAnsi="Times New Roman" w:ascii="Times New Roman"/>
          <w:sz w:val="24"/>
          <w:szCs w:val="24"/>
        </w:rPr>
        <w:t xml:space="preserve"> predsjedni</w:t>
      </w:r>
      <w:r w:rsidR="00A21C86" w:rsidRPr="00A21C86">
        <w:rPr>
          <w:rFonts w:cs="Times New Roman" w:hAnsi="Times New Roman" w:ascii="Times New Roman"/>
          <w:sz w:val="24"/>
          <w:szCs w:val="24"/>
        </w:rPr>
        <w:t>cima</w:t>
      </w:r>
      <w:r w:rsidR="00636A46" w:rsidRPr="00A21C86">
        <w:rPr>
          <w:rFonts w:cs="Times New Roman" w:hAnsi="Times New Roman" w:ascii="Times New Roman"/>
          <w:sz w:val="24"/>
          <w:szCs w:val="24"/>
        </w:rPr>
        <w:t xml:space="preserve"> sud</w:t>
      </w:r>
      <w:r w:rsidR="00A21C86" w:rsidRPr="00A21C86">
        <w:rPr>
          <w:rFonts w:cs="Times New Roman" w:hAnsi="Times New Roman" w:ascii="Times New Roman"/>
          <w:sz w:val="24"/>
          <w:szCs w:val="24"/>
        </w:rPr>
        <w:t>ova</w:t>
      </w:r>
      <w:r w:rsidR="00636A46" w:rsidRPr="00A21C86">
        <w:rPr>
          <w:rFonts w:cs="Times New Roman" w:hAnsi="Times New Roman" w:ascii="Times New Roman"/>
          <w:sz w:val="24"/>
          <w:szCs w:val="24"/>
        </w:rPr>
        <w:t>.</w:t>
      </w:r>
    </w:p>
    <w:p w:rsidRDefault="002142F5" w:rsidP="00A21C86" w:rsidR="002142F5">
      <w:pPr>
        <w:pStyle w:val="Bezproreda"/>
        <w:spacing w:after="0"/>
        <w:jc w:val="both"/>
        <w:rPr>
          <w:rFonts w:cs="Times New Roman" w:hAnsi="Times New Roman" w:ascii="Times New Roman"/>
          <w:sz w:val="24"/>
          <w:szCs w:val="24"/>
        </w:rPr>
      </w:pPr>
      <w:r>
        <w:rPr>
          <w:rFonts w:cs="Times New Roman" w:hAnsi="Times New Roman" w:ascii="Times New Roman"/>
          <w:sz w:val="24"/>
          <w:szCs w:val="24"/>
        </w:rPr>
        <w:lastRenderedPageBreak/>
        <w:t>Uvidom u internet izvadak iz zemljišnih knjiga vidljivo je postojanje aktivne plombe Z-12709/2017, radi zabilježbe svojstva spomenika kulture.</w:t>
      </w:r>
    </w:p>
    <w:p w:rsidRDefault="00E22FC5" w:rsidP="00A21C86" w:rsidR="00E22FC5">
      <w:pPr>
        <w:pStyle w:val="Bezproreda"/>
        <w:spacing w:after="0"/>
        <w:jc w:val="both"/>
        <w:rPr>
          <w:rFonts w:cs="Times New Roman" w:hAnsi="Times New Roman" w:ascii="Times New Roman"/>
          <w:sz w:val="24"/>
          <w:szCs w:val="24"/>
        </w:rPr>
      </w:pPr>
    </w:p>
    <w:p w:rsidRDefault="002142F5" w:rsidP="00A21C86"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Navedenom prijedlogu je udovoljeno te je</w:t>
      </w:r>
      <w:r w:rsidR="007E2772">
        <w:rPr>
          <w:rFonts w:cs="Times New Roman" w:hAnsi="Times New Roman" w:ascii="Times New Roman"/>
          <w:sz w:val="24"/>
          <w:szCs w:val="24"/>
        </w:rPr>
        <w:t xml:space="preserve"> na</w:t>
      </w:r>
      <w:r>
        <w:rPr>
          <w:rFonts w:cs="Times New Roman" w:hAnsi="Times New Roman" w:ascii="Times New Roman"/>
          <w:sz w:val="24"/>
          <w:szCs w:val="24"/>
        </w:rPr>
        <w:t xml:space="preserve"> aktivnom z.k. izvatku vidljivo postojanje zabilježbe da je nekretnina kulturno dobro, temeljem pravomoćnog rješenja Ministarstva kulture Uprava za zaštitu kulturne baštine od 06.07.2017. godine, Klasa: UP/I-612-08/17-06/0105</w:t>
      </w:r>
      <w:r w:rsidR="007E2772">
        <w:rPr>
          <w:rFonts w:cs="Times New Roman" w:hAnsi="Times New Roman" w:ascii="Times New Roman"/>
          <w:sz w:val="24"/>
          <w:szCs w:val="24"/>
        </w:rPr>
        <w:t>.</w:t>
      </w:r>
    </w:p>
    <w:p w:rsidRDefault="007E2772" w:rsidP="00A21C86"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Iz navedenog je vidljivo da je navedeno rješenje doneseno nakon brisanja stečajnog dužnika iz sudskog registra a prije upisa stečajne mase, te navedeno rješenje nije dostavljeno stečajnom upravitelju pa je upitno kako je moglo postati pravomoćno.</w:t>
      </w:r>
    </w:p>
    <w:p w:rsidRDefault="00A14229" w:rsidP="00A21C86" w:rsidR="00A14229">
      <w:pPr>
        <w:pStyle w:val="Bezproreda"/>
        <w:spacing w:after="0"/>
        <w:jc w:val="both"/>
        <w:rPr>
          <w:rFonts w:cs="Times New Roman" w:hAnsi="Times New Roman" w:ascii="Times New Roman"/>
          <w:sz w:val="24"/>
          <w:szCs w:val="24"/>
        </w:rPr>
      </w:pPr>
    </w:p>
    <w:p w:rsidRDefault="00A14229" w:rsidP="00A21C86" w:rsidR="00A14229">
      <w:pPr>
        <w:pStyle w:val="Bezproreda"/>
        <w:spacing w:after="0"/>
        <w:jc w:val="both"/>
        <w:rPr>
          <w:rFonts w:cs="Times New Roman" w:hAnsi="Times New Roman" w:ascii="Times New Roman"/>
          <w:sz w:val="24"/>
          <w:szCs w:val="24"/>
        </w:rPr>
      </w:pPr>
      <w:r>
        <w:rPr>
          <w:rFonts w:cs="Times New Roman" w:hAnsi="Times New Roman" w:ascii="Times New Roman"/>
          <w:sz w:val="24"/>
          <w:szCs w:val="24"/>
        </w:rPr>
        <w:t>Uvidom u Registar kulturnih dobara Ministarstva kulture nije vidljivo da bi u isti bila upisana bilo koja nekretnina za k.o. Luka Šipan.</w:t>
      </w:r>
    </w:p>
    <w:p w:rsidRDefault="002142F5" w:rsidP="00A21C86" w:rsidR="002142F5">
      <w:pPr>
        <w:pStyle w:val="Bezproreda"/>
        <w:spacing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9609CD" w:rsidP="00A21C86" w:rsidR="009609CD">
      <w:pPr>
        <w:pStyle w:val="Bezproreda"/>
        <w:spacing w:after="0"/>
        <w:jc w:val="both"/>
        <w:rPr>
          <w:rFonts w:cs="Times New Roman" w:hAnsi="Times New Roman" w:ascii="Times New Roman"/>
          <w:sz w:val="24"/>
          <w:szCs w:val="24"/>
        </w:rPr>
      </w:pPr>
      <w:r>
        <w:rPr>
          <w:rFonts w:cs="Times New Roman" w:hAnsi="Times New Roman" w:ascii="Times New Roman"/>
          <w:sz w:val="24"/>
          <w:szCs w:val="24"/>
        </w:rPr>
        <w:t xml:space="preserve">Sukladno čl. 16 </w:t>
      </w:r>
      <w:r w:rsidRPr="007E2772">
        <w:rPr>
          <w:rFonts w:cs="Times New Roman" w:hAnsi="Times New Roman" w:ascii="Times New Roman"/>
          <w:sz w:val="24"/>
          <w:szCs w:val="24"/>
        </w:rPr>
        <w:t>Zakon</w:t>
      </w:r>
      <w:r>
        <w:rPr>
          <w:rFonts w:cs="Times New Roman" w:hAnsi="Times New Roman" w:ascii="Times New Roman"/>
          <w:sz w:val="24"/>
          <w:szCs w:val="24"/>
        </w:rPr>
        <w:t>a</w:t>
      </w:r>
      <w:r w:rsidRPr="007E2772">
        <w:rPr>
          <w:rFonts w:cs="Times New Roman" w:hAnsi="Times New Roman" w:ascii="Times New Roman"/>
          <w:sz w:val="24"/>
          <w:szCs w:val="24"/>
        </w:rPr>
        <w:t xml:space="preserve"> o zaštiti i očuvanju kulturnih dobara</w:t>
      </w:r>
      <w:r>
        <w:rPr>
          <w:rFonts w:cs="Times New Roman" w:hAnsi="Times New Roman" w:ascii="Times New Roman"/>
          <w:sz w:val="24"/>
          <w:szCs w:val="24"/>
        </w:rPr>
        <w:t xml:space="preserve"> ( </w:t>
      </w:r>
      <w:r w:rsidRPr="007E2772">
        <w:rPr>
          <w:rFonts w:cs="Times New Roman" w:hAnsi="Times New Roman" w:ascii="Times New Roman"/>
          <w:sz w:val="24"/>
          <w:szCs w:val="24"/>
        </w:rPr>
        <w:t>N</w:t>
      </w:r>
      <w:r>
        <w:rPr>
          <w:rFonts w:cs="Times New Roman" w:hAnsi="Times New Roman" w:ascii="Times New Roman"/>
          <w:sz w:val="24"/>
          <w:szCs w:val="24"/>
        </w:rPr>
        <w:t>ar.nov. br.</w:t>
      </w:r>
      <w:r w:rsidRPr="007E2772">
        <w:rPr>
          <w:rFonts w:cs="Times New Roman" w:hAnsi="Times New Roman" w:ascii="Times New Roman"/>
          <w:sz w:val="24"/>
          <w:szCs w:val="24"/>
        </w:rPr>
        <w:t xml:space="preserve"> 69/99, 151/03, 157/03, 100/04,  87/09, 88/10, 61/11, 25/12, 136/12, 157/13, 152/14 , 98/15, 44/17</w:t>
      </w:r>
      <w:r>
        <w:rPr>
          <w:rFonts w:cs="Times New Roman" w:hAnsi="Times New Roman" w:ascii="Times New Roman"/>
          <w:sz w:val="24"/>
          <w:szCs w:val="24"/>
        </w:rPr>
        <w:t>), upisi u Registar objavljuju se u Narodnim novinama, a za predmetnu nekretninu takav upis nije nađen u Narodnim novinama.</w:t>
      </w:r>
    </w:p>
    <w:p w:rsidRDefault="009609CD" w:rsidP="00A21C86" w:rsidR="009609CD">
      <w:pPr>
        <w:pStyle w:val="Bezproreda"/>
        <w:spacing w:after="0"/>
        <w:jc w:val="both"/>
        <w:rPr>
          <w:rFonts w:cs="Times New Roman" w:hAnsi="Times New Roman" w:ascii="Times New Roman"/>
          <w:sz w:val="24"/>
          <w:szCs w:val="24"/>
        </w:rPr>
      </w:pPr>
    </w:p>
    <w:p w:rsidRDefault="009609CD" w:rsidP="00A21C86" w:rsidR="009609CD">
      <w:pPr>
        <w:pStyle w:val="Bezproreda"/>
        <w:spacing w:after="0"/>
        <w:jc w:val="both"/>
        <w:rPr>
          <w:rFonts w:cs="Times New Roman" w:hAnsi="Times New Roman" w:ascii="Times New Roman"/>
          <w:sz w:val="24"/>
          <w:szCs w:val="24"/>
        </w:rPr>
      </w:pPr>
      <w:r>
        <w:rPr>
          <w:rFonts w:cs="Times New Roman" w:hAnsi="Times New Roman" w:ascii="Times New Roman"/>
          <w:sz w:val="24"/>
          <w:szCs w:val="24"/>
        </w:rPr>
        <w:t>Sukladno čl. 27 istog Zakona, v</w:t>
      </w:r>
      <w:r w:rsidRPr="009609CD">
        <w:rPr>
          <w:rFonts w:cs="Times New Roman" w:hAnsi="Times New Roman" w:ascii="Times New Roman"/>
          <w:sz w:val="24"/>
          <w:szCs w:val="24"/>
        </w:rPr>
        <w:t>lasništvo na kulturnom dobru može se prema posebnom zakonu ograničiti radi zaštite i očuvanja kulturnoga dobra u slučajevima utvrđenim ovim Zakonom.</w:t>
      </w:r>
      <w:r>
        <w:rPr>
          <w:rFonts w:cs="Times New Roman" w:hAnsi="Times New Roman" w:ascii="Times New Roman"/>
          <w:sz w:val="24"/>
          <w:szCs w:val="24"/>
        </w:rPr>
        <w:t xml:space="preserve"> </w:t>
      </w:r>
      <w:r w:rsidRPr="009609CD">
        <w:rPr>
          <w:rFonts w:cs="Times New Roman" w:hAnsi="Times New Roman" w:ascii="Times New Roman"/>
          <w:sz w:val="24"/>
          <w:szCs w:val="24"/>
        </w:rPr>
        <w:t>Vlasništvo na kulturnom dobru može se ograničiti glede posjeda, uporabe i prometa kulturnim dobrom.</w:t>
      </w:r>
      <w:r>
        <w:rPr>
          <w:rFonts w:cs="Times New Roman" w:hAnsi="Times New Roman" w:ascii="Times New Roman"/>
          <w:sz w:val="24"/>
          <w:szCs w:val="24"/>
        </w:rPr>
        <w:t xml:space="preserve"> </w:t>
      </w:r>
      <w:r w:rsidRPr="009609CD">
        <w:rPr>
          <w:rFonts w:cs="Times New Roman" w:hAnsi="Times New Roman" w:ascii="Times New Roman"/>
          <w:sz w:val="24"/>
          <w:szCs w:val="24"/>
        </w:rPr>
        <w:t>Na kulturnom dobru može se provesti izvlaštenje i uspostaviti založno pravo.</w:t>
      </w:r>
    </w:p>
    <w:p w:rsidRDefault="00E22FC5" w:rsidP="00A21C86" w:rsidR="00E22FC5">
      <w:pPr>
        <w:pStyle w:val="Bezproreda"/>
        <w:jc w:val="both"/>
        <w:rPr>
          <w:rFonts w:cs="Times New Roman" w:hAnsi="Times New Roman" w:ascii="Times New Roman"/>
          <w:sz w:val="24"/>
          <w:szCs w:val="24"/>
        </w:rPr>
      </w:pPr>
    </w:p>
    <w:p w:rsidRDefault="00E22FC5" w:rsidP="00A21C86" w:rsidR="00E22FC5" w:rsidRPr="00E22FC5">
      <w:pPr>
        <w:pStyle w:val="Bezproreda"/>
        <w:spacing w:after="0"/>
        <w:jc w:val="both"/>
        <w:rPr>
          <w:rFonts w:cs="Times New Roman" w:hAnsi="Times New Roman" w:ascii="Times New Roman"/>
          <w:sz w:val="24"/>
          <w:szCs w:val="24"/>
        </w:rPr>
      </w:pPr>
      <w:r>
        <w:rPr>
          <w:rFonts w:cs="Times New Roman" w:hAnsi="Times New Roman" w:ascii="Times New Roman"/>
          <w:sz w:val="24"/>
          <w:szCs w:val="24"/>
        </w:rPr>
        <w:t>Sukladno čl. 28 st. 3 istog Zakona, o</w:t>
      </w:r>
      <w:r w:rsidRPr="00E22FC5">
        <w:rPr>
          <w:rFonts w:cs="Times New Roman" w:hAnsi="Times New Roman" w:ascii="Times New Roman"/>
          <w:sz w:val="24"/>
          <w:szCs w:val="24"/>
        </w:rPr>
        <w:t>graničenja prometa kulturnim dobrima jesu:</w:t>
      </w:r>
    </w:p>
    <w:p w:rsidRDefault="00E22FC5" w:rsidP="00A21C86" w:rsidR="00E22FC5" w:rsidRPr="00E22FC5">
      <w:pPr>
        <w:pStyle w:val="Bezproreda"/>
        <w:spacing w:after="0"/>
        <w:jc w:val="both"/>
        <w:rPr>
          <w:rFonts w:cs="Times New Roman" w:hAnsi="Times New Roman" w:ascii="Times New Roman"/>
          <w:sz w:val="24"/>
          <w:szCs w:val="24"/>
        </w:rPr>
      </w:pPr>
      <w:r w:rsidRPr="00E22FC5">
        <w:rPr>
          <w:rFonts w:cs="Times New Roman" w:hAnsi="Times New Roman" w:ascii="Times New Roman"/>
          <w:sz w:val="24"/>
          <w:szCs w:val="24"/>
        </w:rPr>
        <w:t>- posebne obveze prodavatelja kulturnog dobra, posrednika u kupoprodaji kulturnoga dobra i kupca,</w:t>
      </w:r>
    </w:p>
    <w:p w:rsidRDefault="00E22FC5" w:rsidP="00A21C86" w:rsidR="00E22FC5" w:rsidRPr="00E22FC5">
      <w:pPr>
        <w:pStyle w:val="Bezproreda"/>
        <w:spacing w:after="0"/>
        <w:jc w:val="both"/>
        <w:rPr>
          <w:rFonts w:cs="Times New Roman" w:hAnsi="Times New Roman" w:ascii="Times New Roman"/>
          <w:sz w:val="24"/>
          <w:szCs w:val="24"/>
        </w:rPr>
      </w:pPr>
      <w:r w:rsidRPr="00E22FC5">
        <w:rPr>
          <w:rFonts w:cs="Times New Roman" w:hAnsi="Times New Roman" w:ascii="Times New Roman"/>
          <w:sz w:val="24"/>
          <w:szCs w:val="24"/>
        </w:rPr>
        <w:t>- pravo prvokupa,</w:t>
      </w:r>
    </w:p>
    <w:p w:rsidRDefault="00E22FC5" w:rsidP="00A21C86" w:rsidR="00E22FC5">
      <w:pPr>
        <w:pStyle w:val="Bezproreda"/>
        <w:spacing w:after="0"/>
        <w:jc w:val="both"/>
        <w:rPr>
          <w:rFonts w:cs="Times New Roman" w:hAnsi="Times New Roman" w:ascii="Times New Roman"/>
          <w:sz w:val="24"/>
          <w:szCs w:val="24"/>
        </w:rPr>
      </w:pPr>
      <w:r w:rsidRPr="00E22FC5">
        <w:rPr>
          <w:rFonts w:cs="Times New Roman" w:hAnsi="Times New Roman" w:ascii="Times New Roman"/>
          <w:sz w:val="24"/>
          <w:szCs w:val="24"/>
        </w:rPr>
        <w:t>- obveza povrata proračunskih sredstava uloženih u zaštitu i očuvanje kulturnoga dobra prije njegove prodaje</w:t>
      </w:r>
      <w:r>
        <w:rPr>
          <w:rFonts w:cs="Times New Roman" w:hAnsi="Times New Roman" w:ascii="Times New Roman"/>
          <w:sz w:val="24"/>
          <w:szCs w:val="24"/>
        </w:rPr>
        <w:t>.</w:t>
      </w:r>
    </w:p>
    <w:p w:rsidRDefault="00E22FC5" w:rsidP="00A21C86" w:rsidR="009609CD">
      <w:pPr>
        <w:pStyle w:val="Bezproreda"/>
        <w:spacing w:after="0"/>
        <w:jc w:val="both"/>
        <w:rPr>
          <w:rFonts w:cs="Times New Roman" w:hAnsi="Times New Roman" w:ascii="Times New Roman"/>
          <w:sz w:val="24"/>
          <w:szCs w:val="24"/>
        </w:rPr>
      </w:pPr>
      <w:r>
        <w:rPr>
          <w:rFonts w:cs="Times New Roman" w:hAnsi="Times New Roman" w:ascii="Times New Roman"/>
          <w:sz w:val="24"/>
          <w:szCs w:val="24"/>
        </w:rPr>
        <w:t>Ista su nadalje detaljnije regulirana čl. 36-40 navedenog Zakona.</w:t>
      </w:r>
    </w:p>
    <w:p w:rsidRDefault="00E22FC5" w:rsidP="00E22FC5" w:rsidR="00E22FC5">
      <w:pPr>
        <w:pStyle w:val="Bezproreda"/>
        <w:spacing w:after="0"/>
        <w:jc w:val="both"/>
        <w:rPr>
          <w:rFonts w:cs="Times New Roman" w:hAnsi="Times New Roman" w:ascii="Times New Roman"/>
          <w:sz w:val="24"/>
          <w:szCs w:val="24"/>
        </w:rPr>
      </w:pPr>
    </w:p>
    <w:p w:rsidRDefault="00A14229" w:rsidP="00E22FC5"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R</w:t>
      </w:r>
      <w:r w:rsidR="007E2772">
        <w:rPr>
          <w:rFonts w:cs="Times New Roman" w:hAnsi="Times New Roman" w:ascii="Times New Roman"/>
          <w:sz w:val="24"/>
          <w:szCs w:val="24"/>
        </w:rPr>
        <w:t>ješenje Z-12709/2017 od 30.04.2018. godine otpremljeno sa Općinskog suda u Dubrovniku, z.k. odjel Dubrovnik dana 02.05.2018. godine, a do dana predaje ovog izvješća nije dostavljeno stečajnom upravitelju.</w:t>
      </w:r>
    </w:p>
    <w:p w:rsidRDefault="00E22FC5" w:rsidP="00E22FC5" w:rsidR="00E22FC5">
      <w:pPr>
        <w:pStyle w:val="Bezproreda"/>
        <w:spacing w:after="0"/>
        <w:rPr>
          <w:rFonts w:cs="Times New Roman" w:hAnsi="Times New Roman" w:ascii="Times New Roman"/>
          <w:sz w:val="24"/>
          <w:szCs w:val="24"/>
        </w:rPr>
      </w:pPr>
    </w:p>
    <w:p w:rsidRDefault="00E22FC5" w:rsidP="00A21C86" w:rsidR="002142F5">
      <w:pPr>
        <w:pStyle w:val="Bezproreda"/>
        <w:spacing w:after="0"/>
        <w:jc w:val="both"/>
        <w:rPr>
          <w:rFonts w:cs="Times New Roman" w:hAnsi="Times New Roman" w:ascii="Times New Roman"/>
          <w:sz w:val="24"/>
          <w:szCs w:val="24"/>
        </w:rPr>
      </w:pPr>
      <w:r>
        <w:rPr>
          <w:rFonts w:cs="Times New Roman" w:hAnsi="Times New Roman" w:ascii="Times New Roman"/>
          <w:sz w:val="24"/>
          <w:szCs w:val="24"/>
        </w:rPr>
        <w:t xml:space="preserve">S obzirom na navedeno, </w:t>
      </w:r>
      <w:r w:rsidR="00636A46">
        <w:rPr>
          <w:rFonts w:cs="Times New Roman" w:hAnsi="Times New Roman" w:ascii="Times New Roman"/>
          <w:sz w:val="24"/>
          <w:szCs w:val="24"/>
        </w:rPr>
        <w:t xml:space="preserve">upućen je dana 09.07.2018. </w:t>
      </w:r>
      <w:r>
        <w:rPr>
          <w:rFonts w:cs="Times New Roman" w:hAnsi="Times New Roman" w:ascii="Times New Roman"/>
          <w:sz w:val="24"/>
          <w:szCs w:val="24"/>
        </w:rPr>
        <w:t>dopis nadležnom Ministarstvu kulture</w:t>
      </w:r>
      <w:r w:rsidR="00636A46">
        <w:rPr>
          <w:rFonts w:cs="Times New Roman" w:hAnsi="Times New Roman" w:ascii="Times New Roman"/>
          <w:sz w:val="24"/>
          <w:szCs w:val="24"/>
        </w:rPr>
        <w:t xml:space="preserve"> za zahtjevoom za dostavu podatka i rješenje, ukidanje potvrde o izvršnosti i pravomoćnosti, podredno za obnovu postupka, jer rješenje nije dostavljeno stečajnom upravitelju slijedom čega vlasniku nekretnine nije omogućeno sudjelovanje u postupku.</w:t>
      </w:r>
    </w:p>
    <w:p w:rsidRDefault="00636A46" w:rsidP="00E22FC5" w:rsidR="00636A46">
      <w:pPr>
        <w:pStyle w:val="Bezproreda"/>
        <w:spacing w:after="0"/>
        <w:rPr>
          <w:rFonts w:cs="Times New Roman" w:hAnsi="Times New Roman" w:ascii="Times New Roman"/>
          <w:sz w:val="24"/>
          <w:szCs w:val="24"/>
        </w:rPr>
      </w:pPr>
    </w:p>
    <w:p w:rsidRDefault="00636A46" w:rsidP="00E22FC5" w:rsidR="00636A46">
      <w:pPr>
        <w:pStyle w:val="Bezproreda"/>
        <w:spacing w:after="0"/>
        <w:rPr>
          <w:rFonts w:cs="Times New Roman" w:hAnsi="Times New Roman" w:ascii="Times New Roman"/>
          <w:sz w:val="24"/>
          <w:szCs w:val="24"/>
        </w:rPr>
      </w:pPr>
      <w:r>
        <w:rPr>
          <w:rFonts w:cs="Times New Roman" w:hAnsi="Times New Roman" w:ascii="Times New Roman"/>
          <w:sz w:val="24"/>
          <w:szCs w:val="24"/>
        </w:rPr>
        <w:t>Do danas nije primljen nikakav odgovor.</w:t>
      </w:r>
    </w:p>
    <w:p w:rsidRDefault="00636A46" w:rsidP="00E22FC5" w:rsidR="00636A46">
      <w:pPr>
        <w:pStyle w:val="Bezproreda"/>
        <w:spacing w:after="0"/>
        <w:rPr>
          <w:rFonts w:cs="Times New Roman" w:hAnsi="Times New Roman" w:ascii="Times New Roman"/>
          <w:sz w:val="24"/>
          <w:szCs w:val="24"/>
        </w:rPr>
      </w:pPr>
    </w:p>
    <w:p w:rsidRDefault="00636A46" w:rsidP="00E22FC5" w:rsidR="00636A46">
      <w:pPr>
        <w:pStyle w:val="Bezproreda"/>
        <w:spacing w:after="0"/>
        <w:rPr>
          <w:rFonts w:cs="Times New Roman" w:hAnsi="Times New Roman" w:ascii="Times New Roman"/>
          <w:sz w:val="24"/>
          <w:szCs w:val="24"/>
        </w:rPr>
      </w:pPr>
      <w:r>
        <w:rPr>
          <w:rFonts w:cs="Times New Roman" w:hAnsi="Times New Roman" w:ascii="Times New Roman"/>
          <w:sz w:val="24"/>
          <w:szCs w:val="24"/>
        </w:rPr>
        <w:t>U svrhu ispunjenja obveze predaje prijave poreza na dobit sukladno uputi Porezne uprave i vođenje poslovnih knjiga, angažiran je ovlašteni računovodstveni servis.</w:t>
      </w:r>
    </w:p>
    <w:p w:rsidRDefault="007E2772" w:rsidR="007E2772">
      <w:pPr>
        <w:pStyle w:val="Bezproreda"/>
        <w:rPr>
          <w:rFonts w:cs="Times New Roman" w:hAnsi="Times New Roman" w:ascii="Times New Roman"/>
          <w:sz w:val="24"/>
          <w:szCs w:val="24"/>
        </w:rPr>
      </w:pPr>
    </w:p>
    <w:p w:rsidRDefault="00636A46" w:rsidR="00636A46">
      <w:pPr>
        <w:pStyle w:val="Bezproreda"/>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III. PRIJEDLOG NAKNADNE DIOBE PREMA ZAVRŠNOM POPISU AKO SE PREOSTALA STEČAJNA MASA DIJELI STEČAJNIM VJEROVNICIMA </w:t>
      </w:r>
    </w:p>
    <w:p w:rsidRDefault="00636A46" w:rsidR="00636A46">
      <w:pPr>
        <w:pStyle w:val="Bezproreda"/>
        <w:rPr>
          <w:rFonts w:cs="Times New Roman" w:hAnsi="Times New Roman" w:ascii="Times New Roman"/>
          <w:sz w:val="24"/>
          <w:szCs w:val="24"/>
        </w:rPr>
      </w:pPr>
    </w:p>
    <w:p w:rsidRDefault="004B4037" w:rsidR="00D22972">
      <w:pPr>
        <w:pStyle w:val="Bezproreda"/>
        <w:rPr>
          <w:rFonts w:cs="Times New Roman" w:hAnsi="Times New Roman" w:ascii="Times New Roman"/>
          <w:sz w:val="24"/>
          <w:szCs w:val="24"/>
        </w:rPr>
      </w:pPr>
      <w:r>
        <w:rPr>
          <w:rFonts w:cs="Times New Roman" w:hAnsi="Times New Roman" w:ascii="Times New Roman"/>
          <w:sz w:val="24"/>
          <w:szCs w:val="24"/>
        </w:rPr>
        <w:t xml:space="preserve">Za sada ne postoje pretpostavke za naknadnu diobu, </w:t>
      </w:r>
      <w:r w:rsidR="00D22972">
        <w:rPr>
          <w:rFonts w:cs="Times New Roman" w:hAnsi="Times New Roman" w:ascii="Times New Roman"/>
          <w:sz w:val="24"/>
          <w:szCs w:val="24"/>
        </w:rPr>
        <w:t>iz gore navedenih razloga, te je potrebno čekati ishod pokrenutih ovršnih postupaka.</w:t>
      </w:r>
      <w:r>
        <w:rPr>
          <w:rFonts w:cs="Times New Roman" w:hAnsi="Times New Roman" w:ascii="Times New Roman"/>
          <w:sz w:val="24"/>
          <w:szCs w:val="24"/>
        </w:rPr>
        <w:t xml:space="preserve"> </w:t>
      </w:r>
    </w:p>
    <w:p w:rsidRDefault="00D22972" w:rsidP="00D22972" w:rsidR="00D22972">
      <w:pPr>
        <w:pStyle w:val="Bezproreda"/>
        <w:jc w:val="both"/>
        <w:rPr>
          <w:rFonts w:cs="Times New Roman" w:hAnsi="Times New Roman" w:ascii="Times New Roman"/>
          <w:sz w:val="24"/>
          <w:szCs w:val="24"/>
        </w:rPr>
      </w:pPr>
    </w:p>
    <w:p w:rsidRDefault="004B4037" w:rsidP="00D22972" w:rsidR="004B4037">
      <w:pPr>
        <w:pStyle w:val="Bezproreda"/>
        <w:jc w:val="both"/>
        <w:rPr>
          <w:rFonts w:cs="Times New Roman" w:hAnsi="Times New Roman" w:ascii="Times New Roman"/>
          <w:sz w:val="24"/>
          <w:szCs w:val="24"/>
        </w:rPr>
      </w:pPr>
      <w:r w:rsidRPr="00D746C3">
        <w:rPr>
          <w:rFonts w:cs="Times New Roman" w:hAnsi="Times New Roman" w:ascii="Times New Roman"/>
          <w:sz w:val="24"/>
          <w:szCs w:val="24"/>
        </w:rPr>
        <w:t>Mjesto i datum</w:t>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t xml:space="preserve">                          Stečajni upravitelj</w:t>
      </w:r>
    </w:p>
    <w:p w:rsidRDefault="002142F5" w:rsidP="00D22972" w:rsidR="002142F5" w:rsidRPr="00D746C3">
      <w:pPr>
        <w:pStyle w:val="Bezproreda"/>
        <w:jc w:val="both"/>
        <w:rPr>
          <w:rFonts w:cs="Times New Roman" w:hAnsi="Times New Roman" w:ascii="Times New Roman"/>
          <w:sz w:val="24"/>
          <w:szCs w:val="24"/>
        </w:rPr>
      </w:pPr>
    </w:p>
    <w:p w:rsidRDefault="004B4037" w:rsidR="004B4037">
      <w:pPr>
        <w:pStyle w:val="Bezproreda"/>
        <w:rPr>
          <w:rFonts w:cs="Times New Roman" w:hAnsi="Times New Roman" w:ascii="Times New Roman"/>
          <w:sz w:val="24"/>
          <w:szCs w:val="24"/>
          <w:u w:val="single"/>
        </w:rPr>
      </w:pPr>
      <w:r w:rsidRPr="00E22FC5">
        <w:rPr>
          <w:rFonts w:cs="Times New Roman" w:hAnsi="Times New Roman" w:ascii="Times New Roman"/>
          <w:sz w:val="24"/>
          <w:szCs w:val="24"/>
          <w:u w:val="single"/>
        </w:rPr>
        <w:t>Zagreb,</w:t>
      </w:r>
      <w:r w:rsidR="00E22FC5">
        <w:rPr>
          <w:rFonts w:cs="Times New Roman" w:hAnsi="Times New Roman" w:ascii="Times New Roman"/>
          <w:sz w:val="24"/>
          <w:szCs w:val="24"/>
          <w:u w:val="single"/>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705BC"/>
    <w:rsid w:val="001D022E"/>
    <w:rsid w:val="002142F5"/>
    <w:rsid w:val="00290B1C"/>
    <w:rsid w:val="00327212"/>
    <w:rsid w:val="003F1D2D"/>
    <w:rsid w:val="0040602E"/>
    <w:rsid w:val="004B4037"/>
    <w:rsid w:val="005D5B6E"/>
    <w:rsid w:val="00636A46"/>
    <w:rsid w:val="00694200"/>
    <w:rsid w:val="0069520F"/>
    <w:rsid w:val="0072465A"/>
    <w:rsid w:val="007A3F12"/>
    <w:rsid w:val="007B1323"/>
    <w:rsid w:val="007E2772"/>
    <w:rsid w:val="00826826"/>
    <w:rsid w:val="00856B45"/>
    <w:rsid w:val="00866869"/>
    <w:rsid w:val="009609CD"/>
    <w:rsid w:val="00A14229"/>
    <w:rsid w:val="00A21C86"/>
    <w:rsid w:val="00AA0267"/>
    <w:rsid w:val="00AB728D"/>
    <w:rsid w:val="00B154E3"/>
    <w:rsid w:val="00C208A5"/>
    <w:rsid w:val="00C522F5"/>
    <w:rsid w:val="00D22972"/>
    <w:rsid w:val="00D746C3"/>
    <w:rsid w:val="00E22FC5"/>
    <w:rsid w:val="00E73B9F"/>
    <w:rsid w:val="00E8036F"/>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72465A"/>
    <w:rPr>
      <w:color w:val="808080"/>
      <w:bdr w:space="0" w:sz="0" w:color="auto" w:val="none"/>
      <w:shd w:fill="auto" w:color="auto" w:val="clear"/>
    </w:rPr>
  </w:style>
  <w:style w:customStyle="true" w:styleId="eSPISCCParagraphDefaultFont" w:type="character">
    <w:name w:val="eSPIS_CC_Paragraph Default Font"/>
    <w:basedOn w:val="Zadanifontodlomka"/>
    <w:rsid w:val="0072465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2465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465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465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72465A"/>
    <w:rPr>
      <w:color w:val="808080"/>
      <w:bdr w:color="auto" w:space="0" w:sz="0" w:val="none"/>
      <w:shd w:color="auto" w:fill="auto" w:val="clear"/>
    </w:rPr>
  </w:style>
  <w:style w:customStyle="1" w:styleId="eSPISCCParagraphDefaultFont" w:type="character">
    <w:name w:val="eSPIS_CC_Paragraph Default Font"/>
    <w:basedOn w:val="Zadanifontodlomka"/>
    <w:rsid w:val="0072465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2465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465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65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4328</properties:Characters>
  <properties:Lines>101</properties:Lines>
  <properties:Paragraphs>38</properties:Paragraphs>
  <properties:TotalTime>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5121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2018-10-09T07:01:00Z</dcterms:created>
  <dc:creator>Mima</dc:creator>
  <cp:lastModifiedBy>Valentina Gabud</cp:lastModifiedBy>
  <cp:lastPrinted>2017-12-28T08:53:00Z</cp:lastPrinted>
  <dcterms:modified xmlns:xsi="http://www.w3.org/2001/XMLSchema-instance" xsi:type="dcterms:W3CDTF">2018-10-10T10:57:00Z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St-711/2012-102 / Podnesak - Izvješće stečajnog upravitelja (64-O21 Izvješće stečajnoga upravitelja o stanju stečajne mase (čl. 289. st. 6. SZ) 09 10 2018.docx)</vt:lpwstr>
  </prop:property>
  <prop:property name="CC_coloring" pid="4" fmtid="{D5CDD505-2E9C-101B-9397-08002B2CF9AE}">
    <vt:bool>false</vt:bool>
  </prop:property>
  <prop:property name="BrojStranica" pid="5" fmtid="{D5CDD505-2E9C-101B-9397-08002B2CF9AE}">
    <vt:i4>3</vt:i4>
  </prop:property>
</prop:Properties>
</file>