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c6b7b" w14:paraId="bbc6b7b" w:rsidRDefault="00EF090D" w:rsidP="00EF090D" w:rsidR="00EF090D" w:rsidRPr="00EF090D">
      <w:pPr>
        <w:tabs>
          <w:tab w:pos="516" w:val="left"/>
        </w:tabs>
        <w:spacing w:after="0"/>
        <w15:collapsed w:val="false"/>
        <w:rPr>
          <w:bCs/>
        </w:rPr>
      </w:pPr>
      <w:bookmarkStart w:name="_GoBack" w:id="0"/>
      <w:bookmarkEnd w:id="0"/>
      <w:r w:rsidRPr="00EF090D">
        <w:rPr>
          <w:noProof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F090D">
        <w:rPr>
          <w:bCs/>
        </w:rPr>
        <w:tab/>
      </w:r>
    </w:p>
    <w:p w:rsidRDefault="00EF090D" w:rsidP="00EF090D" w:rsidR="00EF090D" w:rsidRPr="00EF090D">
      <w:pPr>
        <w:spacing w:after="0"/>
      </w:pPr>
    </w:p>
    <w:p w:rsidRDefault="00EF090D" w:rsidP="00EF090D" w:rsidR="00EF090D" w:rsidRPr="00EF090D">
      <w:pPr>
        <w:spacing w:after="0"/>
        <w:ind w:firstLine="720"/>
        <w:rPr>
          <w:b/>
        </w:rPr>
      </w:pPr>
    </w:p>
    <w:p w:rsidRDefault="00EF090D" w:rsidP="00EF090D" w:rsidR="00EF090D" w:rsidRPr="00EF090D">
      <w:pPr>
        <w:spacing w:after="0"/>
        <w:ind w:firstLine="720"/>
        <w:rPr>
          <w:b/>
        </w:rPr>
      </w:pPr>
    </w:p>
    <w:p w:rsidRDefault="00EF090D" w:rsidP="00EF090D" w:rsidR="00EF090D" w:rsidRPr="00EF090D">
      <w:pPr>
        <w:spacing w:after="0"/>
        <w:rPr>
          <w:b/>
        </w:rPr>
      </w:pPr>
      <w:r w:rsidRPr="00EF090D">
        <w:rPr>
          <w:b/>
        </w:rPr>
        <w:t xml:space="preserve">       REPUBLIKA HRVATSKA</w:t>
      </w:r>
    </w:p>
    <w:p w:rsidRDefault="00EF090D" w:rsidP="00EF090D" w:rsidR="00EF090D" w:rsidRPr="00EF090D">
      <w:pPr>
        <w:spacing w:after="0"/>
        <w:rPr>
          <w:b/>
        </w:rPr>
      </w:pPr>
      <w:r w:rsidRPr="00EF090D">
        <w:t>TRGOVAČKI SUD U VARAŽDINU</w:t>
      </w:r>
    </w:p>
    <w:p w:rsidRDefault="00EF090D" w:rsidP="00EF090D" w:rsidR="00EF090D" w:rsidRPr="00EF090D">
      <w:pPr>
        <w:spacing w:after="0"/>
      </w:pPr>
      <w:r w:rsidRPr="00EF090D">
        <w:t xml:space="preserve">                 Braće Radića 2</w:t>
      </w:r>
    </w:p>
    <w:p w:rsidRDefault="00EF090D" w:rsidP="00EF090D" w:rsidR="00EF090D" w:rsidRPr="00EF090D">
      <w:pPr>
        <w:spacing w:after="0"/>
        <w:jc w:val="both"/>
        <w:rPr>
          <w:lang w:val="pt-BR"/>
        </w:rPr>
      </w:pPr>
    </w:p>
    <w:p w:rsidRDefault="00EF090D" w:rsidP="00EF090D" w:rsidR="00EF090D">
      <w:pPr>
        <w:spacing w:after="0"/>
        <w:jc w:val="both"/>
      </w:pPr>
      <w:r w:rsidRPr="00EF090D">
        <w:tab/>
      </w:r>
      <w:r w:rsidRPr="00EF090D">
        <w:tab/>
      </w:r>
      <w:r w:rsidRPr="00EF090D">
        <w:tab/>
      </w:r>
      <w:r w:rsidRPr="00EF090D">
        <w:tab/>
      </w:r>
    </w:p>
    <w:p w:rsidRDefault="00EF090D" w:rsidP="00EF090D" w:rsidR="00EF090D" w:rsidRPr="00EF090D">
      <w:pPr>
        <w:spacing w:after="0"/>
        <w:jc w:val="both"/>
      </w:pPr>
      <w:r w:rsidRPr="00EF090D">
        <w:tab/>
        <w:t xml:space="preserve">    </w:t>
      </w:r>
    </w:p>
    <w:p w:rsidRDefault="00EF090D" w:rsidP="00EF090D" w:rsidR="00EF090D">
      <w:pPr>
        <w:spacing w:after="0"/>
        <w:jc w:val="center"/>
      </w:pPr>
      <w:r w:rsidRPr="00EF090D">
        <w:t>R E P U B L I K A    H R V A T S K A</w:t>
      </w:r>
    </w:p>
    <w:p w:rsidRDefault="00EF090D" w:rsidP="00EF090D" w:rsidR="00EF090D" w:rsidRPr="00EF090D">
      <w:pPr>
        <w:spacing w:after="0"/>
        <w:jc w:val="center"/>
      </w:pPr>
    </w:p>
    <w:p w:rsidRDefault="00EF090D" w:rsidP="00EF090D" w:rsidR="00EF090D" w:rsidRPr="00EF090D">
      <w:pPr>
        <w:spacing w:after="0"/>
        <w:jc w:val="both"/>
      </w:pPr>
    </w:p>
    <w:p w:rsidRDefault="00EF090D" w:rsidP="00EF090D" w:rsidR="00EF090D">
      <w:pPr>
        <w:pStyle w:val="Naslov2"/>
        <w:numPr>
          <w:ilvl w:val="0"/>
          <w:numId w:val="0"/>
        </w:numPr>
        <w:spacing w:after="0"/>
        <w:rPr>
          <w:b w:val="false"/>
          <w:sz w:val="24"/>
          <w:szCs w:val="24"/>
        </w:rPr>
      </w:pPr>
      <w:r w:rsidRPr="00EF090D">
        <w:rPr>
          <w:b w:val="false"/>
          <w:sz w:val="24"/>
          <w:szCs w:val="24"/>
        </w:rPr>
        <w:t>R J E Š E NJ E</w:t>
      </w:r>
    </w:p>
    <w:p w:rsidRDefault="00EF090D" w:rsidP="00EF090D" w:rsidR="00EF090D" w:rsidRPr="00EF090D"/>
    <w:p w:rsidRDefault="00343A1E" w:rsidP="002D285A" w:rsidR="00343A1E" w:rsidRPr="00D74D86">
      <w:pPr>
        <w:pStyle w:val="Zaglavlje"/>
        <w:spacing w:after="0"/>
        <w:jc w:val="left"/>
        <w:rPr>
          <w:rFonts w:cs="Times New Roman"/>
        </w:rPr>
      </w:pPr>
    </w:p>
    <w:p w:rsidRDefault="00330A15" w:rsidP="00D74D86" w:rsidR="00414569" w:rsidRPr="00D74D86">
      <w:pPr>
        <w:spacing w:after="0"/>
        <w:ind w:firstLine="720"/>
        <w:jc w:val="both"/>
        <w:rPr>
          <w:rFonts w:cs="Times New Roman"/>
        </w:rPr>
      </w:pPr>
      <w:r w:rsidRPr="00D74D86">
        <w:rPr>
          <w:rFonts w:cs="Times New Roman"/>
        </w:rPr>
        <w:t xml:space="preserve">Trgovački sud u Varaždinu, po sucu toga suda Iris Hatvalić Nemec, kao stečajnom sucu, u stečajnom predmetu povodom prijedloga podnositelja </w:t>
      </w:r>
      <w:r w:rsidR="0036338C">
        <w:rPr>
          <w:rFonts w:cs="Times New Roman"/>
        </w:rPr>
        <w:t>Republike Hrvatske, Ministarstva financija, Porezne uprave, Područni ured sjeverna Hrvatska, zastupanog po ŽDO Varaždin, Građansko upravni odjel</w:t>
      </w:r>
      <w:r w:rsidRPr="00D74D86">
        <w:rPr>
          <w:rFonts w:cs="Times New Roman"/>
        </w:rPr>
        <w:t xml:space="preserve">, za pokretanje stečajnog postupka nad dužnikom </w:t>
      </w:r>
      <w:r w:rsidR="00EF090D" w:rsidRPr="00EF090D">
        <w:t>PROTUPOŽARNI SISTEMI j.d.o.o.</w:t>
      </w:r>
      <w:r w:rsidR="0036338C">
        <w:t xml:space="preserve">, OIB: </w:t>
      </w:r>
      <w:r w:rsidR="00EF090D" w:rsidRPr="00EF090D">
        <w:t>41959064215</w:t>
      </w:r>
      <w:r w:rsidR="00EF090D">
        <w:t xml:space="preserve">, </w:t>
      </w:r>
      <w:r w:rsidR="00EF090D" w:rsidRPr="00EF090D">
        <w:t>Braće Vajs 2</w:t>
      </w:r>
      <w:r w:rsidR="00EF090D">
        <w:t>, Čakovec, 27. srpnja</w:t>
      </w:r>
      <w:r w:rsidR="00317EB0" w:rsidRPr="00D74D86">
        <w:rPr>
          <w:rFonts w:cs="Times New Roman"/>
        </w:rPr>
        <w:t xml:space="preserve"> 2017</w:t>
      </w:r>
      <w:r w:rsidR="00414569" w:rsidRPr="00D74D86">
        <w:rPr>
          <w:rFonts w:cs="Times New Roman"/>
        </w:rPr>
        <w:t xml:space="preserve">.               </w:t>
      </w:r>
    </w:p>
    <w:p w:rsidRDefault="00343A1E" w:rsidP="00D74D86" w:rsidR="00343A1E" w:rsidRPr="00D74D86">
      <w:pPr>
        <w:spacing w:after="0"/>
        <w:jc w:val="both"/>
        <w:rPr>
          <w:rFonts w:cs="Times New Roman"/>
        </w:rPr>
      </w:pPr>
    </w:p>
    <w:p w:rsidRDefault="00343A1E" w:rsidP="00D74D86" w:rsidR="00343A1E">
      <w:pPr>
        <w:spacing w:after="0"/>
        <w:jc w:val="center"/>
        <w:rPr>
          <w:rFonts w:cs="Times New Roman"/>
        </w:rPr>
      </w:pPr>
      <w:r w:rsidRPr="00D74D86">
        <w:rPr>
          <w:rFonts w:cs="Times New Roman"/>
        </w:rPr>
        <w:t>r i j e š i o   j e</w:t>
      </w:r>
    </w:p>
    <w:p w:rsidRDefault="00EF090D" w:rsidP="00D74D86" w:rsidR="00EF090D" w:rsidRPr="00D74D86">
      <w:pPr>
        <w:spacing w:after="0"/>
        <w:jc w:val="center"/>
        <w:rPr>
          <w:rFonts w:cs="Times New Roman"/>
        </w:rPr>
      </w:pPr>
    </w:p>
    <w:p w:rsidRDefault="00343A1E" w:rsidP="00D74D86" w:rsidR="00343A1E" w:rsidRPr="00D74D86">
      <w:pPr>
        <w:spacing w:after="0"/>
        <w:jc w:val="center"/>
        <w:rPr>
          <w:rFonts w:cs="Times New Roman"/>
        </w:rPr>
      </w:pPr>
    </w:p>
    <w:p w:rsidRDefault="00D74D86" w:rsidP="00D74D86" w:rsidR="00D74D86" w:rsidRPr="00D74D86">
      <w:pPr>
        <w:spacing w:after="0"/>
        <w:ind w:firstLine="708"/>
        <w:jc w:val="both"/>
        <w:rPr>
          <w:rFonts w:cs="Times New Roman"/>
        </w:rPr>
      </w:pPr>
      <w:r w:rsidRPr="00D74D86">
        <w:rPr>
          <w:rFonts w:cs="Times New Roman"/>
        </w:rPr>
        <w:t xml:space="preserve">Odbacuje se prijedlog predlagatelja </w:t>
      </w:r>
      <w:r w:rsidR="0036338C">
        <w:rPr>
          <w:rFonts w:cs="Times New Roman"/>
        </w:rPr>
        <w:t>Republike Hrvatske, Ministarstva financija, Porezne uprave, Područni ured sjeverna Hrvatska</w:t>
      </w:r>
      <w:r w:rsidR="0036338C" w:rsidRPr="00D74D86">
        <w:rPr>
          <w:rFonts w:cs="Times New Roman"/>
        </w:rPr>
        <w:t xml:space="preserve"> </w:t>
      </w:r>
      <w:r w:rsidR="0036338C">
        <w:rPr>
          <w:rFonts w:cs="Times New Roman"/>
        </w:rPr>
        <w:t xml:space="preserve">za </w:t>
      </w:r>
      <w:r w:rsidRPr="00D74D86">
        <w:rPr>
          <w:rFonts w:cs="Times New Roman"/>
        </w:rPr>
        <w:t>otvaranje</w:t>
      </w:r>
      <w:r w:rsidR="0036338C">
        <w:rPr>
          <w:rFonts w:cs="Times New Roman"/>
        </w:rPr>
        <w:t>m</w:t>
      </w:r>
      <w:r w:rsidRPr="00D74D86">
        <w:rPr>
          <w:rFonts w:cs="Times New Roman"/>
        </w:rPr>
        <w:t xml:space="preserve"> stečajnog postupka nad dužnikom </w:t>
      </w:r>
      <w:r w:rsidR="00EF090D" w:rsidRPr="00EF090D">
        <w:t>PROTUPOŽARNI SISTEMI j.d.o.o.</w:t>
      </w:r>
      <w:r w:rsidR="00EF090D">
        <w:t xml:space="preserve">, OIB: </w:t>
      </w:r>
      <w:r w:rsidR="00EF090D" w:rsidRPr="00EF090D">
        <w:t>41959064215</w:t>
      </w:r>
      <w:r w:rsidR="00EF090D">
        <w:t xml:space="preserve">, </w:t>
      </w:r>
      <w:r w:rsidR="00EF090D" w:rsidRPr="00EF090D">
        <w:t>Braće Vajs 2</w:t>
      </w:r>
      <w:r w:rsidR="00EF090D">
        <w:t>, Čakovec</w:t>
      </w:r>
      <w:r w:rsidRPr="00D74D86">
        <w:rPr>
          <w:rFonts w:cs="Times New Roman"/>
        </w:rPr>
        <w:t>.</w:t>
      </w:r>
    </w:p>
    <w:p w:rsidRDefault="00D74D86" w:rsidP="002D285A" w:rsidR="00D74D86">
      <w:pPr>
        <w:spacing w:after="0"/>
        <w:rPr>
          <w:rFonts w:cs="Times New Roman"/>
        </w:rPr>
      </w:pPr>
    </w:p>
    <w:p w:rsidRDefault="00EF090D" w:rsidP="002D285A" w:rsidR="00EF090D" w:rsidRPr="00D74D86">
      <w:pPr>
        <w:spacing w:after="0"/>
        <w:rPr>
          <w:rFonts w:cs="Times New Roman"/>
        </w:rPr>
      </w:pPr>
    </w:p>
    <w:p w:rsidRDefault="00D74D86" w:rsidP="00D74D86" w:rsidR="00D74D86">
      <w:pPr>
        <w:spacing w:after="0"/>
        <w:jc w:val="center"/>
        <w:rPr>
          <w:rFonts w:cs="Times New Roman"/>
        </w:rPr>
      </w:pPr>
      <w:r w:rsidRPr="00D74D86">
        <w:rPr>
          <w:rFonts w:cs="Times New Roman"/>
        </w:rPr>
        <w:t>Obrazloženje</w:t>
      </w:r>
    </w:p>
    <w:p w:rsidRDefault="00EF090D" w:rsidP="00D74D86" w:rsidR="00EF090D" w:rsidRPr="00D74D86">
      <w:pPr>
        <w:spacing w:after="0"/>
        <w:jc w:val="center"/>
        <w:rPr>
          <w:rFonts w:cs="Times New Roman"/>
        </w:rPr>
      </w:pPr>
    </w:p>
    <w:p w:rsidRDefault="00D74D86" w:rsidP="002D285A" w:rsidR="00D74D86" w:rsidRPr="00D74D86">
      <w:pPr>
        <w:spacing w:after="0"/>
        <w:jc w:val="both"/>
        <w:rPr>
          <w:rFonts w:cs="Times New Roman"/>
        </w:rPr>
      </w:pPr>
    </w:p>
    <w:p w:rsidRDefault="00D74D86" w:rsidP="00B23301" w:rsidR="00D74D86" w:rsidRPr="00B23301">
      <w:pPr>
        <w:spacing w:after="0"/>
        <w:ind w:firstLine="709"/>
        <w:jc w:val="both"/>
        <w:rPr>
          <w:rFonts w:cs="Times New Roman"/>
        </w:rPr>
      </w:pPr>
      <w:r w:rsidRPr="00D74D86">
        <w:rPr>
          <w:rFonts w:cs="Times New Roman"/>
        </w:rPr>
        <w:t xml:space="preserve">Predlagatelj je </w:t>
      </w:r>
      <w:r w:rsidR="00B23301">
        <w:rPr>
          <w:rFonts w:cs="Times New Roman"/>
        </w:rPr>
        <w:t xml:space="preserve">nakon objave oglasa iz čl. 430 Stečajnog zakona predložio otvaranje stečajnog postupka nad dužnikom navodeći kako na </w:t>
      </w:r>
      <w:r w:rsidRPr="00D74D86">
        <w:rPr>
          <w:rFonts w:cs="Times New Roman"/>
        </w:rPr>
        <w:t xml:space="preserve">dan </w:t>
      </w:r>
      <w:r w:rsidR="00EF090D">
        <w:rPr>
          <w:rFonts w:cs="Times New Roman"/>
        </w:rPr>
        <w:t>24. svibnja</w:t>
      </w:r>
      <w:r>
        <w:rPr>
          <w:rFonts w:cs="Times New Roman"/>
        </w:rPr>
        <w:t xml:space="preserve"> 2017</w:t>
      </w:r>
      <w:r w:rsidR="0036338C">
        <w:rPr>
          <w:rFonts w:cs="Times New Roman"/>
        </w:rPr>
        <w:t xml:space="preserve">. temeljem stanja računa poreznog obveznika </w:t>
      </w:r>
      <w:r w:rsidRPr="00D74D86">
        <w:rPr>
          <w:rFonts w:cs="Times New Roman" w:eastAsia="Calibri"/>
        </w:rPr>
        <w:t xml:space="preserve">ima </w:t>
      </w:r>
      <w:r w:rsidR="00B23301">
        <w:rPr>
          <w:rFonts w:cs="Times New Roman" w:eastAsia="Calibri"/>
        </w:rPr>
        <w:t>tražbinu u ukupnom</w:t>
      </w:r>
      <w:r w:rsidRPr="00D74D86">
        <w:rPr>
          <w:rFonts w:cs="Times New Roman" w:eastAsia="Calibri"/>
        </w:rPr>
        <w:t xml:space="preserve"> iznosu od </w:t>
      </w:r>
      <w:r w:rsidR="00EF090D">
        <w:rPr>
          <w:rFonts w:cs="Times New Roman" w:eastAsia="Calibri"/>
        </w:rPr>
        <w:t>40.555,42</w:t>
      </w:r>
      <w:r w:rsidR="00B23301">
        <w:rPr>
          <w:rFonts w:cs="Times New Roman" w:eastAsia="Calibri"/>
        </w:rPr>
        <w:t xml:space="preserve"> kn, a da iz prijedloga Financijske agencije proizlazi da je ispunjen stečajni razlog – nesposobnost za plaćanje.</w:t>
      </w:r>
    </w:p>
    <w:p w:rsidRDefault="00D74D86" w:rsidP="00D74D86" w:rsidR="00D74D86" w:rsidRPr="00FA37CF">
      <w:pPr>
        <w:spacing w:after="0"/>
        <w:ind w:firstLine="709"/>
        <w:jc w:val="both"/>
        <w:rPr>
          <w:rFonts w:cs="Times New Roman" w:eastAsia="Calibri"/>
        </w:rPr>
      </w:pPr>
    </w:p>
    <w:p w:rsidRDefault="00B23301" w:rsidP="00D74D86" w:rsidR="00D74D86" w:rsidRPr="00FA37CF">
      <w:pPr>
        <w:spacing w:after="0"/>
        <w:ind w:firstLine="709"/>
        <w:jc w:val="both"/>
        <w:rPr>
          <w:rFonts w:cs="Times New Roman" w:eastAsia="Calibri"/>
        </w:rPr>
      </w:pPr>
      <w:r w:rsidRPr="00FA37CF">
        <w:rPr>
          <w:rFonts w:cs="Times New Roman" w:eastAsia="Calibri"/>
        </w:rPr>
        <w:t>D</w:t>
      </w:r>
      <w:r w:rsidR="00D74D86" w:rsidRPr="00FA37CF">
        <w:rPr>
          <w:rFonts w:cs="Times New Roman" w:eastAsia="Calibri"/>
        </w:rPr>
        <w:t xml:space="preserve">užnik </w:t>
      </w:r>
      <w:r w:rsidR="00FA37CF" w:rsidRPr="00FA37CF">
        <w:rPr>
          <w:rFonts w:cs="Times New Roman" w:eastAsia="Calibri"/>
        </w:rPr>
        <w:t xml:space="preserve">je </w:t>
      </w:r>
      <w:r w:rsidR="00D74D86" w:rsidRPr="00FA37CF">
        <w:rPr>
          <w:rFonts w:cs="Times New Roman" w:eastAsia="Calibri"/>
        </w:rPr>
        <w:t xml:space="preserve">sudu dostavio potvrdu Financijske agencije o blokadi računa i novčanih sredstava od </w:t>
      </w:r>
      <w:r w:rsidR="00EF090D">
        <w:rPr>
          <w:rFonts w:cs="Times New Roman" w:eastAsia="Calibri"/>
        </w:rPr>
        <w:t>4. srpnja</w:t>
      </w:r>
      <w:r w:rsidR="00D74D86" w:rsidRPr="00FA37CF">
        <w:rPr>
          <w:rFonts w:cs="Times New Roman" w:eastAsia="Calibri"/>
        </w:rPr>
        <w:t xml:space="preserve"> 2017. iz koje proizlazi kako dužnik više nema nepodmirenih osnova za plaćanje evidentiranih u Očevidniku redoslijeda osnova za plaćanje.</w:t>
      </w:r>
    </w:p>
    <w:p w:rsidRDefault="00D74D86" w:rsidP="00D74D86" w:rsidR="00D74D86" w:rsidRPr="00FA37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74D86" w:rsidP="00D74D86" w:rsidR="00D74D86" w:rsidRPr="00FA37CF">
      <w:pPr>
        <w:spacing w:after="0"/>
        <w:ind w:firstLine="709"/>
        <w:jc w:val="both"/>
        <w:rPr>
          <w:rFonts w:cs="Times New Roman" w:eastAsia="Calibri"/>
        </w:rPr>
      </w:pPr>
      <w:r w:rsidRPr="00FA37CF">
        <w:rPr>
          <w:rFonts w:cs="Times New Roman" w:eastAsia="Calibri"/>
        </w:rPr>
        <w:t xml:space="preserve">Temeljem odredbe čl. 5. Stečajnog zakona </w:t>
      </w:r>
      <w:r w:rsidRPr="00FA37CF">
        <w:rPr>
          <w:rFonts w:cs="Times New Roman"/>
        </w:rPr>
        <w:t>(„Narodne novine“ broj: 71/15, u daljnjem tekstu SZ)</w:t>
      </w:r>
      <w:r w:rsidRPr="00FA37CF">
        <w:rPr>
          <w:rFonts w:cs="Times New Roman" w:eastAsia="Calibri"/>
        </w:rPr>
        <w:t xml:space="preserve"> stečajni postupak može se otvoriti ako sud utvrdi postojanje stečajnog razloga. Stečajni razlozi su nesposobnost za plaćanje i prezaduženost.</w:t>
      </w:r>
    </w:p>
    <w:p w:rsidRDefault="00D74D86" w:rsidP="00D74D86" w:rsidR="00D74D86" w:rsidRPr="00FA37CF">
      <w:pPr>
        <w:spacing w:after="0"/>
        <w:ind w:firstLine="709"/>
        <w:jc w:val="both"/>
        <w:rPr>
          <w:rFonts w:cs="Times New Roman" w:eastAsia="Calibri"/>
        </w:rPr>
      </w:pPr>
    </w:p>
    <w:p w:rsidRDefault="00D74D86" w:rsidP="00D74D86" w:rsidR="00D74D86" w:rsidRPr="00FA37CF">
      <w:pPr>
        <w:spacing w:after="0"/>
        <w:ind w:firstLine="708"/>
        <w:jc w:val="both"/>
        <w:rPr>
          <w:rFonts w:cs="Times New Roman" w:eastAsia="Calibri"/>
        </w:rPr>
      </w:pPr>
      <w:r w:rsidRPr="00FA37CF">
        <w:rPr>
          <w:rFonts w:cs="Times New Roman" w:eastAsia="Calibri"/>
        </w:rPr>
        <w:lastRenderedPageBreak/>
        <w:t xml:space="preserve">Kako dužnik nema u Očevidniku redoslijeda osnova za plaćanje evidentirane neizvršene osnove za plaćanje u razdoblju dužem od 60 dana, to nije ispunjen </w:t>
      </w:r>
      <w:r w:rsidR="00FA37CF" w:rsidRPr="00FA37CF">
        <w:rPr>
          <w:rFonts w:cs="Times New Roman" w:eastAsia="Calibri"/>
        </w:rPr>
        <w:t>stečajni razlog pa je prijedlog</w:t>
      </w:r>
      <w:r w:rsidRPr="00FA37CF">
        <w:rPr>
          <w:rFonts w:cs="Times New Roman" w:eastAsia="Calibri"/>
        </w:rPr>
        <w:t xml:space="preserve"> predlagatelja valjalo odbaciti i odlučiti kao u izreci rješenja.</w:t>
      </w:r>
    </w:p>
    <w:p w:rsidRDefault="00D74D86" w:rsidP="00D74D86" w:rsidR="00D74D8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F090D" w:rsidP="00D74D86" w:rsidR="00EF090D" w:rsidRPr="00FA37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74D86" w:rsidP="00D74D86" w:rsidR="00D74D86" w:rsidRPr="00D74D86">
      <w:pPr>
        <w:spacing w:after="0"/>
        <w:jc w:val="center"/>
        <w:rPr>
          <w:rFonts w:cs="Times New Roman" w:eastAsia="Calibri"/>
        </w:rPr>
      </w:pPr>
      <w:r w:rsidRPr="00D74D86">
        <w:rPr>
          <w:rFonts w:cs="Times New Roman"/>
        </w:rPr>
        <w:t xml:space="preserve">U Varaždinu, </w:t>
      </w:r>
      <w:r w:rsidR="00EF090D">
        <w:rPr>
          <w:rFonts w:cs="Times New Roman"/>
        </w:rPr>
        <w:t>27. srpnja</w:t>
      </w:r>
      <w:r>
        <w:rPr>
          <w:rFonts w:cs="Times New Roman"/>
        </w:rPr>
        <w:t xml:space="preserve"> 2017</w:t>
      </w:r>
      <w:r w:rsidRPr="00D74D86">
        <w:rPr>
          <w:rFonts w:cs="Times New Roman"/>
        </w:rPr>
        <w:t>.</w:t>
      </w:r>
    </w:p>
    <w:p w:rsidRDefault="00D74D86" w:rsidP="00D74D86" w:rsidR="00D74D86">
      <w:pPr>
        <w:spacing w:after="0"/>
        <w:jc w:val="center"/>
        <w:rPr>
          <w:rFonts w:cs="Times New Roman" w:eastAsia="Calibri"/>
        </w:rPr>
      </w:pPr>
    </w:p>
    <w:p w:rsidRDefault="00EF090D" w:rsidP="00D74D86" w:rsidR="00EF090D" w:rsidRPr="00D74D86">
      <w:pPr>
        <w:spacing w:after="0"/>
        <w:jc w:val="center"/>
        <w:rPr>
          <w:rFonts w:cs="Times New Roman" w:eastAsia="Calibri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4644"/>
        <w:gridCol w:w="4644"/>
      </w:tblGrid>
      <w:tr w:rsidTr="00D74D86" w:rsidR="00D74D86" w:rsidRPr="00D74D86">
        <w:tc>
          <w:tcPr>
            <w:tcW w:type="dxa" w:w="4644"/>
          </w:tcPr>
          <w:p w:rsidRDefault="00D74D86" w:rsidP="00D74D86" w:rsidR="00D74D86" w:rsidRPr="00D74D86">
            <w:pPr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type="dxa" w:w="4644"/>
          </w:tcPr>
          <w:p w:rsidRDefault="00D74D86" w:rsidP="00D74D86" w:rsidR="00D74D86" w:rsidRPr="00D74D86">
            <w:pPr>
              <w:spacing w:after="0"/>
              <w:jc w:val="center"/>
              <w:rPr>
                <w:rFonts w:cs="Times New Roman"/>
              </w:rPr>
            </w:pPr>
            <w:r w:rsidRPr="00D74D86">
              <w:rPr>
                <w:rFonts w:cs="Times New Roman"/>
              </w:rPr>
              <w:t xml:space="preserve">S U D A C  </w:t>
            </w:r>
          </w:p>
          <w:p w:rsidRDefault="00D74D86" w:rsidP="00D74D86" w:rsidR="00D74D86" w:rsidRPr="00D74D86">
            <w:pPr>
              <w:spacing w:after="0"/>
              <w:jc w:val="center"/>
              <w:rPr>
                <w:rFonts w:cs="Times New Roman"/>
              </w:rPr>
            </w:pPr>
          </w:p>
          <w:p w:rsidRDefault="00D74D86" w:rsidP="00D74D86" w:rsidR="00D74D86" w:rsidRPr="00D74D86">
            <w:pPr>
              <w:spacing w:after="0"/>
              <w:jc w:val="center"/>
              <w:rPr>
                <w:rFonts w:cs="Times New Roman"/>
              </w:rPr>
            </w:pPr>
            <w:r w:rsidRPr="00D74D86">
              <w:rPr>
                <w:rFonts w:cs="Times New Roman"/>
              </w:rPr>
              <w:t>Iris Hatvalić Nemec, v.r.</w:t>
            </w:r>
          </w:p>
          <w:p w:rsidRDefault="00D74D86" w:rsidP="00D74D86" w:rsidR="00D74D86" w:rsidRPr="00D74D86">
            <w:pPr>
              <w:spacing w:after="0"/>
              <w:jc w:val="center"/>
              <w:rPr>
                <w:rFonts w:cs="Times New Roman"/>
              </w:rPr>
            </w:pPr>
          </w:p>
          <w:p w:rsidRDefault="00D74D86" w:rsidP="00D74D86" w:rsidR="00D74D86">
            <w:pPr>
              <w:spacing w:after="0"/>
              <w:jc w:val="center"/>
              <w:rPr>
                <w:rFonts w:cs="Times New Roman"/>
              </w:rPr>
            </w:pPr>
            <w:r w:rsidRPr="00D74D86">
              <w:rPr>
                <w:rFonts w:cs="Times New Roman"/>
              </w:rPr>
              <w:t xml:space="preserve">Za točnost otpravka-ovlašteni službenik: </w:t>
            </w:r>
          </w:p>
          <w:p w:rsidRDefault="00EF090D" w:rsidP="00D74D86" w:rsidR="00EF090D" w:rsidRPr="00D74D86">
            <w:pPr>
              <w:spacing w:after="0"/>
              <w:jc w:val="center"/>
              <w:rPr>
                <w:rFonts w:cs="Times New Roman"/>
              </w:rPr>
            </w:pPr>
          </w:p>
          <w:p w:rsidRDefault="00D74D86" w:rsidP="00D74D86" w:rsidR="00D74D86" w:rsidRPr="00D74D86">
            <w:pPr>
              <w:spacing w:after="0"/>
              <w:jc w:val="center"/>
              <w:rPr>
                <w:rFonts w:cs="Times New Roman"/>
              </w:rPr>
            </w:pPr>
          </w:p>
        </w:tc>
      </w:tr>
    </w:tbl>
    <w:p w:rsidRDefault="00D74D86" w:rsidP="00D74D86" w:rsidR="00D74D86" w:rsidRPr="00D74D8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74D86" w:rsidP="00D74D86" w:rsidR="00D74D86" w:rsidRPr="00D74D86">
      <w:pPr>
        <w:spacing w:after="0"/>
        <w:jc w:val="center"/>
        <w:rPr>
          <w:rFonts w:cs="Times New Roman"/>
        </w:rPr>
      </w:pPr>
    </w:p>
    <w:p w:rsidRDefault="00D74D86" w:rsidP="00D74D86" w:rsidR="00D74D86" w:rsidRPr="00D74D86">
      <w:pPr>
        <w:spacing w:after="0"/>
        <w:ind w:firstLine="708"/>
        <w:jc w:val="both"/>
        <w:rPr>
          <w:rFonts w:cs="Times New Roman"/>
        </w:rPr>
      </w:pPr>
      <w:r w:rsidRPr="00D74D86">
        <w:rPr>
          <w:rFonts w:cs="Times New Roman"/>
        </w:rPr>
        <w:t>Pouka o pravnom lijeku:</w:t>
      </w:r>
    </w:p>
    <w:p w:rsidRDefault="00D74D86" w:rsidP="00D74D86" w:rsidR="00D74D86" w:rsidRPr="00D74D86">
      <w:pPr>
        <w:spacing w:after="0"/>
        <w:jc w:val="both"/>
        <w:rPr>
          <w:rFonts w:cs="Times New Roman"/>
        </w:rPr>
      </w:pPr>
      <w:r w:rsidRPr="00D74D86">
        <w:rPr>
          <w:rFonts w:cs="Times New Roman"/>
        </w:rPr>
        <w:tab/>
        <w:t>Protiv ovog rješenja nezadovoljna stranka može izjaviti žalbu u roku od osam (8) dana po primitku prijepisa rješenja,putem ovog suda, pisano u četiri primjerka. O žalbi odlučuje Visoki trgovački sud RH u Zagrebu.</w:t>
      </w:r>
    </w:p>
    <w:p w:rsidRDefault="00D74D86" w:rsidP="00D74D86" w:rsidR="00D74D86" w:rsidRPr="00D74D86">
      <w:pPr>
        <w:spacing w:after="0"/>
        <w:jc w:val="both"/>
        <w:rPr>
          <w:rFonts w:cs="Times New Roman"/>
        </w:rPr>
      </w:pPr>
    </w:p>
    <w:p w:rsidRDefault="0068556E" w:rsidP="00D74D86" w:rsidR="0068556E" w:rsidRPr="00D74D86">
      <w:pPr>
        <w:spacing w:after="0"/>
        <w:jc w:val="both"/>
        <w:rPr>
          <w:rFonts w:cs="Times New Roman"/>
        </w:rPr>
      </w:pPr>
    </w:p>
    <w:p w:rsidRDefault="00D74D86" w:rsidP="00D74D86" w:rsidR="00D74D86" w:rsidRPr="00D74D86">
      <w:pPr>
        <w:spacing w:after="0"/>
        <w:jc w:val="both"/>
        <w:rPr>
          <w:rFonts w:cs="Times New Roman"/>
        </w:rPr>
      </w:pPr>
      <w:r w:rsidRPr="00D74D86">
        <w:rPr>
          <w:rFonts w:cs="Times New Roman"/>
        </w:rPr>
        <w:t xml:space="preserve">DNA: </w:t>
      </w:r>
    </w:p>
    <w:p w:rsidRDefault="0068556E" w:rsidP="0068556E" w:rsidR="0068556E">
      <w:pPr>
        <w:jc w:val="both"/>
      </w:pPr>
      <w:r>
        <w:t xml:space="preserve">1. RH, Ministarstvo financija, Porezna uprava, Područni ured Sjeverna Hrvatska, po </w:t>
      </w:r>
      <w:r w:rsidRPr="00154DC1">
        <w:t>ŽDO Varaždin</w:t>
      </w:r>
      <w:r>
        <w:t>, Građansko-upravni odjel</w:t>
      </w:r>
    </w:p>
    <w:p w:rsidRDefault="0068556E" w:rsidP="00EF090D" w:rsidR="00D74D86" w:rsidRPr="00D74D86">
      <w:pPr>
        <w:jc w:val="both"/>
        <w:rPr>
          <w:rFonts w:cs="Times New Roman"/>
        </w:rPr>
      </w:pPr>
      <w:r>
        <w:t xml:space="preserve">2. Dužnik, </w:t>
      </w:r>
      <w:r w:rsidR="00EF090D" w:rsidRPr="00EF090D">
        <w:t>PROTUPOŽARNI SISTEMI j.d.o.o.</w:t>
      </w:r>
      <w:r w:rsidR="00EF090D">
        <w:t xml:space="preserve">, </w:t>
      </w:r>
      <w:r w:rsidR="00EF090D" w:rsidRPr="00EF090D">
        <w:t>Braće Vajs 2</w:t>
      </w:r>
      <w:r w:rsidR="00EF090D">
        <w:t>, 40000 Čakovec</w:t>
      </w:r>
    </w:p>
    <w:p w:rsidRDefault="00343A1E" w:rsidP="00D74D86" w:rsidR="00343A1E" w:rsidRPr="00D74D86">
      <w:pPr>
        <w:spacing w:after="0"/>
        <w:rPr>
          <w:rFonts w:cs="Times New Roman"/>
        </w:rPr>
      </w:pPr>
    </w:p>
    <w:p w:rsidRDefault="00343A1E" w:rsidP="00D74D86" w:rsidR="00343A1E" w:rsidRPr="00D74D86">
      <w:pPr>
        <w:pStyle w:val="Naslovdokumenta"/>
        <w:spacing w:after="0"/>
      </w:pPr>
    </w:p>
    <w:p w:rsidRDefault="00343A1E" w:rsidP="00D74D86" w:rsidR="00343A1E" w:rsidRPr="00D74D86">
      <w:pPr>
        <w:pStyle w:val="Poetniodjeljak"/>
        <w:spacing w:after="0"/>
      </w:pPr>
    </w:p>
    <w:p w:rsidRDefault="00343A1E" w:rsidP="00D74D86" w:rsidR="00343A1E" w:rsidRPr="00D74D86">
      <w:pPr>
        <w:pStyle w:val="NormaleSPIS"/>
        <w:spacing w:after="0"/>
        <w:rPr>
          <w:noProof/>
        </w:rPr>
      </w:pPr>
    </w:p>
    <w:p w:rsidRDefault="00343A1E" w:rsidP="00D74D86" w:rsidR="00343A1E" w:rsidRPr="00D74D86">
      <w:pPr>
        <w:pStyle w:val="ZapisniarPotpis"/>
        <w:spacing w:after="0"/>
        <w:rPr>
          <w:rFonts w:cs="Times New Roman"/>
        </w:rPr>
      </w:pPr>
    </w:p>
    <w:p w:rsidRDefault="007726B5" w:rsidP="00D74D86" w:rsidR="007726B5" w:rsidRPr="00D74D86">
      <w:pPr>
        <w:spacing w:after="0"/>
        <w:rPr>
          <w:rFonts w:cs="Times New Roman"/>
        </w:rPr>
      </w:pPr>
    </w:p>
    <w:sectPr w:rsidSect="00EF090D" w:rsidR="007726B5" w:rsidRPr="00D74D86">
      <w:headerReference w:type="default" r:id="rId12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3FEE" w:rsidP="002F3CFC" w:rsidR="00E83FEE">
      <w:pPr>
        <w:spacing w:after="0"/>
      </w:pPr>
      <w:r>
        <w:separator/>
      </w:r>
    </w:p>
  </w:endnote>
  <w:endnote w:id="0" w:type="continuationSeparator">
    <w:p w:rsidRDefault="00E83FEE" w:rsidP="002F3CFC" w:rsidR="00E83FE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3FEE" w:rsidP="002F3CFC" w:rsidR="00E83FEE">
      <w:pPr>
        <w:spacing w:after="0"/>
      </w:pPr>
      <w:r>
        <w:separator/>
      </w:r>
    </w:p>
  </w:footnote>
  <w:footnote w:id="0" w:type="continuationSeparator">
    <w:p w:rsidRDefault="00E83FEE" w:rsidP="002F3CFC" w:rsidR="00E83FE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7935991"/>
      <w:docPartObj>
        <w:docPartGallery w:val="Page Numbers (Top of Page)"/>
        <w:docPartUnique/>
      </w:docPartObj>
    </w:sdtPr>
    <w:sdtEndPr/>
    <w:sdtContent>
      <w:p w:rsidRDefault="002F3CFC" w:rsidP="002F3CFC" w:rsidR="002F3CF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1678">
          <w:t>1</w:t>
        </w:r>
        <w:r>
          <w:fldChar w:fldCharType="end"/>
        </w:r>
      </w:p>
    </w:sdtContent>
  </w:sdt>
  <w:p w:rsidRDefault="002F3CFC" w:rsidP="002F3CFC" w:rsidR="002F3CFC">
    <w:pPr>
      <w:pStyle w:val="Zaglavlje"/>
      <w:spacing w:after="0"/>
      <w:rPr>
        <w:rFonts w:cs="Times New Roman"/>
      </w:rPr>
    </w:pPr>
    <w:r>
      <w:rPr>
        <w:rFonts w:cs="Times New Roman"/>
      </w:rPr>
      <w:t>Poslovni broj: 4 St-</w:t>
    </w:r>
    <w:r w:rsidR="00EF090D">
      <w:rPr>
        <w:rFonts w:cs="Times New Roman"/>
      </w:rPr>
      <w:t>407</w:t>
    </w:r>
    <w:r w:rsidR="00FA37CF">
      <w:rPr>
        <w:rFonts w:cs="Times New Roman"/>
      </w:rPr>
      <w:t>/17-</w:t>
    </w:r>
    <w:r w:rsidR="002D285A">
      <w:rPr>
        <w:rFonts w:cs="Times New Roman"/>
      </w:rPr>
      <w:t>2</w:t>
    </w:r>
  </w:p>
  <w:p w:rsidRDefault="00EF090D" w:rsidP="002F3CFC" w:rsidR="00EF090D">
    <w:pPr>
      <w:pStyle w:val="Zaglavlje"/>
      <w:spacing w:after="0"/>
      <w:rPr>
        <w:rFonts w:cs="Times New Roman"/>
      </w:rPr>
    </w:pPr>
  </w:p>
  <w:p w:rsidRDefault="00EF090D" w:rsidP="002F3CFC" w:rsidR="00EF090D">
    <w:pPr>
      <w:pStyle w:val="Zaglavlje"/>
      <w:spacing w:after="0"/>
      <w:rPr>
        <w:rFonts w:cs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">
    <w:nsid w:val="471236B5"/>
    <w:multiLevelType w:val="hybridMultilevel"/>
    <w:tmpl w:val="48D6B61C"/>
    <w:lvl w:tplc="C39E3A2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3F1B60"/>
    <w:multiLevelType w:val="hybridMultilevel"/>
    <w:tmpl w:val="8D3A61E6"/>
    <w:lvl w:tplc="AE464FA2" w:ilvl="0">
      <w:start w:val="1"/>
      <w:numFmt w:val="decimal"/>
      <w:lvlText w:val="%1."/>
      <w:lvlJc w:val="left"/>
      <w:pPr>
        <w:ind w:hanging="765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C035A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611F"/>
    <w:rsid w:val="002D285A"/>
    <w:rsid w:val="002F3CFC"/>
    <w:rsid w:val="0030387F"/>
    <w:rsid w:val="003161E0"/>
    <w:rsid w:val="00317EB0"/>
    <w:rsid w:val="00330A15"/>
    <w:rsid w:val="00343A1E"/>
    <w:rsid w:val="0036338C"/>
    <w:rsid w:val="003D5937"/>
    <w:rsid w:val="00414569"/>
    <w:rsid w:val="004146D6"/>
    <w:rsid w:val="00476BCA"/>
    <w:rsid w:val="005443BA"/>
    <w:rsid w:val="0068556E"/>
    <w:rsid w:val="006A5D5D"/>
    <w:rsid w:val="0073319E"/>
    <w:rsid w:val="007726B5"/>
    <w:rsid w:val="007D2C46"/>
    <w:rsid w:val="007E7AF3"/>
    <w:rsid w:val="009E6B26"/>
    <w:rsid w:val="009F611F"/>
    <w:rsid w:val="00A227E6"/>
    <w:rsid w:val="00AD6507"/>
    <w:rsid w:val="00B23301"/>
    <w:rsid w:val="00B27327"/>
    <w:rsid w:val="00B31BE9"/>
    <w:rsid w:val="00C263CE"/>
    <w:rsid w:val="00C33090"/>
    <w:rsid w:val="00C9198B"/>
    <w:rsid w:val="00C96B89"/>
    <w:rsid w:val="00CE6A73"/>
    <w:rsid w:val="00D74D86"/>
    <w:rsid w:val="00E754DB"/>
    <w:rsid w:val="00E83FEE"/>
    <w:rsid w:val="00EF090D"/>
    <w:rsid w:val="00F11678"/>
    <w:rsid w:val="00FA37CF"/>
    <w:rsid w:val="00FD19D3"/>
    <w:rsid w:val="00FE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3A1E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3A1E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3A1E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3A1E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3A1E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343A1E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343A1E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343A1E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43A1E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43A1E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343A1E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3A1E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3A1E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3A1E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343A1E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343A1E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343A1E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343A1E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343A1E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43A1E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343A1E"/>
    <w:rPr>
      <w:rFonts w:hAnsi="Times New Roman" w:ascii="Times New Roman"/>
      <w:noProof/>
      <w:sz w:val="24"/>
      <w:szCs w:val="24"/>
    </w:rPr>
  </w:style>
  <w:style w:customStyle="true" w:styleId="GrbRH" w:type="paragraph">
    <w:name w:val="GrbRH"/>
    <w:basedOn w:val="Normal"/>
    <w:rsid w:val="00343A1E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343A1E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343A1E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343A1E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343A1E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343A1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343A1E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343A1E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3A1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3A1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A5D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2F3CF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F3CFC"/>
    <w:rPr>
      <w:rFonts w:hAnsi="Times New Roman" w:ascii="Times New Roman"/>
      <w:sz w:val="24"/>
      <w:szCs w:val="24"/>
    </w:rPr>
  </w:style>
  <w:style w:styleId="Naglaeno" w:type="character">
    <w:name w:val="Strong"/>
    <w:uiPriority w:val="22"/>
    <w:qFormat/>
    <w:rsid w:val="00FD19D3"/>
    <w:rPr>
      <w:b/>
      <w:bCs/>
    </w:rPr>
  </w:style>
  <w:style w:styleId="Tijeloteksta" w:type="paragraph">
    <w:name w:val="Body Text"/>
    <w:basedOn w:val="Normal"/>
    <w:link w:val="TijelotekstaChar"/>
    <w:semiHidden/>
    <w:unhideWhenUsed/>
    <w:rsid w:val="0068556E"/>
    <w:pPr>
      <w:spacing w:after="0"/>
      <w:jc w:val="both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68556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16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67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67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67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67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3A1E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3A1E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3A1E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3A1E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3A1E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343A1E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343A1E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343A1E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43A1E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43A1E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343A1E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3A1E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3A1E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3A1E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343A1E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343A1E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343A1E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343A1E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343A1E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43A1E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343A1E"/>
    <w:rPr>
      <w:rFonts w:ascii="Times New Roman" w:hAnsi="Times New Roman"/>
      <w:noProof/>
      <w:sz w:val="24"/>
      <w:szCs w:val="24"/>
    </w:rPr>
  </w:style>
  <w:style w:customStyle="1" w:styleId="GrbRH" w:type="paragraph">
    <w:name w:val="GrbRH"/>
    <w:basedOn w:val="Normal"/>
    <w:rsid w:val="00343A1E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343A1E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343A1E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343A1E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343A1E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343A1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343A1E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343A1E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3A1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3A1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A5D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2F3CF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F3CFC"/>
    <w:rPr>
      <w:rFonts w:ascii="Times New Roman" w:hAnsi="Times New Roman"/>
      <w:sz w:val="24"/>
      <w:szCs w:val="24"/>
    </w:rPr>
  </w:style>
  <w:style w:styleId="Naglaeno" w:type="character">
    <w:name w:val="Strong"/>
    <w:uiPriority w:val="22"/>
    <w:qFormat/>
    <w:rsid w:val="00FD19D3"/>
    <w:rPr>
      <w:b/>
      <w:bCs/>
    </w:rPr>
  </w:style>
  <w:style w:styleId="Tijeloteksta" w:type="paragraph">
    <w:name w:val="Body Text"/>
    <w:basedOn w:val="Normal"/>
    <w:link w:val="TijelotekstaChar"/>
    <w:semiHidden/>
    <w:unhideWhenUsed/>
    <w:rsid w:val="0068556E"/>
    <w:pPr>
      <w:spacing w:after="0"/>
      <w:jc w:val="both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68556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16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67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67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67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67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4280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95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851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72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St-407/2017</izvorni_sadrzaj>
    <derivirana_varijabla naziv="DomainObject.Predmet.OznakaBroj_1">St-407/2017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PROTUPOŽARNI SISTEMI jednostavno društvo s ograničenom odgovornošću za završne radove u graditeljstvu</izvorni_sadrzaj>
    <derivirana_varijabla naziv="DomainObject.Predmet.ProtustrankaFormated_1">  PROTUPOŽARNI SISTEMI jednostavno društvo s ograničenom odgovornošću za završne radove u graditeljstvu</derivirana_varijabla>
  </DomainObject.Predmet.ProtustrankaFormated>
  <DomainObject.Predmet.ProtustrankaFormatedOIB>
    <izvorni_sadrzaj>  PROTUPOŽARNI SISTEMI jednostavno društvo s ograničenom odgovornošću za završne radove u graditeljstvu, OIB 41959064215</izvorni_sadrzaj>
    <derivirana_varijabla naziv="DomainObject.Predmet.ProtustrankaFormatedOIB_1">  PROTUPOŽARNI SISTEMI jednostavno društvo s ograničenom odgovornošću za završne radove u graditeljstvu, OIB 41959064215</derivirana_varijabla>
  </DomainObject.Predmet.ProtustrankaFormatedOIB>
  <DomainObject.Predmet.ProtustrankaFormatedWithAdress>
    <izvorni_sadrzaj> PROTUPOŽARNI SISTEMI jednostavno društvo s ograničenom odgovornošću za završne radove u graditeljstvu, Braće Vajs 2, 40000 Čakovec</izvorni_sadrzaj>
    <derivirana_varijabla naziv="DomainObject.Predmet.ProtustrankaFormatedWithAdress_1"> PROTUPOŽARNI SISTEMI jednostavno društvo s ograničenom odgovornošću za završne radove u graditeljstvu, Braće Vajs 2, 40000 Čakovec</derivirana_varijabla>
  </DomainObject.Predmet.ProtustrankaFormatedWithAdress>
  <DomainObject.Predmet.ProtustrankaFormatedWithAdressOIB>
    <izvorni_sadrzaj> PROTUPOŽARNI SISTEMI jednostavno društvo s ograničenom odgovornošću za završne radove u graditeljstvu, OIB 41959064215, Braće Vajs 2, 40000 Čakovec</izvorni_sadrzaj>
    <derivirana_varijabla naziv="DomainObject.Predmet.ProtustrankaFormatedWithAdressOIB_1"> PROTUPOŽARNI SISTEMI jednostavno društvo s ograničenom odgovornošću za završne radove u graditeljstvu, OIB 41959064215, Braće Vajs 2, 40000 Čakovec</derivirana_varijabla>
  </DomainObject.Predmet.ProtustrankaFormatedWithAdressOIB>
  <DomainObject.Predmet.ProtustrankaWithAdress>
    <izvorni_sadrzaj>PROTUPOŽARNI SISTEMI jednostavno društvo s ograničenom odgovornošću za završne radove u graditeljstvu Braće Vajs 2, 40000 Čakovec</izvorni_sadrzaj>
    <derivirana_varijabla naziv="DomainObject.Predmet.ProtustrankaWithAdress_1">PROTUPOŽARNI SISTEMI jednostavno društvo s ograničenom odgovornošću za završne radove u graditeljstvu Braće Vajs 2, 40000 Čakovec</derivirana_varijabla>
  </DomainObject.Predmet.ProtustrankaWithAdress>
  <DomainObject.Predmet.ProtustrankaWithAdressOIB>
    <izvorni_sadrzaj>PROTUPOŽARNI SISTEMI jednostavno društvo s ograničenom odgovornošću za završne radove u graditeljstvu, OIB 41959064215, Braće Vajs 2, 40000 Čakovec</izvorni_sadrzaj>
    <derivirana_varijabla naziv="DomainObject.Predmet.ProtustrankaWithAdressOIB_1">PROTUPOŽARNI SISTEMI jednostavno društvo s ograničenom odgovornošću za završne radove u graditeljstvu, OIB 41959064215, Braće Vajs 2, 40000 Čakovec</derivirana_varijabla>
  </DomainObject.Predmet.ProtustrankaWithAdressOIB>
  <DomainObject.Predmet.ProtustrankaNazivFormated>
    <izvorni_sadrzaj>PROTUPOŽARNI SISTEMI jednostavno društvo s ograničenom odgovornošću za završne radove u graditeljstvu</izvorni_sadrzaj>
    <derivirana_varijabla naziv="DomainObject.Predmet.ProtustrankaNazivFormated_1">PROTUPOŽARNI SISTEMI jednostavno društvo s ograničenom odgovornošću za završne radove u graditeljstvu</derivirana_varijabla>
  </DomainObject.Predmet.ProtustrankaNazivFormated>
  <DomainObject.Predmet.ProtustrankaNazivFormatedOIB>
    <izvorni_sadrzaj>PROTUPOŽARNI SISTEMI jednostavno društvo s ograničenom odgovornošću za završne radove u graditeljstvu, OIB 41959064215</izvorni_sadrzaj>
    <derivirana_varijabla naziv="DomainObject.Predmet.ProtustrankaNazivFormatedOIB_1">PROTUPOŽARNI SISTEMI jednostavno društvo s ograničenom odgovornošću za završne radove u graditeljstvu, OIB 41959064215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REPUBLIKA HRVATSKA MINISTARSTVO FINANCIJA</izvorni_sadrzaj>
    <derivirana_varijabla naziv="DomainObject.Predmet.StrankaFormated_1">  Financijska agencija; REPUBLIKA HRVATSKA MINISTARSTVO FINANCIJA</derivirana_varijabla>
  </DomainObject.Predmet.StrankaFormated>
  <DomainObject.Predmet.StrankaFormatedOIB>
    <izvorni_sadrzaj>  Financijska agencija, OIB 85821130368; REPUBLIKA HRVATSKA MINISTARSTVO FINANCIJA, OIB 18683136487</izvorni_sadrzaj>
    <derivirana_varijabla naziv="DomainObject.Predmet.StrankaFormatedOIB_1">  Financijska agencija, OIB 85821130368; REPUBLIKA HRVATSKA MINISTARSTVO FINANCIJA, OIB 18683136487</derivirana_varijabla>
  </DomainObject.Predmet.StrankaFormatedOIB>
  <DomainObject.Predmet.StrankaFormatedWithAdress>
    <izvorni_sadrzaj> Financijska agencija, Ulica grada Vukovara 70, 10000 Zagreb; REPUBLIKA HRVATSKA MINISTARSTVO FINANCIJA, Katančićeva 5, 10000 Zagreb</izvorni_sadrzaj>
    <derivirana_varijabla naziv="DomainObject.Predmet.StrankaFormatedWithAdress_1"> Financijska agencija, Ulica grada Vukovara 70, 10000 Zagreb; REPUBLIKA HRVATSKA MINISTARSTVO FINANCIJA, Katančićeva 5, 10000 Zagreb</derivirana_varijabla>
  </DomainObject.Predmet.StrankaFormatedWithAdress>
  <DomainObject.Predmet.StrankaFormatedWithAdressOIB>
    <izvorni_sadrzaj> Financijska agencija, OIB 85821130368, Ulica grada Vukovara 70, 10000 Zagreb; REPUBLIKA HRVATSKA MINISTARSTVO FINANCIJA, OIB 18683136487, Katančićeva 5, 10000 Zagreb</izvorni_sadrzaj>
    <derivirana_varijabla naziv="DomainObject.Predmet.StrankaFormatedWithAdressOIB_1"> Financijska agencija, OIB 85821130368, Ulica grada Vukovara 70, 10000 Zagreb; REPUBLIKA HRVATSKA MINISTARSTVO FINANCIJA, OIB 18683136487, Katančićeva 5, 10000 Zagreb</derivirana_varijabla>
  </DomainObject.Predmet.StrankaFormatedWithAdressOIB>
  <DomainObject.Predmet.StrankaWithAdress>
    <izvorni_sadrzaj>Financijska agencija Ulica grada Vukovara 70,10000 Zagreb,REPUBLIKA HRVATSKA MINISTARSTVO FINANCIJA Katančićeva 5,10000 Zagreb</izvorni_sadrzaj>
    <derivirana_varijabla naziv="DomainObject.Predmet.StrankaWithAdress_1">Financijska agencija Ulica grada Vukovara 70,10000 Zagreb,REPUBLIKA HRVATSKA MINISTARSTVO FINANCIJA Katančićeva 5,10000 Zagreb</derivirana_varijabla>
  </DomainObject.Predmet.StrankaWithAdress>
  <DomainObject.Predmet.StrankaWithAdressOIB>
    <izvorni_sadrzaj>Financijska agencija, OIB 85821130368, Ulica grada Vukovara 70,10000 Zagreb,REPUBLIKA HRVATSKA MINISTARSTVO FINANCIJA, OIB 18683136487, Katančićeva 5,10000 Zagreb</izvorni_sadrzaj>
    <derivirana_varijabla naziv="DomainObject.Predmet.StrankaWithAdressOIB_1">Financijska agencija, OIB 85821130368, Ulica grada Vukovara 70,10000 Zagreb,REPUBLIKA HRVATSKA MINISTARSTVO FINANCIJA, OIB 18683136487, Katančićeva 5,10000 Zagreb</derivirana_varijabla>
  </DomainObject.Predmet.StrankaWithAdressOIB>
  <DomainObject.Predmet.StrankaNazivFormated>
    <izvorni_sadrzaj>Financijska agencija,REPUBLIKA HRVATSKA MINISTARSTVO FINANCIJA</izvorni_sadrzaj>
    <derivirana_varijabla naziv="DomainObject.Predmet.StrankaNazivFormated_1">Financijska agencija,REPUBLIKA HRVATSKA MINISTARSTVO FINANCIJA</derivirana_varijabla>
  </DomainObject.Predmet.StrankaNazivFormated>
  <DomainObject.Predmet.StrankaNazivFormatedOIB>
    <izvorni_sadrzaj>Financijska agencija, OIB 85821130368,REPUBLIKA HRVATSKA MINISTARSTVO FINANCIJA, OIB 18683136487</izvorni_sadrzaj>
    <derivirana_varijabla naziv="DomainObject.Predmet.StrankaNazivFormatedOIB_1">Financijska agencija, OIB 85821130368,REPUBLIKA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REPUBLIKA HRVATSKA MINISTARSTVO FINANCIJA</item>
    </izvorni_sadrzaj>
    <derivirana_varijabla naziv="DomainObject.Predmet.StrankaListFormated_1">
      <item>Financijska agencija</item>
      <item>REPUBLIKA HRVATSKA MINISTARSTVO FINANCIJA</item>
    </derivirana_varijabla>
  </DomainObject.Predmet.StrankaListFormated>
  <DomainObject.Predmet.StrankaListFormatedOIB>
    <izvorni_sadrzaj>
      <item>Financijska agencija, OIB 85821130368</item>
      <item>REPUBLIKA HRVATSKA MINISTARSTVO FINANCIJA, OIB 18683136487</item>
    </izvorni_sadrzaj>
    <derivirana_varijabla naziv="DomainObject.Predmet.StrankaListFormatedOIB_1">
      <item>Financijska agencija, OIB 85821130368</item>
      <item>REPUBLIKA HRVATSKA MINISTARSTVO FINANCIJA, OIB 18683136487</item>
    </derivirana_varijabla>
  </DomainObject.Predmet.StrankaListFormatedOIB>
  <DomainObject.Predmet.StrankaListFormatedWithAdress>
    <izvorni_sadrzaj>
      <item>Financijska agencija, Ulica grada Vukovara 70, 10000 Zagreb</item>
      <item>REPUBLIKA HRVATSKA MINISTARSTVO FINANCIJA, Katančićeva 5, 10000 Zagreb</item>
    </izvorni_sadrzaj>
    <derivirana_varijabla naziv="DomainObject.Predmet.StrankaListFormatedWithAdress_1">
      <item>Financijska agencija, Ulica grada Vukovara 70, 10000 Zagreb</item>
      <item>REPUBLIKA HRVATSKA MINISTARSTVO FINANCIJA, Katančićeva 5,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REPUBLIKA HRVATSKA MINISTARSTVO FINANCIJA, OIB 18683136487, Katančićeva 5, 10000 Zagreb</item>
    </izvorni_sadrzaj>
    <derivirana_varijabla naziv="DomainObject.Predmet.StrankaListFormatedWithAdressOIB_1">
      <item>Financijska agencija, OIB 85821130368, Ulica grada Vukovara 70, 10000 Zagreb</item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Financijska agencija</item>
      <item>REPUBLIKA HRVATSKA MINISTARSTVO FINANCIJA</item>
    </izvorni_sadrzaj>
    <derivirana_varijabla naziv="DomainObject.Predmet.StrankaListNazivFormated_1">
      <item>Financijska agencija</item>
      <item>REPUBLIKA HRVATSKA MINISTARSTVO FINANCIJA</item>
    </derivirana_varijabla>
  </DomainObject.Predmet.StrankaListNazivFormated>
  <DomainObject.Predmet.StrankaListNazivFormatedOIB>
    <izvorni_sadrzaj>
      <item>Financijska agencija, OIB 85821130368</item>
      <item>REPUBLIKA HRVATSKA MINISTARSTVO FINANCIJA, OIB 18683136487</item>
    </izvorni_sadrzaj>
    <derivirana_varijabla naziv="DomainObject.Predmet.StrankaListNazivFormatedOIB_1">
      <item>Financijska agencija, OIB 85821130368</item>
      <item>REPUBLIKA HRVATSKA MINISTARSTVO FINANCIJA, OIB 18683136487</item>
    </derivirana_varijabla>
  </DomainObject.Predmet.StrankaListNazivFormatedOIB>
  <DomainObject.Predmet.ProtuStrankaListFormated>
    <izvorni_sadrzaj>
      <item>PROTUPOŽARNI SISTEMI jednostavno društvo s ograničenom odgovornošću za završne radove u graditeljstvu</item>
    </izvorni_sadrzaj>
    <derivirana_varijabla naziv="DomainObject.Predmet.ProtuStrankaListFormated_1">
      <item>PROTUPOŽARNI SISTEMI jednostavno društvo s ograničenom odgovornošću za završne radove u graditeljstvu</item>
    </derivirana_varijabla>
  </DomainObject.Predmet.ProtuStrankaListFormated>
  <DomainObject.Predmet.ProtuStrankaListFormatedOIB>
    <izvorni_sadrzaj>
      <item>PROTUPOŽARNI SISTEMI jednostavno društvo s ograničenom odgovornošću za završne radove u graditeljstvu, OIB 41959064215</item>
    </izvorni_sadrzaj>
    <derivirana_varijabla naziv="DomainObject.Predmet.ProtuStrankaListFormatedOIB_1">
      <item>PROTUPOŽARNI SISTEMI jednostavno društvo s ograničenom odgovornošću za završne radove u graditeljstvu, OIB 41959064215</item>
    </derivirana_varijabla>
  </DomainObject.Predmet.ProtuStrankaListFormatedOIB>
  <DomainObject.Predmet.ProtuStrankaListFormatedWithAdress>
    <izvorni_sadrzaj>
      <item>PROTUPOŽARNI SISTEMI jednostavno društvo s ograničenom odgovornošću za završne radove u graditeljstvu, Braće Vajs 2, 40000 Čakovec</item>
    </izvorni_sadrzaj>
    <derivirana_varijabla naziv="DomainObject.Predmet.ProtuStrankaListFormatedWithAdress_1">
      <item>PROTUPOŽARNI SISTEMI jednostavno društvo s ograničenom odgovornošću za završne radove u graditeljstvu, Braće Vajs 2, 40000 Čakovec</item>
    </derivirana_varijabla>
  </DomainObject.Predmet.ProtuStrankaListFormatedWithAdress>
  <DomainObject.Predmet.ProtuStrankaListFormatedWithAdressOIB>
    <izvorni_sadrzaj>
      <item>PROTUPOŽARNI SISTEMI jednostavno društvo s ograničenom odgovornošću za završne radove u graditeljstvu, OIB 41959064215, Braće Vajs 2, 40000 Čakovec</item>
    </izvorni_sadrzaj>
    <derivirana_varijabla naziv="DomainObject.Predmet.ProtuStrankaListFormatedWithAdressOIB_1">
      <item>PROTUPOŽARNI SISTEMI jednostavno društvo s ograničenom odgovornošću za završne radove u graditeljstvu, OIB 41959064215, Braće Vajs 2, 40000 Čakovec</item>
    </derivirana_varijabla>
  </DomainObject.Predmet.ProtuStrankaListFormatedWithAdressOIB>
  <DomainObject.Predmet.ProtuStrankaListNazivFormated>
    <izvorni_sadrzaj>
      <item>PROTUPOŽARNI SISTEMI jednostavno društvo s ograničenom odgovornošću za završne radove u graditeljstvu</item>
    </izvorni_sadrzaj>
    <derivirana_varijabla naziv="DomainObject.Predmet.ProtuStrankaListNazivFormated_1">
      <item>PROTUPOŽARNI SISTEMI jednostavno društvo s ograničenom odgovornošću za završne radove u graditeljstvu</item>
    </derivirana_varijabla>
  </DomainObject.Predmet.ProtuStrankaListNazivFormated>
  <DomainObject.Predmet.ProtuStrankaListNazivFormatedOIB>
    <izvorni_sadrzaj>
      <item>PROTUPOŽARNI SISTEMI jednostavno društvo s ograničenom odgovornošću za završne radove u graditeljstvu, OIB 41959064215</item>
    </izvorni_sadrzaj>
    <derivirana_varijabla naziv="DomainObject.Predmet.ProtuStrankaListNazivFormatedOIB_1">
      <item>PROTUPOŽARNI SISTEMI jednostavno društvo s ograničenom odgovornošću za završne radove u graditeljstvu, OIB 41959064215</item>
    </derivirana_varijabla>
  </DomainObject.Predmet.ProtuStrankaListNazivFormatedOIB>
  <DomainObject.Predmet.OstaliListFormated>
    <izvorni_sadrzaj>
      <item>Županijsko državno odvjetništvo u Varaždinu</item>
    </izvorni_sadrzaj>
    <derivirana_varijabla naziv="DomainObject.Predmet.OstaliListFormated_1">
      <item>Županijsko državno odvjetništvo u Varaždinu</item>
    </derivirana_varijabla>
  </DomainObject.Predmet.OstaliListFormated>
  <DomainObject.Predmet.OstaliListFormatedOIB>
    <izvorni_sadrzaj>
      <item>Županijsko državno odvjetništvo u Varaždinu</item>
    </izvorni_sadrzaj>
    <derivirana_varijabla naziv="DomainObject.Predmet.OstaliListFormatedOIB_1">
      <item>Županijsko državno odvjetništvo u Varaždinu</item>
    </derivirana_varijabla>
  </DomainObject.Predmet.OstaliListFormatedOIB>
  <DomainObject.Predmet.OstaliListFormatedWithAdress>
    <izvorni_sadrzaj>
      <item>Županijsko državno odvjetništvo u Varaždinu</item>
    </izvorni_sadrzaj>
    <derivirana_varijabla naziv="DomainObject.Predmet.OstaliListFormatedWithAdress_1">
      <item>Županijsko državno odvjetništvo u Varaždinu</item>
    </derivirana_varijabla>
  </DomainObject.Predmet.OstaliListFormatedWithAdress>
  <DomainObject.Predmet.OstaliListFormatedWithAdressOIB>
    <izvorni_sadrzaj>
      <item>Županijsko državno odvjetništvo u Varaždinu</item>
    </izvorni_sadrzaj>
    <derivirana_varijabla naziv="DomainObject.Predmet.OstaliListFormatedWithAdressOIB_1">
      <item>Županijsko državno odvjetništvo u Varaždinu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PROTUPOŽARNI SISTEMI jednostavno društvo s ograničenom odgovornošću za završne radove u graditeljstvu</izvorni_sadrzaj>
    <derivirana_varijabla naziv="DomainObject.Predmet.ProtustrankaIDrugi_1">PROTUPOŽARNI SISTEMI jednostavno društvo s ograničenom odgovornošću za završne radove u graditeljstvu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PROTUPOŽARNI SISTEMI jednostavno društvo s ograničenom odgovornošću za završne radove u graditeljstvu, OIB 41959064215, Braće Vajs 2, 40000 Čakovec</izvorni_sadrzaj>
    <derivirana_varijabla naziv="DomainObject.Predmet.ProtustrankaIDrugiAdressOIB_1">PROTUPOŽARNI SISTEMI jednostavno društvo s ograničenom odgovornošću za završne radove u graditeljstvu, OIB 41959064215, Braće Vajs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PROTUPOŽARNI SISTEMI jednostavno društvo s ograničenom odgovornošću za završne radove u graditeljstvu</item>
      <item>REPUBLIKA HRVATSKA MINISTARSTVO FINANCIJA</item>
      <item>Županijsko državno odvjetništvo u Varaždinu</item>
    </izvorni_sadrzaj>
    <derivirana_varijabla naziv="DomainObject.Predmet.SudioniciListNaziv_1">
      <item>Financijska agencija</item>
      <item>PROTUPOŽARNI SISTEMI jednostavno društvo s ograničenom odgovornošću za završne radove u graditeljstvu</item>
      <item>REPUBLIKA HRVATSKA MINISTARSTVO FINANCIJA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PROTUPOŽARNI SISTEMI jednostavno društvo s ograničenom odgovornošću za završne radove u graditeljstvu, OIB 41959064215, Braće Vajs 2,40000 Čakovec</item>
      <item>REPUBLIKA HRVATSKA MINISTARSTVO FINANCIJA, OIB 18683136487, Katančićeva 5,10000 Zagreb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PROTUPOŽARNI SISTEMI jednostavno društvo s ograničenom odgovornošću za završne radove u graditeljstvu, OIB 41959064215, Braće Vajs 2,40000 Čakovec</item>
      <item>REPUBLIKA HRVATSKA MINISTARSTVO FINANCIJA, OIB 18683136487, Katančićeva 5,10000 Zagreb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41959064215</item>
      <item>, OIB 18683136487</item>
      <item>, OIB null</item>
    </izvorni_sadrzaj>
    <derivirana_varijabla naziv="DomainObject.Predmet.SudioniciListNazivOIB_1">
      <item>, OIB 85821130368</item>
      <item>, OIB 41959064215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2059</properties:Characters>
  <properties:Lines>81</properties:Lines>
  <properties:Paragraphs>22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2017-06-08T10:41:00Z</dcterms:created>
  <dc:creator>Tihana Martinez</dc:creator>
  <cp:lastModifiedBy>Tihana Martinez</cp:lastModifiedBy>
  <cp:lastPrinted>2017-07-27T10:10:00Z</cp:lastPrinted>
  <dcterms:modified xmlns:xsi="http://www.w3.org/2001/XMLSchema-instance" xsi:type="dcterms:W3CDTF">2017-07-27T10:12:00Z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