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4d32" w14:paraId="c264d32" w:rsidRDefault="00AE649C" w:rsidP="00FA5B5E" w:rsidR="00AE649C" w:rsidRPr="00B76F3C">
      <w:pPr>
        <w:pStyle w:val="Naslov3"/>
        <w15:collapsed w:val="false"/>
      </w:pPr>
    </w:p>
    <w:p w:rsidRDefault="00AE649C" w:rsidP="00E67D40" w:rsidR="00AE649C" w:rsidRPr="00B76F3C">
      <w:pPr>
        <w:pStyle w:val="SudNaziv"/>
      </w:pPr>
      <w:bookmarkStart w:name="_GoBack" w:id="0"/>
      <w:bookmarkEnd w:id="0"/>
    </w:p>
    <w:p w:rsidRDefault="00E26A78" w:rsidP="00E26A78" w:rsidR="00E26A78" w:rsidRPr="00E26A78">
      <w:pPr>
        <w:spacing w:after="0"/>
        <w:jc w:val="right"/>
        <w:rPr>
          <w:rFonts w:cs="Times New Roman" w:eastAsia="Calibri"/>
        </w:rPr>
      </w:pPr>
      <w:r w:rsidRPr="00E26A78">
        <w:rPr>
          <w:rFonts w:cs="Times New Roman" w:eastAsia="Calibri"/>
        </w:rPr>
        <w:t>9 St-1140/16</w:t>
      </w:r>
    </w:p>
    <w:p w:rsidRDefault="00E26A78" w:rsidP="00E26A78" w:rsidR="00E26A78" w:rsidRPr="00E26A78">
      <w:pPr>
        <w:spacing w:after="0"/>
        <w:jc w:val="right"/>
        <w:rPr>
          <w:rFonts w:cs="Times New Roman" w:eastAsia="Calibri"/>
        </w:rPr>
      </w:pPr>
    </w:p>
    <w:p w:rsidRDefault="00E26A78" w:rsidP="00E26A78" w:rsidR="00E26A78" w:rsidRPr="00E26A78">
      <w:pPr>
        <w:spacing w:after="0"/>
        <w:jc w:val="right"/>
        <w:rPr>
          <w:rFonts w:cs="Times New Roman" w:eastAsia="Calibri"/>
        </w:rPr>
      </w:pPr>
    </w:p>
    <w:p w:rsidRDefault="00E26A78" w:rsidP="00E26A78" w:rsidR="00E26A78" w:rsidRPr="00E26A78">
      <w:pPr>
        <w:spacing w:after="0"/>
        <w:jc w:val="right"/>
        <w:rPr>
          <w:rFonts w:cs="Times New Roman" w:eastAsia="Calibri"/>
        </w:rPr>
      </w:pPr>
    </w:p>
    <w:p w:rsidRDefault="00E26A78" w:rsidP="00E26A78" w:rsidR="00E26A78" w:rsidRPr="00E26A78">
      <w:pPr>
        <w:spacing w:after="0"/>
        <w:jc w:val="both"/>
        <w:rPr>
          <w:rFonts w:cs="Times New Roman" w:eastAsia="Calibri"/>
        </w:rPr>
      </w:pPr>
      <w:r w:rsidRPr="00E26A78">
        <w:rPr>
          <w:rFonts w:cs="Times New Roman" w:eastAsia="Calibri"/>
        </w:rPr>
        <w:t>REPUBLIKA HRVATSKA</w:t>
      </w:r>
    </w:p>
    <w:p w:rsidRDefault="00E26A78" w:rsidP="00E26A78" w:rsidR="00E26A78" w:rsidRPr="00E26A78">
      <w:pPr>
        <w:spacing w:after="0"/>
        <w:jc w:val="both"/>
        <w:rPr>
          <w:rFonts w:cs="Times New Roman" w:eastAsia="Calibri"/>
        </w:rPr>
      </w:pPr>
      <w:r w:rsidRPr="00E26A78">
        <w:rPr>
          <w:rFonts w:cs="Times New Roman" w:eastAsia="Calibri"/>
        </w:rPr>
        <w:t>TRGOVAČKI SUD U ZADRU</w:t>
      </w:r>
    </w:p>
    <w:p w:rsidRDefault="00E26A78" w:rsidP="00E26A78" w:rsidR="00E26A78" w:rsidRPr="00E26A78">
      <w:pPr>
        <w:spacing w:after="0"/>
        <w:jc w:val="both"/>
        <w:rPr>
          <w:rFonts w:cs="Times New Roman" w:eastAsia="Calibri"/>
        </w:rPr>
      </w:pPr>
      <w:r w:rsidRPr="00E26A78">
        <w:rPr>
          <w:rFonts w:cs="Times New Roman" w:eastAsia="Calibri"/>
        </w:rPr>
        <w:t>STALNA SLUŽBA U ŠIBENIKU</w:t>
      </w:r>
    </w:p>
    <w:p w:rsidRDefault="00E26A78" w:rsidP="00E26A78" w:rsidR="00E26A78" w:rsidRPr="00E26A78">
      <w:pPr>
        <w:spacing w:after="0"/>
        <w:jc w:val="both"/>
        <w:rPr>
          <w:rFonts w:cs="Times New Roman" w:eastAsia="Calibri"/>
        </w:rPr>
      </w:pPr>
    </w:p>
    <w:p w:rsidRDefault="00E26A78" w:rsidP="00E26A78" w:rsidR="00E26A78" w:rsidRPr="00E26A78">
      <w:pPr>
        <w:spacing w:after="0"/>
        <w:jc w:val="center"/>
        <w:rPr>
          <w:rFonts w:cs="Times New Roman" w:eastAsia="Calibri"/>
        </w:rPr>
      </w:pPr>
      <w:r w:rsidRPr="00E26A78">
        <w:rPr>
          <w:rFonts w:cs="Times New Roman" w:eastAsia="Calibri"/>
        </w:rPr>
        <w:t>R E P U B L I K A    H R V A T S K A</w:t>
      </w:r>
    </w:p>
    <w:p w:rsidRDefault="00E26A78" w:rsidP="00E26A78" w:rsidR="00E26A78" w:rsidRPr="00E26A78">
      <w:pPr>
        <w:spacing w:after="0"/>
        <w:jc w:val="center"/>
        <w:rPr>
          <w:rFonts w:cs="Times New Roman" w:eastAsia="Calibri"/>
        </w:rPr>
      </w:pPr>
    </w:p>
    <w:p w:rsidRDefault="00E26A78" w:rsidP="00E26A78" w:rsidR="00E26A78" w:rsidRPr="00E26A78">
      <w:pPr>
        <w:spacing w:after="0"/>
        <w:jc w:val="center"/>
        <w:rPr>
          <w:rFonts w:cs="Times New Roman" w:eastAsia="Calibri"/>
        </w:rPr>
      </w:pPr>
      <w:r w:rsidRPr="00E26A78">
        <w:rPr>
          <w:rFonts w:cs="Times New Roman" w:eastAsia="Calibri"/>
        </w:rPr>
        <w:t>R J E Š E N J E</w:t>
      </w:r>
    </w:p>
    <w:p w:rsidRDefault="00E26A78" w:rsidP="00E26A78" w:rsidR="00E26A78" w:rsidRPr="00E26A78">
      <w:pPr>
        <w:spacing w:after="0"/>
        <w:jc w:val="center"/>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Trgovački sud u Zadru, Stalna služba u Šibeniku, OIB: 39670464653 po stečajnom sucu Terezija Goreta, u stečajnom postupku nad stečajnim dužnikom MEDITERANSKI SUNCOKRET d.o.o., sa sjedištem u </w:t>
      </w:r>
      <w:proofErr w:type="spellStart"/>
      <w:r w:rsidRPr="00E26A78">
        <w:rPr>
          <w:rFonts w:cs="Times New Roman" w:eastAsia="Calibri"/>
        </w:rPr>
        <w:t>Žaborić</w:t>
      </w:r>
      <w:proofErr w:type="spellEnd"/>
      <w:r w:rsidRPr="00E26A78">
        <w:rPr>
          <w:rFonts w:cs="Times New Roman" w:eastAsia="Calibri"/>
        </w:rPr>
        <w:t xml:space="preserve">, </w:t>
      </w:r>
      <w:proofErr w:type="spellStart"/>
      <w:r w:rsidRPr="00E26A78">
        <w:rPr>
          <w:rFonts w:cs="Times New Roman" w:eastAsia="Calibri"/>
        </w:rPr>
        <w:t>Špacerova</w:t>
      </w:r>
      <w:proofErr w:type="spellEnd"/>
      <w:r w:rsidRPr="00E26A78">
        <w:rPr>
          <w:rFonts w:cs="Times New Roman" w:eastAsia="Calibri"/>
        </w:rPr>
        <w:t xml:space="preserve"> 12 A, Šibenik, OIB: 77009982081 dana 20. Siječnja 2017. godine</w:t>
      </w:r>
    </w:p>
    <w:p w:rsidRDefault="00E26A78" w:rsidP="00E26A78" w:rsidR="00E26A78" w:rsidRPr="00E26A78">
      <w:pPr>
        <w:spacing w:after="0"/>
        <w:jc w:val="both"/>
        <w:rPr>
          <w:rFonts w:cs="Times New Roman" w:eastAsia="Calibri"/>
        </w:rPr>
      </w:pPr>
    </w:p>
    <w:p w:rsidRDefault="00E26A78" w:rsidP="00E26A78" w:rsidR="00E26A78" w:rsidRPr="00E26A78">
      <w:pPr>
        <w:spacing w:after="0"/>
        <w:jc w:val="center"/>
        <w:rPr>
          <w:rFonts w:cs="Times New Roman" w:eastAsia="Calibri"/>
        </w:rPr>
      </w:pPr>
      <w:r w:rsidRPr="00E26A78">
        <w:rPr>
          <w:rFonts w:cs="Times New Roman" w:eastAsia="Calibri"/>
        </w:rPr>
        <w:t>r i j e š i o   j e</w:t>
      </w:r>
    </w:p>
    <w:p w:rsidRDefault="00E26A78" w:rsidP="00E26A78" w:rsidR="00E26A78" w:rsidRPr="00E26A78">
      <w:pPr>
        <w:spacing w:after="0"/>
        <w:jc w:val="center"/>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1. Dužniku MEDITERANSKI SUNCOKRET d.o.o., sa sjedištem u </w:t>
      </w:r>
      <w:proofErr w:type="spellStart"/>
      <w:r w:rsidRPr="00E26A78">
        <w:rPr>
          <w:rFonts w:cs="Times New Roman" w:eastAsia="Calibri"/>
        </w:rPr>
        <w:t>Žaborić</w:t>
      </w:r>
      <w:proofErr w:type="spellEnd"/>
      <w:r w:rsidRPr="00E26A78">
        <w:rPr>
          <w:rFonts w:cs="Times New Roman" w:eastAsia="Calibri"/>
        </w:rPr>
        <w:t xml:space="preserve">, </w:t>
      </w:r>
      <w:proofErr w:type="spellStart"/>
      <w:r w:rsidRPr="00E26A78">
        <w:rPr>
          <w:rFonts w:cs="Times New Roman" w:eastAsia="Calibri"/>
        </w:rPr>
        <w:t>Špacerova</w:t>
      </w:r>
      <w:proofErr w:type="spellEnd"/>
      <w:r w:rsidRPr="00E26A78">
        <w:rPr>
          <w:rFonts w:cs="Times New Roman" w:eastAsia="Calibri"/>
        </w:rPr>
        <w:t xml:space="preserve"> 12 A, Šibenik, OIB: 77009982081,  postavlja se privremeni stečajni upravitelj u osobi Marica Nekić iz Zadra, Put </w:t>
      </w:r>
      <w:proofErr w:type="spellStart"/>
      <w:r w:rsidRPr="00E26A78">
        <w:rPr>
          <w:rFonts w:cs="Times New Roman" w:eastAsia="Calibri"/>
        </w:rPr>
        <w:t>Gazića</w:t>
      </w:r>
      <w:proofErr w:type="spellEnd"/>
      <w:r w:rsidRPr="00E26A78">
        <w:rPr>
          <w:rFonts w:cs="Times New Roman" w:eastAsia="Calibri"/>
        </w:rPr>
        <w:t xml:space="preserve"> 14a, OIB 75245904208, koji će ispitati je li dužnikova imovine dostatna za pokriće troškova stečajnog postupka, koliki su troškovi stečajnog postupka te kakvi su izgledi za nastavak poslovanja stečajnog dužnika.</w:t>
      </w:r>
    </w:p>
    <w:p w:rsidRDefault="00E26A78" w:rsidP="00E26A78" w:rsidR="00E26A78" w:rsidRPr="00E26A78">
      <w:pPr>
        <w:spacing w:after="0"/>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2. Zabranjuje se dužniku raspolaganje imovinom odnosno isti može raspolagati svojom imovinom samo uz prethodnu suglasnost stečajnog suca ili privremenog stečajnog upravitelja, </w:t>
      </w:r>
      <w:r w:rsidR="00A13A53">
        <w:rPr>
          <w:rFonts w:cs="Times New Roman" w:eastAsia="Calibri"/>
        </w:rPr>
        <w:t xml:space="preserve">a koju  zabranu će upisati zemljišnoknjižni odjel Općinskog suda u Šibeniku, </w:t>
      </w:r>
      <w:r w:rsidRPr="00E26A78">
        <w:rPr>
          <w:rFonts w:cs="Times New Roman" w:eastAsia="Calibri"/>
        </w:rPr>
        <w:t>na slijedećim nekretninama:</w:t>
      </w:r>
    </w:p>
    <w:p w:rsidRDefault="00E26A78" w:rsidP="00E26A78" w:rsidR="00E26A78" w:rsidRPr="00E26A78">
      <w:pPr>
        <w:spacing w:after="0"/>
        <w:ind w:firstLine="708"/>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 </w:t>
      </w:r>
      <w:proofErr w:type="spellStart"/>
      <w:r w:rsidRPr="00E26A78">
        <w:rPr>
          <w:rFonts w:cs="Times New Roman" w:eastAsia="Calibri"/>
        </w:rPr>
        <w:t>kat.čest</w:t>
      </w:r>
      <w:proofErr w:type="spellEnd"/>
      <w:r w:rsidRPr="00E26A78">
        <w:rPr>
          <w:rFonts w:cs="Times New Roman" w:eastAsia="Calibri"/>
        </w:rPr>
        <w:t xml:space="preserve">. </w:t>
      </w:r>
      <w:proofErr w:type="spellStart"/>
      <w:r w:rsidRPr="00E26A78">
        <w:rPr>
          <w:rFonts w:cs="Times New Roman" w:eastAsia="Calibri"/>
        </w:rPr>
        <w:t>zgr</w:t>
      </w:r>
      <w:proofErr w:type="spellEnd"/>
      <w:r w:rsidRPr="00E26A78">
        <w:rPr>
          <w:rFonts w:cs="Times New Roman" w:eastAsia="Calibri"/>
        </w:rPr>
        <w:t xml:space="preserve">. 954, broj uloška 3430, K.O. </w:t>
      </w:r>
      <w:proofErr w:type="spellStart"/>
      <w:r w:rsidRPr="00E26A78">
        <w:rPr>
          <w:rFonts w:cs="Times New Roman" w:eastAsia="Calibri"/>
        </w:rPr>
        <w:t>Krapanj</w:t>
      </w:r>
      <w:proofErr w:type="spellEnd"/>
      <w:r w:rsidRPr="00E26A78">
        <w:rPr>
          <w:rFonts w:cs="Times New Roman" w:eastAsia="Calibri"/>
        </w:rPr>
        <w:t>, u  naravi kuća i dvor, površine 400 m2</w:t>
      </w:r>
    </w:p>
    <w:p w:rsidRDefault="00E26A78" w:rsidP="00E26A78" w:rsidR="00E26A78" w:rsidRPr="00E26A78">
      <w:pPr>
        <w:spacing w:after="0"/>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3. Pozivaju se dužnikovi dužnici da svoje obveze ispunjavaju vodeći računa o ovom rješenju.</w:t>
      </w:r>
    </w:p>
    <w:p w:rsidRDefault="00E26A78" w:rsidP="00E26A78" w:rsidR="00E26A78" w:rsidRPr="00E26A78">
      <w:pPr>
        <w:spacing w:after="0"/>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4. Privremeni stečajni upravitelj dužan je dostaviti ovom sudu svoj nalaz i mišljenje u roku od 15 dana od prijema ovog rješenja.</w:t>
      </w:r>
    </w:p>
    <w:p w:rsidRDefault="00E26A78" w:rsidP="00E26A78" w:rsidR="00E26A78" w:rsidRPr="00E26A78">
      <w:pPr>
        <w:spacing w:after="0"/>
        <w:jc w:val="both"/>
        <w:rPr>
          <w:rFonts w:cs="Times New Roman" w:eastAsia="Calibri"/>
        </w:rPr>
      </w:pPr>
    </w:p>
    <w:p w:rsidRDefault="00E26A78" w:rsidP="00E26A78" w:rsidR="00E26A78" w:rsidRPr="00E26A78">
      <w:pPr>
        <w:spacing w:after="0"/>
        <w:jc w:val="center"/>
        <w:rPr>
          <w:rFonts w:cs="Times New Roman" w:eastAsia="Calibri"/>
        </w:rPr>
      </w:pPr>
      <w:r w:rsidRPr="00E26A78">
        <w:rPr>
          <w:rFonts w:cs="Times New Roman" w:eastAsia="Calibri"/>
        </w:rPr>
        <w:t>Obrazloženje</w:t>
      </w:r>
    </w:p>
    <w:p w:rsidRDefault="00E26A78" w:rsidP="00E26A78" w:rsidR="00E26A78" w:rsidRPr="00E26A78">
      <w:pPr>
        <w:spacing w:after="0"/>
        <w:jc w:val="center"/>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skraćenog stečajnog postupka, </w:t>
      </w:r>
      <w:r w:rsidRPr="00E26A78">
        <w:rPr>
          <w:rFonts w:cs="Times New Roman" w:eastAsia="Calibri"/>
        </w:rPr>
        <w:lastRenderedPageBreak/>
        <w:t xml:space="preserve">nakon čega je vjerovnik Republika Hrvatska, Ministarstvo financija, Porezna uprava dalo prijedlog za otvaranje stečaja jer da dužnik ima imovine. </w:t>
      </w:r>
    </w:p>
    <w:p w:rsidRDefault="00E26A78" w:rsidP="00E26A78" w:rsidR="00E26A78" w:rsidRPr="00E26A78">
      <w:pPr>
        <w:spacing w:after="0"/>
        <w:ind w:firstLine="708"/>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Na ročištu za utvrđivanje uvjeta za otvaranje stečajnog postupka nije pristupio zakonski zastupnik dužnika. </w:t>
      </w:r>
    </w:p>
    <w:p w:rsidRDefault="00E26A78" w:rsidP="00E26A78" w:rsidR="00E26A78" w:rsidRPr="00E26A78">
      <w:pPr>
        <w:spacing w:after="0"/>
        <w:ind w:firstLine="708"/>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 xml:space="preserve">Imajući u vidu sve naprijed navedeno, sukladno čl. 119. Stečajnog zakona (Narodne novine 71/15), trebalo je dužniku postaviti privremenog stečajnog upravitelja koji će ispitati postoje li razlozi za otvaranje stečajnog postupka, je li dužnikova imovine dostatna za pokriće troškova stečajnog postupka, koliki su troškovi stečajnog postupka te je odredio rok za dostavu nalaza i mišljenja. </w:t>
      </w:r>
    </w:p>
    <w:p w:rsidRDefault="00E26A78" w:rsidP="00E26A78" w:rsidR="00E26A78" w:rsidRPr="00E26A78">
      <w:pPr>
        <w:spacing w:after="0"/>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E26A78" w:rsidP="00E26A78" w:rsidR="00E26A78" w:rsidRPr="00E26A78">
      <w:pPr>
        <w:spacing w:after="0"/>
        <w:jc w:val="both"/>
        <w:rPr>
          <w:rFonts w:cs="Times New Roman" w:eastAsia="Calibri"/>
        </w:rPr>
      </w:pPr>
    </w:p>
    <w:p w:rsidRDefault="00E26A78" w:rsidP="00E26A78" w:rsidR="00E26A78" w:rsidRPr="00E26A78">
      <w:pPr>
        <w:spacing w:after="0"/>
        <w:ind w:firstLine="708"/>
        <w:jc w:val="both"/>
        <w:rPr>
          <w:rFonts w:cs="Times New Roman" w:eastAsia="Calibri"/>
        </w:rPr>
      </w:pPr>
      <w:r w:rsidRPr="00E26A78">
        <w:rPr>
          <w:rFonts w:cs="Times New Roman" w:eastAsia="Calibri"/>
        </w:rPr>
        <w:t>Slijedom navedenog, odlučeno je kao u izreci.</w:t>
      </w:r>
    </w:p>
    <w:p w:rsidRDefault="00E26A78" w:rsidP="00E26A78" w:rsidR="00E26A78" w:rsidRPr="00E26A78">
      <w:pPr>
        <w:spacing w:after="0"/>
        <w:jc w:val="both"/>
        <w:rPr>
          <w:rFonts w:cs="Times New Roman" w:eastAsia="Calibri"/>
        </w:rPr>
      </w:pPr>
    </w:p>
    <w:p w:rsidRDefault="00E26A78" w:rsidP="00E26A78" w:rsidR="00E26A78" w:rsidRPr="00E26A78">
      <w:pPr>
        <w:spacing w:after="0"/>
        <w:jc w:val="center"/>
        <w:rPr>
          <w:rFonts w:cs="Times New Roman" w:eastAsia="Calibri"/>
        </w:rPr>
      </w:pPr>
      <w:r w:rsidRPr="00E26A78">
        <w:rPr>
          <w:rFonts w:cs="Times New Roman" w:eastAsia="Calibri"/>
        </w:rPr>
        <w:t>U Šibeniku, dana 20. Siječnja 2017. godine</w:t>
      </w:r>
    </w:p>
    <w:p w:rsidRDefault="00E26A78" w:rsidP="00E26A78" w:rsidR="00E26A78" w:rsidRPr="00E26A78">
      <w:pPr>
        <w:spacing w:after="0"/>
        <w:rPr>
          <w:rFonts w:cs="Times New Roman" w:eastAsia="Calibri"/>
        </w:rPr>
      </w:pPr>
    </w:p>
    <w:p w:rsidRDefault="00E26A78" w:rsidP="00E26A78" w:rsidR="00E26A78" w:rsidRPr="00E26A78">
      <w:pPr>
        <w:spacing w:after="0"/>
        <w:rPr>
          <w:rFonts w:cs="Times New Roman" w:eastAsia="Calibri"/>
        </w:rPr>
      </w:pPr>
    </w:p>
    <w:p w:rsidRDefault="00E26A78" w:rsidP="00E26A78" w:rsidR="00E26A78" w:rsidRPr="00E26A78">
      <w:pPr>
        <w:spacing w:after="0"/>
        <w:ind w:left="6372"/>
        <w:rPr>
          <w:rFonts w:cs="Times New Roman" w:eastAsia="Calibri"/>
        </w:rPr>
      </w:pPr>
      <w:r w:rsidRPr="00E26A78">
        <w:rPr>
          <w:rFonts w:cs="Times New Roman" w:eastAsia="Calibri"/>
        </w:rPr>
        <w:t>STEČAJNI SUDAC</w:t>
      </w:r>
    </w:p>
    <w:p w:rsidRDefault="00E26A78" w:rsidP="00E26A78" w:rsidR="00E26A78" w:rsidRPr="00E26A78">
      <w:pPr>
        <w:spacing w:after="0"/>
        <w:ind w:left="6372"/>
        <w:rPr>
          <w:rFonts w:cs="Times New Roman" w:eastAsia="Calibri"/>
        </w:rPr>
      </w:pPr>
    </w:p>
    <w:p w:rsidRDefault="00E26A78" w:rsidP="00E26A78" w:rsidR="00E26A78" w:rsidRPr="00E26A78">
      <w:pPr>
        <w:spacing w:after="0"/>
        <w:ind w:left="6372"/>
        <w:rPr>
          <w:rFonts w:cs="Times New Roman" w:eastAsia="Calibri"/>
        </w:rPr>
      </w:pPr>
      <w:r w:rsidRPr="00E26A78">
        <w:rPr>
          <w:rFonts w:cs="Times New Roman" w:eastAsia="Calibri"/>
        </w:rPr>
        <w:t>Terezija Goreta, v.r.</w:t>
      </w:r>
    </w:p>
    <w:p w:rsidRDefault="00E26A78" w:rsidP="00E26A78" w:rsidR="00E26A78" w:rsidRPr="00E26A78">
      <w:pPr>
        <w:spacing w:after="0"/>
        <w:rPr>
          <w:rFonts w:cs="Times New Roman" w:eastAsia="Calibri"/>
        </w:rPr>
      </w:pPr>
    </w:p>
    <w:p w:rsidRDefault="00E26A78" w:rsidP="00E26A78" w:rsidR="00E26A78" w:rsidRPr="00E26A78">
      <w:pPr>
        <w:spacing w:after="0"/>
        <w:rPr>
          <w:rFonts w:cs="Times New Roman" w:eastAsia="Calibri"/>
        </w:rPr>
      </w:pPr>
    </w:p>
    <w:p w:rsidRDefault="00E26A78" w:rsidP="00E26A78" w:rsidR="00E26A78" w:rsidRPr="00E26A78">
      <w:pPr>
        <w:spacing w:after="0"/>
        <w:rPr>
          <w:rFonts w:cs="Times New Roman" w:eastAsia="Calibri"/>
        </w:rPr>
      </w:pPr>
      <w:r w:rsidRPr="00E26A78">
        <w:rPr>
          <w:rFonts w:cs="Times New Roman" w:eastAsia="Calibri"/>
        </w:rPr>
        <w:t>POUKA O PRAVNOM LIJEKU</w:t>
      </w:r>
    </w:p>
    <w:p w:rsidRDefault="00E26A78" w:rsidP="00E26A78" w:rsidR="00E26A78" w:rsidRPr="00E26A78">
      <w:pPr>
        <w:spacing w:after="0"/>
        <w:ind w:firstLine="708"/>
        <w:rPr>
          <w:rFonts w:cs="Times New Roman" w:eastAsia="Calibri"/>
        </w:rPr>
      </w:pPr>
      <w:r w:rsidRPr="00E26A78">
        <w:rPr>
          <w:rFonts w:cs="Times New Roman" w:eastAsia="Calibri"/>
        </w:rPr>
        <w:t xml:space="preserve">Protiv ovog rješenja dopuštena je žalba u roku od </w:t>
      </w:r>
      <w:r w:rsidR="00F91D59">
        <w:rPr>
          <w:rFonts w:cs="Times New Roman" w:eastAsia="Calibri"/>
        </w:rPr>
        <w:t>8</w:t>
      </w:r>
      <w:r w:rsidRPr="00E26A78">
        <w:rPr>
          <w:rFonts w:cs="Times New Roman" w:eastAsia="Calibri"/>
        </w:rPr>
        <w:t xml:space="preserve"> dana od dostave istog.</w:t>
      </w:r>
    </w:p>
    <w:p w:rsidRDefault="00E26A78" w:rsidP="00E26A78" w:rsidR="00E26A78" w:rsidRPr="00E26A78">
      <w:pPr>
        <w:spacing w:after="0"/>
        <w:rPr>
          <w:rFonts w:cs="Times New Roman" w:eastAsia="Calibri"/>
        </w:rPr>
      </w:pPr>
    </w:p>
    <w:p w:rsidRDefault="00E26A78" w:rsidP="00E26A78" w:rsidR="00E26A78" w:rsidRPr="00E26A78">
      <w:pPr>
        <w:spacing w:after="0"/>
        <w:rPr>
          <w:rFonts w:cs="Times New Roman" w:eastAsia="Calibri"/>
        </w:rPr>
      </w:pPr>
      <w:r w:rsidRPr="00E26A78">
        <w:rPr>
          <w:rFonts w:cs="Times New Roman" w:eastAsia="Calibri"/>
        </w:rPr>
        <w:t>DN-a:</w:t>
      </w:r>
    </w:p>
    <w:p w:rsidRDefault="00E26A78" w:rsidP="00E26A78" w:rsidR="00E26A78" w:rsidRPr="00E26A78">
      <w:pPr>
        <w:spacing w:after="0"/>
        <w:rPr>
          <w:rFonts w:cs="Times New Roman" w:eastAsia="Calibri"/>
        </w:rPr>
      </w:pPr>
      <w:r w:rsidRPr="00E26A78">
        <w:rPr>
          <w:rFonts w:cs="Times New Roman" w:eastAsia="Calibri"/>
        </w:rPr>
        <w:t xml:space="preserve">- privremenom stečajnom upravitelju </w:t>
      </w:r>
    </w:p>
    <w:p w:rsidRDefault="00E26A78" w:rsidP="00E26A78" w:rsidR="00E26A78" w:rsidRPr="00E26A78">
      <w:pPr>
        <w:spacing w:after="0"/>
        <w:rPr>
          <w:rFonts w:cs="Times New Roman" w:eastAsia="Calibri"/>
        </w:rPr>
      </w:pPr>
      <w:r w:rsidRPr="00E26A78">
        <w:rPr>
          <w:rFonts w:cs="Times New Roman" w:eastAsia="Calibri"/>
        </w:rPr>
        <w:t xml:space="preserve">  uz izjavu i potvrdu o imenovanju</w:t>
      </w:r>
    </w:p>
    <w:p w:rsidRDefault="00E26A78" w:rsidP="00E26A78" w:rsidR="00E26A78" w:rsidRPr="00E26A78">
      <w:pPr>
        <w:spacing w:after="0"/>
        <w:rPr>
          <w:rFonts w:cs="Times New Roman" w:eastAsia="Calibri"/>
        </w:rPr>
      </w:pPr>
      <w:r w:rsidRPr="00E26A78">
        <w:rPr>
          <w:rFonts w:cs="Times New Roman" w:eastAsia="Calibri"/>
        </w:rPr>
        <w:t>- stečajnom dužniku</w:t>
      </w:r>
    </w:p>
    <w:p w:rsidRDefault="00E26A78" w:rsidP="00E26A78" w:rsidR="00E26A78" w:rsidRPr="00E26A78">
      <w:pPr>
        <w:spacing w:after="0"/>
        <w:rPr>
          <w:rFonts w:cs="Times New Roman" w:eastAsia="Calibri"/>
        </w:rPr>
      </w:pPr>
      <w:r w:rsidRPr="00E26A78">
        <w:rPr>
          <w:rFonts w:cs="Times New Roman" w:eastAsia="Calibri"/>
        </w:rPr>
        <w:t>- predlagatelju Fini i RH</w:t>
      </w:r>
    </w:p>
    <w:p w:rsidRDefault="00E26A78" w:rsidP="00E26A78" w:rsidR="00E26A78" w:rsidRPr="00E26A78">
      <w:pPr>
        <w:spacing w:after="0"/>
        <w:rPr>
          <w:rFonts w:cs="Times New Roman" w:eastAsia="Calibri"/>
        </w:rPr>
      </w:pPr>
      <w:r w:rsidRPr="00E26A78">
        <w:rPr>
          <w:rFonts w:cs="Times New Roman" w:eastAsia="Calibri"/>
        </w:rPr>
        <w:t>- e-oglasna ploča</w:t>
      </w:r>
    </w:p>
    <w:p w:rsidRDefault="00E26A78" w:rsidP="00E26A78" w:rsidR="00E26A78" w:rsidRPr="00E26A78">
      <w:pPr>
        <w:spacing w:after="0"/>
        <w:rPr>
          <w:rFonts w:cs="Times New Roman" w:eastAsia="Calibri"/>
        </w:rPr>
      </w:pPr>
      <w:r w:rsidRPr="00E26A78">
        <w:rPr>
          <w:rFonts w:cs="Times New Roman" w:eastAsia="Calibri"/>
        </w:rPr>
        <w:t>- sudski registar, po pravomoćnosti</w:t>
      </w:r>
    </w:p>
    <w:p w:rsidRDefault="00A13A53" w:rsidP="00A13A53" w:rsidR="00A13A53" w:rsidRPr="00A13A53">
      <w:pPr>
        <w:spacing w:lineRule="auto" w:line="276" w:after="200"/>
        <w:rPr>
          <w:rFonts w:cs="Times New Roman" w:eastAsia="Calibri" w:hAnsi="Calibri" w:ascii="Calibri"/>
          <w:sz w:val="22"/>
          <w:szCs w:val="22"/>
        </w:rPr>
      </w:pPr>
      <w:r w:rsidRPr="00A13A53">
        <w:rPr>
          <w:rFonts w:cs="Times New Roman" w:eastAsia="Calibri" w:hAnsi="Calibri" w:ascii="Calibri"/>
          <w:sz w:val="22"/>
          <w:szCs w:val="22"/>
        </w:rPr>
        <w:t>-zemljišnoknjižnom odjelu Općinskog suda u Šibeniku</w:t>
      </w:r>
    </w:p>
    <w:p w:rsidRDefault="00E26A78" w:rsidP="00E26A78" w:rsidR="00E26A78" w:rsidRPr="00E26A78">
      <w:pPr>
        <w:spacing w:lineRule="auto" w:line="276" w:after="200"/>
        <w:rPr>
          <w:rFonts w:cs="Times New Roman" w:eastAsia="Calibri" w:hAnsi="Calibri" w:ascii="Calibri"/>
          <w:sz w:val="22"/>
          <w:szCs w:val="22"/>
        </w:rPr>
      </w:pPr>
    </w:p>
    <w:p w:rsidRDefault="00E26A78" w:rsidP="00E26A78" w:rsidR="00E26A78" w:rsidRPr="00E26A78">
      <w:pPr>
        <w:spacing w:lineRule="auto" w:line="276" w:after="200"/>
        <w:rPr>
          <w:rFonts w:cs="Times New Roman" w:eastAsia="Calibri"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3A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15F"/>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6A78"/>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1D59"/>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2598805">
      <w:bodyDiv w:val="true"/>
      <w:marLeft w:val="0"/>
      <w:marRight w:val="0"/>
      <w:marTop w:val="0"/>
      <w:marBottom w:val="0"/>
      <w:divBdr>
        <w:top w:space="0" w:sz="0" w:color="auto" w:val="none"/>
        <w:left w:space="0" w:sz="0" w:color="auto" w:val="none"/>
        <w:bottom w:space="0" w:sz="0" w:color="auto" w:val="none"/>
        <w:right w:space="0" w:sz="0" w:color="auto" w:val="none"/>
      </w:divBdr>
    </w:div>
    <w:div w:id="5971009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St-1140/2016-7</izvorni_sadrzaj>
    <derivirana_varijabla naziv="DomainObject.Oznaka_1">St-1140/2016-7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MEDITERANSKI SUNCOKRET društvo s ograničenom odgovornošću za turizam i poslove turističke agencije</izvorni_sadrzaj>
    <derivirana_varijabla naziv="DomainObject.Predmet.ProtustrankaFormated_1">  MEDITERANSKI SUNCOKRET društvo s ograničenom odgovornošću za turizam i poslove turističke agencije</derivirana_varijabla>
  </DomainObject.Predmet.ProtustrankaFormated>
  <DomainObject.Predmet.ProtustrankaFormatedOIB>
    <izvorni_sadrzaj>  MEDITERANSKI SUNCOKRET društvo s ograničenom odgovornošću za turizam i poslove turističke agencije, OIB 77009982081</izvorni_sadrzaj>
    <derivirana_varijabla naziv="DomainObject.Predmet.ProtustrankaFormatedOIB_1">  MEDITERANSKI SUNCOKRET društvo s ograničenom odgovornošću za turizam i poslove turističke agencije, OIB 77009982081</derivirana_varijabla>
  </DomainObject.Predmet.ProtustrankaFormatedOIB>
  <DomainObject.Predmet.ProtustrankaFormatedWithAdress>
    <izvorni_sadrzaj> MEDITERANSKI SUNCOKRET društvo s ograničenom odgovornošću za turizam i poslove turističke agencije, Žaborić, Špacerova 12A, 22000 Šibenik</izvorni_sadrzaj>
    <derivirana_varijabla naziv="DomainObject.Predmet.ProtustrankaFormatedWithAdress_1"> MEDITERANSKI SUNCOKRET društvo s ograničenom odgovornošću za turizam i poslove turističke agencije, Žaborić, Špacerova 12A, 22000 Šibenik</derivirana_varijabla>
  </DomainObject.Predmet.ProtustrankaFormatedWithAdress>
  <DomainObject.Predmet.ProtustrankaFormatedWithAdressOIB>
    <izvorni_sadrzaj> MEDITERANSKI SUNCOKRET društvo s ograničenom odgovornošću za turizam i poslove turističke agencije, OIB 77009982081, Žaborić, Špacerova 12A, 22000 Šibenik</izvorni_sadrzaj>
    <derivirana_varijabla naziv="DomainObject.Predmet.ProtustrankaFormatedWithAdressOIB_1"> MEDITERANSKI SUNCOKRET društvo s ograničenom odgovornošću za turizam i poslove turističke agencije, OIB 77009982081, Žaborić, Špacerova 12A, 22000 Šibenik</derivirana_varijabla>
  </DomainObject.Predmet.ProtustrankaFormatedWithAdressOIB>
  <DomainObject.Predmet.ProtustrankaWithAdress>
    <izvorni_sadrzaj>MEDITERANSKI SUNCOKRET društvo s ograničenom odgovornošću za turizam i poslove turističke agencije Žaborić, Špacerova 12A, 22000 Šibenik</izvorni_sadrzaj>
    <derivirana_varijabla naziv="DomainObject.Predmet.ProtustrankaWithAdress_1">MEDITERANSKI SUNCOKRET društvo s ograničenom odgovornošću za turizam i poslove turističke agencije Žaborić, Špacerova 12A, 22000 Šibenik</derivirana_varijabla>
  </DomainObject.Predmet.ProtustrankaWithAdress>
  <DomainObject.Predmet.ProtustrankaWithAdressOIB>
    <izvorni_sadrzaj>MEDITERANSKI SUNCOKRET društvo s ograničenom odgovornošću za turizam i poslove turističke agencije, OIB 77009982081, Žaborić, Špacerova 12A, 22000 Šibenik</izvorni_sadrzaj>
    <derivirana_varijabla naziv="DomainObject.Predmet.ProtustrankaWithAdressOIB_1">MEDITERANSKI SUNCOKRET društvo s ograničenom odgovornošću za turizam i poslove turističke agencije, OIB 77009982081, Žaborić, Špacerova 12A, 22000 Šibenik</derivirana_varijabla>
  </DomainObject.Predmet.ProtustrankaWithAdressOIB>
  <DomainObject.Predmet.ProtustrankaNazivFormated>
    <izvorni_sadrzaj>MEDITERANSKI SUNCOKRET društvo s ograničenom odgovornošću za turizam i poslove turističke agencije</izvorni_sadrzaj>
    <derivirana_varijabla naziv="DomainObject.Predmet.ProtustrankaNazivFormated_1">MEDITERANSKI SUNCOKRET društvo s ograničenom odgovornošću za turizam i poslove turističke agencije</derivirana_varijabla>
  </DomainObject.Predmet.ProtustrankaNazivFormated>
  <DomainObject.Predmet.ProtustrankaNazivFormatedOIB>
    <izvorni_sadrzaj>MEDITERANSKI SUNCOKRET društvo s ograničenom odgovornošću za turizam i poslove turističke agencije, OIB 77009982081</izvorni_sadrzaj>
    <derivirana_varijabla naziv="DomainObject.Predmet.ProtustrankaNazivFormatedOIB_1">MEDITERANSKI SUNCOKRET društvo s ograničenom odgovornošću za turizam i poslove turističke agencije, OIB 77009982081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MEDITERANSKI SUNCOKRET društvo s ograničenom odgovornošću za turizam i poslove turističke agencije</item>
    </izvorni_sadrzaj>
    <derivirana_varijabla naziv="DomainObject.Predmet.ProtuStrankaListFormated_1">
      <item>MEDITERANSKI SUNCOKRET društvo s ograničenom odgovornošću za turizam i poslove turističke agencije</item>
    </derivirana_varijabla>
  </DomainObject.Predmet.ProtuStrankaListFormated>
  <DomainObject.Predmet.ProtuStrankaListFormatedOIB>
    <izvorni_sadrzaj>
      <item>MEDITERANSKI SUNCOKRET društvo s ograničenom odgovornošću za turizam i poslove turističke agencije, OIB 77009982081</item>
    </izvorni_sadrzaj>
    <derivirana_varijabla naziv="DomainObject.Predmet.ProtuStrankaListFormatedOIB_1">
      <item>MEDITERANSKI SUNCOKRET društvo s ograničenom odgovornošću za turizam i poslove turističke agencije, OIB 77009982081</item>
    </derivirana_varijabla>
  </DomainObject.Predmet.ProtuStrankaListFormatedOIB>
  <DomainObject.Predmet.ProtuStrankaListFormatedWithAdress>
    <izvorni_sadrzaj>
      <item>MEDITERANSKI SUNCOKRET društvo s ograničenom odgovornošću za turizam i poslove turističke agencije, Žaborić, Špacerova 12A, 22000 Šibenik</item>
    </izvorni_sadrzaj>
    <derivirana_varijabla naziv="DomainObject.Predmet.ProtuStrankaListFormatedWithAdress_1">
      <item>MEDITERANSKI SUNCOKRET društvo s ograničenom odgovornošću za turizam i poslove turističke agencije, Žaborić, Špacerova 12A, 22000 Šibenik</item>
    </derivirana_varijabla>
  </DomainObject.Predmet.ProtuStrankaListFormatedWithAdress>
  <DomainObject.Predmet.ProtuStrankaListFormatedWithAdressOIB>
    <izvorni_sadrzaj>
      <item>MEDITERANSKI SUNCOKRET društvo s ograničenom odgovornošću za turizam i poslove turističke agencije, OIB 77009982081, Žaborić, Špacerova 12A, 22000 Šibenik</item>
    </izvorni_sadrzaj>
    <derivirana_varijabla naziv="DomainObject.Predmet.ProtuStrankaListFormatedWithAdressOIB_1">
      <item>MEDITERANSKI SUNCOKRET društvo s ograničenom odgovornošću za turizam i poslove turističke agencije, OIB 77009982081, Žaborić, Špacerova 12A, 22000 Šibenik</item>
    </derivirana_varijabla>
  </DomainObject.Predmet.ProtuStrankaListFormatedWithAdressOIB>
  <DomainObject.Predmet.ProtuStrankaListNazivFormated>
    <izvorni_sadrzaj>
      <item>MEDITERANSKI SUNCOKRET društvo s ograničenom odgovornošću za turizam i poslove turističke agencije</item>
    </izvorni_sadrzaj>
    <derivirana_varijabla naziv="DomainObject.Predmet.ProtuStrankaListNazivFormated_1">
      <item>MEDITERANSKI SUNCOKRET društvo s ograničenom odgovornošću za turizam i poslove turističke agencije</item>
    </derivirana_varijabla>
  </DomainObject.Predmet.ProtuStrankaListNazivFormated>
  <DomainObject.Predmet.ProtuStrankaListNazivFormatedOIB>
    <izvorni_sadrzaj>
      <item>MEDITERANSKI SUNCOKRET društvo s ograničenom odgovornošću za turizam i poslove turističke agencije, OIB 77009982081</item>
    </izvorni_sadrzaj>
    <derivirana_varijabla naziv="DomainObject.Predmet.ProtuStrankaListNazivFormatedOIB_1">
      <item>MEDITERANSKI SUNCOKRET društvo s ograničenom odgovornošću za turizam i poslove turističke agencije, OIB 77009982081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St-1140/2016-7</izvorni_sadrzaj>
    <derivirana_varijabla naziv="DomainObject.PoslovniBrojDokumenta_1">St-1140/2016-7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MEDITERANSKI SUNCOKRET društvo s ograničenom odgovornošću za turizam i poslove turističke agencije</izvorni_sadrzaj>
    <derivirana_varijabla naziv="DomainObject.Predmet.ProtustrankaIDrugi_1">MEDITERANSKI SUNCOKRET društvo s ograničenom odgovornošću za turizam i poslove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MEDITERANSKI SUNCOKRET društvo s ograničenom odgovornošću za turizam i poslove turističke agencije, OIB 77009982081, Žaborić, Špacerova 12A, 22000 Šibenik</izvorni_sadrzaj>
    <derivirana_varijabla naziv="DomainObject.Predmet.ProtustrankaIDrugiAdressOIB_1">MEDITERANSKI SUNCOKRET društvo s ograničenom odgovornošću za turizam i poslove turističke agencije, OIB 77009982081, Žaborić, Špacerova 12A,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MEDITERANSKI SUNCOKRET društvo s ograničenom odgovornošću za turizam i poslove turističke agencije</item>
      <item>FINA - Podružnica Šibenik</item>
    </izvorni_sadrzaj>
    <derivirana_varijabla naziv="DomainObject.Predmet.SudioniciListNaziv_1">
      <item>MEDITERANSKI SUNCOKRET društvo s ograničenom odgovornošću za turizam i poslove turističke agencije</item>
      <item>FINA - Podružnica Šibenik</item>
    </derivirana_varijabla>
  </DomainObject.Predmet.SudioniciListNaziv>
  <DomainObject.Predmet.SudioniciListAdressOIB>
    <izvorni_sadrzaj>
      <item>MEDITERANSKI SUNCOKRET društvo s ograničenom odgovornošću za turizam i poslove turističke agencije, OIB 77009982081, Žaborić, Špacerova 12A,22000 Šibenik</item>
      <item>FINA - Podružnica Šibenik, OIB 85821130368, Perivoj L. Marune 1,22000 Šibenik</item>
    </izvorni_sadrzaj>
    <derivirana_varijabla naziv="DomainObject.Predmet.SudioniciListAdressOIB_1">
      <item>MEDITERANSKI SUNCOKRET društvo s ograničenom odgovornošću za turizam i poslove turističke agencije, OIB 77009982081, Žaborić, Špacerova 12A,22000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0B8257-B764-4069-BEA0-404AC1A397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472</properties:Words>
  <properties:Characters>2590</properties:Characters>
  <properties:Lines>90</properties:Lines>
  <properties:Paragraphs>32</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cp:lastPrinted>2017-01-20T12:25:00Z</cp:lastPrinted>
  <dcterms:modified xmlns:xsi="http://www.w3.org/2001/XMLSchema-instance" xsi:type="dcterms:W3CDTF">2017-01-20T12:26:00Z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St-1140/2016-7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