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05e4" w14:paraId="2f705e4" w:rsidRDefault="00F13DD7" w:rsidP="00F13DD7" w:rsidR="00F13DD7" w:rsidRPr="00047AB8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047AB8">
        <w:rPr>
          <w:rFonts w:hAnsi="Times New Roman" w:ascii="Times New Roman"/>
          <w:b/>
          <w:sz w:val="24"/>
          <w:szCs w:val="24"/>
        </w:rPr>
        <w:t xml:space="preserve">  Obrazac 22.</w:t>
      </w:r>
    </w:p>
    <w:p w:rsidRDefault="00F13DD7" w:rsidP="00F13DD7" w:rsidR="00F13DD7" w:rsidRPr="00047AB8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  <w:r w:rsidRPr="00047AB8">
        <w:rPr>
          <w:rFonts w:hAnsi="Times New Roman" w:ascii="Times New Roman"/>
          <w:b/>
          <w:sz w:val="24"/>
          <w:szCs w:val="24"/>
        </w:rPr>
        <w:t xml:space="preserve">ZAVRŠNI RAČUN STEČAJNOGA UPRAVITELJA </w:t>
      </w:r>
    </w:p>
    <w:p w:rsidRDefault="00F13DD7" w:rsidP="00F13DD7" w:rsidR="00F13DD7" w:rsidRPr="00047AB8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Nadležni Trgovački sud u Zagrebu</w:t>
      </w:r>
    </w:p>
    <w:p w:rsidRDefault="00F13DD7" w:rsidP="00F13DD7" w:rsidR="00F13DD7" w:rsidRPr="00047AB8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 xml:space="preserve">Poslovni broj spisa: </w:t>
      </w:r>
      <w:r w:rsidRPr="00047AB8">
        <w:rPr>
          <w:rFonts w:hAnsi="Times New Roman" w:ascii="Times New Roman"/>
          <w:sz w:val="24"/>
          <w:szCs w:val="24"/>
          <w:lang w:eastAsia="hr-HR"/>
        </w:rPr>
        <w:t>20 St-1278/13</w:t>
      </w:r>
    </w:p>
    <w:p w:rsidRDefault="00F13DD7" w:rsidP="00F13DD7" w:rsidR="00F13DD7" w:rsidRPr="00047AB8">
      <w:pPr>
        <w:spacing w:lineRule="auto" w:line="276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 xml:space="preserve">Dužnik: TEMEF d. o. o. u stečaju sa sjedištem u Zagrebu, </w:t>
      </w:r>
      <w:proofErr w:type="spellStart"/>
      <w:r w:rsidRPr="00047AB8">
        <w:rPr>
          <w:rFonts w:hAnsi="Times New Roman" w:ascii="Times New Roman"/>
          <w:sz w:val="24"/>
          <w:szCs w:val="24"/>
        </w:rPr>
        <w:t>Hrgovići</w:t>
      </w:r>
      <w:proofErr w:type="spellEnd"/>
      <w:r w:rsidRPr="00047AB8">
        <w:rPr>
          <w:rFonts w:hAnsi="Times New Roman" w:ascii="Times New Roman"/>
          <w:sz w:val="24"/>
          <w:szCs w:val="24"/>
        </w:rPr>
        <w:t xml:space="preserve"> 87 OIB: 20679985321</w:t>
      </w:r>
    </w:p>
    <w:p w:rsidRDefault="00F13DD7" w:rsidP="00F13DD7" w:rsidR="00F13DD7" w:rsidRPr="00047AB8">
      <w:pPr>
        <w:spacing w:lineRule="auto" w:line="276" w:after="0"/>
        <w:rPr>
          <w:rFonts w:hAnsi="Times New Roman" w:ascii="Times New Roman"/>
          <w:sz w:val="24"/>
          <w:szCs w:val="24"/>
        </w:rPr>
      </w:pPr>
    </w:p>
    <w:p w:rsidRDefault="00F13DD7" w:rsidP="00F13DD7" w:rsidR="00F13DD7" w:rsidRPr="007D7B61">
      <w:pPr>
        <w:spacing w:lineRule="auto" w:line="276" w:after="0"/>
        <w:rPr>
          <w:rFonts w:hAnsi="Times New Roman" w:ascii="Times New Roman"/>
          <w:b/>
          <w:sz w:val="24"/>
          <w:szCs w:val="24"/>
        </w:rPr>
      </w:pPr>
    </w:p>
    <w:p w:rsidRDefault="00F13DD7" w:rsidP="00F13DD7" w:rsidR="00F13DD7" w:rsidRPr="007D7B61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7D7B61">
        <w:rPr>
          <w:rFonts w:hAnsi="Times New Roman" w:ascii="Times New Roman"/>
          <w:b/>
          <w:sz w:val="24"/>
          <w:szCs w:val="24"/>
        </w:rPr>
        <w:t xml:space="preserve">I. RAČUN PRIHODA I RASHODA </w:t>
      </w:r>
    </w:p>
    <w:p w:rsidRDefault="00F13DD7" w:rsidP="00F13DD7" w:rsidR="00F13DD7">
      <w:pPr>
        <w:spacing w:lineRule="auto" w:line="276" w:after="12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 xml:space="preserve">(za razdoblje 06.06.2014. godine do </w:t>
      </w:r>
      <w:r>
        <w:rPr>
          <w:rFonts w:hAnsi="Times New Roman" w:ascii="Times New Roman"/>
          <w:sz w:val="24"/>
          <w:szCs w:val="24"/>
        </w:rPr>
        <w:t>01.11</w:t>
      </w:r>
      <w:r w:rsidRPr="00047AB8">
        <w:rPr>
          <w:rFonts w:hAnsi="Times New Roman" w:ascii="Times New Roman"/>
          <w:sz w:val="24"/>
          <w:szCs w:val="24"/>
        </w:rPr>
        <w:t>.2017. godine)</w:t>
      </w:r>
    </w:p>
    <w:p w:rsidRDefault="00F13DD7" w:rsidP="00F13DD7" w:rsidR="00F13DD7" w:rsidRPr="00047AB8">
      <w:pPr>
        <w:spacing w:lineRule="auto" w:line="276" w:after="12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6B1ACD" w:rsidR="00F13DD7" w:rsidRPr="00047AB8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 / Pregled svih prihoda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Iznos/kn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prodaje nekretnine (GPM)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13DD7" w:rsidP="006B1ACD" w:rsidR="00F13DD7" w:rsidRPr="00047AB8">
            <w:pPr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13.802,00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Naplaćena potraživanja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13DD7" w:rsidP="006B1ACD" w:rsidR="00F13DD7" w:rsidRPr="00047AB8">
            <w:pPr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809,12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kamata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13DD7" w:rsidP="006B1ACD" w:rsidR="00F13DD7" w:rsidRPr="00047AB8">
            <w:pPr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17,27</w:t>
            </w:r>
          </w:p>
        </w:tc>
      </w:tr>
      <w:tr w:rsidTr="006B1ACD" w:rsidR="00F13DD7" w:rsidRPr="00047AB8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prihod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F13DD7" w:rsidP="006B1ACD" w:rsidR="00F13DD7" w:rsidRPr="00047AB8">
            <w:pPr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14.628,39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13DD7" w:rsidP="006B1ACD" w:rsidR="00F13DD7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rashoda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Iznos/kn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Naknada banci za vođenje računa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204,95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knjigovodstva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5.000,00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Godišnje statistike GFI- POD, javna objava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230,00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Trošak procjene nekretnine (GPM)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13DD7" w:rsidP="006B1ACD" w:rsidR="00F13DD7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1.500,00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Trošak zajedničke pričuve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13DD7" w:rsidP="006B1ACD" w:rsidR="00F13DD7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884,16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Izrada daljinskog upravljača ulazne rampe na nekretnini (GPM)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F13DD7" w:rsidP="006B1ACD" w:rsidR="00F13DD7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250,00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Trošak nagrade privremenom i stečajnom upravitelju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7.340,54</w:t>
            </w:r>
          </w:p>
        </w:tc>
      </w:tr>
      <w:tr w:rsidTr="006B1ACD" w:rsidR="00F13DD7" w:rsidRPr="00047AB8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rashod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F13DD7" w:rsidP="006B1ACD" w:rsidR="00F13DD7" w:rsidRPr="00047AB8">
            <w:pPr>
              <w:spacing w:lineRule="auto" w:line="276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47AB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15.409,29</w:t>
            </w:r>
          </w:p>
        </w:tc>
      </w:tr>
    </w:tbl>
    <w:p w:rsidRDefault="00F13DD7" w:rsidP="00F13DD7" w:rsidR="00F13DD7" w:rsidRPr="00047AB8">
      <w:pPr>
        <w:spacing w:lineRule="auto" w:line="276" w:after="120"/>
        <w:jc w:val="both"/>
        <w:rPr>
          <w:rFonts w:hAnsi="Times New Roman" w:ascii="Times New Roman"/>
          <w:sz w:val="24"/>
          <w:szCs w:val="24"/>
        </w:rPr>
      </w:pPr>
    </w:p>
    <w:p w:rsidRDefault="00F13DD7" w:rsidP="00F13DD7" w:rsidR="00F13DD7" w:rsidRPr="007D7B61">
      <w:pPr>
        <w:spacing w:lineRule="auto" w:line="276" w:after="0"/>
        <w:jc w:val="both"/>
        <w:rPr>
          <w:rFonts w:hAnsi="Times New Roman" w:ascii="Times New Roman"/>
          <w:b/>
          <w:sz w:val="24"/>
          <w:szCs w:val="24"/>
        </w:rPr>
      </w:pPr>
      <w:r w:rsidRPr="007D7B61">
        <w:rPr>
          <w:rFonts w:hAnsi="Times New Roman" w:ascii="Times New Roman"/>
          <w:b/>
          <w:sz w:val="24"/>
          <w:szCs w:val="24"/>
        </w:rPr>
        <w:t>II. ZAVRŠNI IZVJEŠTAJ STEČAJNOGA UPRAVITELJA</w:t>
      </w:r>
    </w:p>
    <w:p w:rsidRDefault="00F13DD7" w:rsidP="00F13DD7" w:rsidR="00F13DD7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F13DD7" w:rsidP="00F13DD7" w:rsidR="00F13DD7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Tijekom stečajnog postupka poduzete su slijedeće radnje.</w:t>
      </w:r>
    </w:p>
    <w:p w:rsidRDefault="00F13DD7" w:rsidP="00F13DD7" w:rsidR="00F13DD7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F13DD7" w:rsidP="00F13DD7" w:rsidR="00F13DD7" w:rsidRPr="00047AB8">
      <w:pPr>
        <w:pStyle w:val="Odlomakpopisa"/>
        <w:numPr>
          <w:ilvl w:val="0"/>
          <w:numId w:val="1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Izrađen je novi pečat stečajnog dužnika. Od bivših ovlaštenih osoba stečajnog dužnika preuzet je stari pečat te je isti arhiviran.</w:t>
      </w:r>
    </w:p>
    <w:p w:rsidRDefault="00F13DD7" w:rsidP="00F13DD7" w:rsidR="00F13DD7" w:rsidRPr="00047AB8">
      <w:pPr>
        <w:pStyle w:val="Odlomakpopisa"/>
        <w:numPr>
          <w:ilvl w:val="0"/>
          <w:numId w:val="1"/>
        </w:numPr>
        <w:tabs>
          <w:tab w:pos="142" w:val="left"/>
        </w:tabs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Pri Državnom zavodu za statistiku izvršena je registracija promjene tvrtke društva stečajnog dužnika.</w:t>
      </w:r>
    </w:p>
    <w:p w:rsidRDefault="00F13DD7" w:rsidP="00F13DD7" w:rsidR="00F13DD7" w:rsidRPr="00047AB8">
      <w:pPr>
        <w:pStyle w:val="Odlomakpopisa"/>
        <w:numPr>
          <w:ilvl w:val="0"/>
          <w:numId w:val="1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lastRenderedPageBreak/>
        <w:t xml:space="preserve">Otvoren je novi žiro račun stečajnog dužnika kod </w:t>
      </w:r>
      <w:proofErr w:type="spellStart"/>
      <w:r w:rsidRPr="00047AB8">
        <w:rPr>
          <w:rFonts w:hAnsi="Times New Roman" w:ascii="Times New Roman"/>
          <w:sz w:val="24"/>
          <w:szCs w:val="24"/>
        </w:rPr>
        <w:t>Veneto</w:t>
      </w:r>
      <w:proofErr w:type="spellEnd"/>
      <w:r w:rsidRPr="00047AB8">
        <w:rPr>
          <w:rFonts w:hAnsi="Times New Roman" w:ascii="Times New Roman"/>
          <w:sz w:val="24"/>
          <w:szCs w:val="24"/>
        </w:rPr>
        <w:t xml:space="preserve"> banke d.d., broj IBAN: HR5023810091197002285.</w:t>
      </w:r>
    </w:p>
    <w:p w:rsidRDefault="00F13DD7" w:rsidP="00F13DD7" w:rsidR="00F13DD7" w:rsidRPr="00047AB8">
      <w:pPr>
        <w:pStyle w:val="Odlomakpopisa"/>
        <w:numPr>
          <w:ilvl w:val="0"/>
          <w:numId w:val="1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Deponiran je potpis stečajnog upravitelja u sudskom registru Trgovačkog suda u Zagrebu,</w:t>
      </w:r>
    </w:p>
    <w:p w:rsidRDefault="00F13DD7" w:rsidP="00F13DD7" w:rsidR="00F13DD7" w:rsidRPr="00047AB8">
      <w:pPr>
        <w:pStyle w:val="Odlomakpopisa"/>
        <w:numPr>
          <w:ilvl w:val="0"/>
          <w:numId w:val="1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Poduzete su sve zakonom predviđene radnje iz područja računovodstva,</w:t>
      </w:r>
    </w:p>
    <w:p w:rsidRDefault="00F13DD7" w:rsidP="00F13DD7" w:rsidR="00F13DD7" w:rsidRPr="00047AB8">
      <w:pPr>
        <w:pStyle w:val="Odlomakpopisa"/>
        <w:numPr>
          <w:ilvl w:val="0"/>
          <w:numId w:val="1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Sačinjen je popis imovine stečajnog dužnika,</w:t>
      </w:r>
    </w:p>
    <w:p w:rsidRDefault="00F13DD7" w:rsidP="00F13DD7" w:rsidR="00F13DD7" w:rsidRPr="00047AB8">
      <w:pPr>
        <w:pStyle w:val="Odlomakpopisa"/>
        <w:numPr>
          <w:ilvl w:val="0"/>
          <w:numId w:val="1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Za bivšeg zaposlenika stečajnog dužnika stečajni upravitelj sastavio je prijave tražbina vezano za neisplaćene plaće do dana otvaranja stečajnog postupka,</w:t>
      </w:r>
    </w:p>
    <w:p w:rsidRDefault="00F13DD7" w:rsidP="00F13DD7" w:rsidR="00F13DD7" w:rsidRPr="00047AB8">
      <w:pPr>
        <w:pStyle w:val="Odlomakpopisa"/>
        <w:numPr>
          <w:ilvl w:val="0"/>
          <w:numId w:val="1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Obaviješteni su dužnikovi dužnici da svoja dugovanja podmire na račun stečajnog dužnika, te su naplaćene tražbine koje je po mišljenju stečajnog upravitelja bilo moguće naplatiti,</w:t>
      </w:r>
    </w:p>
    <w:p w:rsidRDefault="00F13DD7" w:rsidP="00F13DD7" w:rsidR="00F13DD7" w:rsidRPr="00047AB8">
      <w:pPr>
        <w:pStyle w:val="Odlomakpopisa"/>
        <w:numPr>
          <w:ilvl w:val="0"/>
          <w:numId w:val="1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Unovčena je nekretnina u vlasništvu stečajnog dužnika,</w:t>
      </w:r>
    </w:p>
    <w:p w:rsidRDefault="00F13DD7" w:rsidP="00F13DD7" w:rsidR="00F13DD7" w:rsidRPr="00047AB8">
      <w:pPr>
        <w:pStyle w:val="Odlomakpopisa"/>
        <w:numPr>
          <w:ilvl w:val="0"/>
          <w:numId w:val="1"/>
        </w:num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Izvršene su i sve druge potrebne radnje u tijeku stečajnog postupka.</w:t>
      </w:r>
    </w:p>
    <w:p w:rsidRDefault="00F13DD7" w:rsidP="00F13DD7" w:rsidR="00F13DD7" w:rsidRPr="00047AB8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F13DD7" w:rsidP="00F13DD7" w:rsidR="00F13DD7">
      <w:pPr>
        <w:spacing w:lineRule="auto" w:line="276" w:after="12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 xml:space="preserve">Utvrđena vrijednost nekretnine stečajnog dužnika - upisane u </w:t>
      </w:r>
      <w:proofErr w:type="spellStart"/>
      <w:r w:rsidRPr="00047AB8">
        <w:rPr>
          <w:rFonts w:hAnsi="Times New Roman" w:ascii="Times New Roman"/>
          <w:sz w:val="24"/>
          <w:szCs w:val="24"/>
        </w:rPr>
        <w:t>zk.ul</w:t>
      </w:r>
      <w:proofErr w:type="spellEnd"/>
      <w:r w:rsidRPr="00047AB8">
        <w:rPr>
          <w:rFonts w:hAnsi="Times New Roman" w:ascii="Times New Roman"/>
          <w:sz w:val="24"/>
          <w:szCs w:val="24"/>
        </w:rPr>
        <w:t xml:space="preserve">. 100462, podul.br.1, k.o. Vrapče Novo,  </w:t>
      </w:r>
      <w:proofErr w:type="spellStart"/>
      <w:r w:rsidRPr="00047AB8">
        <w:rPr>
          <w:rFonts w:hAnsi="Times New Roman" w:ascii="Times New Roman"/>
          <w:sz w:val="24"/>
          <w:szCs w:val="24"/>
        </w:rPr>
        <w:t>kat.čest</w:t>
      </w:r>
      <w:proofErr w:type="spellEnd"/>
      <w:r w:rsidRPr="00047AB8">
        <w:rPr>
          <w:rFonts w:hAnsi="Times New Roman" w:ascii="Times New Roman"/>
          <w:sz w:val="24"/>
          <w:szCs w:val="24"/>
        </w:rPr>
        <w:t xml:space="preserve">. 4769/1 k.o. Vrapče novo, </w:t>
      </w:r>
      <w:proofErr w:type="spellStart"/>
      <w:r w:rsidRPr="00047AB8">
        <w:rPr>
          <w:rFonts w:hAnsi="Times New Roman" w:ascii="Times New Roman"/>
          <w:sz w:val="24"/>
          <w:szCs w:val="24"/>
        </w:rPr>
        <w:t>kat.čest</w:t>
      </w:r>
      <w:proofErr w:type="spellEnd"/>
      <w:r w:rsidRPr="00047AB8">
        <w:rPr>
          <w:rFonts w:hAnsi="Times New Roman" w:ascii="Times New Roman"/>
          <w:sz w:val="24"/>
          <w:szCs w:val="24"/>
        </w:rPr>
        <w:t xml:space="preserve">. 4769/1 k.o. Vrapče novo, označeno kao ZGRADA MJEŠOVITE UPORABE, ZAGREBAČKA CESTA BR. 164A I DVORIŠTE, ukupne površine 1790 m2, povezano sa posebnim dijelom – 1. Etaža 46/10000, i to garažnim parkirnim mjestom oznake GPM 1, u podrumu -2, površine 19,58 m2, u elaboratu </w:t>
      </w:r>
      <w:proofErr w:type="spellStart"/>
      <w:r w:rsidRPr="00047AB8">
        <w:rPr>
          <w:rFonts w:hAnsi="Times New Roman" w:ascii="Times New Roman"/>
          <w:sz w:val="24"/>
          <w:szCs w:val="24"/>
        </w:rPr>
        <w:t>etažiranja</w:t>
      </w:r>
      <w:proofErr w:type="spellEnd"/>
      <w:r w:rsidRPr="00047AB8">
        <w:rPr>
          <w:rFonts w:hAnsi="Times New Roman" w:ascii="Times New Roman"/>
          <w:sz w:val="24"/>
          <w:szCs w:val="24"/>
        </w:rPr>
        <w:t xml:space="preserve"> označeno u tlocrtu podruma -2 crvenom bojom, iznosila je 46.000,00 kn.</w:t>
      </w:r>
    </w:p>
    <w:p w:rsidRDefault="00F13DD7" w:rsidP="00F13DD7" w:rsidR="00F13DD7" w:rsidRPr="00047AB8">
      <w:pPr>
        <w:tabs>
          <w:tab w:pos="708" w:val="left"/>
          <w:tab w:pos="1416" w:val="left"/>
          <w:tab w:pos="2124" w:val="left"/>
          <w:tab w:pos="8789" w:val="right"/>
        </w:tabs>
        <w:spacing w:lineRule="auto" w:line="276" w:after="12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Predmetna nekretnina je nuđena na prodaju sukladno odlukama skupštine vjerovnika-  prikupljanjem pisanih ponuda na temelju izvršenih objava koje su bile oglašene na web stranicama Sudačke mreže i Hrvatske gospodarske komore, te neposrednom objavom oglasa na predmetnoj lokaciji.</w:t>
      </w:r>
    </w:p>
    <w:p w:rsidRDefault="00F13DD7" w:rsidP="00F13DD7" w:rsidR="00F13DD7" w:rsidRPr="00047AB8">
      <w:pPr>
        <w:spacing w:lineRule="auto" w:line="276" w:after="12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>Ista je prodana nakon objave 8. oglasa, fizičkoj osobi Vedran Kučinić kao najboljem  ponuditelju, za iznos od 13.802,00 kuna.</w:t>
      </w:r>
    </w:p>
    <w:p w:rsidRDefault="00F13DD7" w:rsidP="00F13DD7" w:rsidR="00F13DD7" w:rsidRPr="00047AB8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 xml:space="preserve">Iz izvješća stečajnog upravitelja proizlazilo je kako postoje određena potraživanja prema dužnicima, međutim ista su naplaćena u manjem dijelu, dijelom zbog nemogućnosti naplate (blokada računa, pokrenut stečaj), dijelom zbog nedostatnosti valjane dokumentacije za </w:t>
      </w:r>
      <w:proofErr w:type="spellStart"/>
      <w:r w:rsidRPr="00047AB8">
        <w:rPr>
          <w:rFonts w:hAnsi="Times New Roman" w:ascii="Times New Roman"/>
          <w:sz w:val="24"/>
          <w:szCs w:val="24"/>
        </w:rPr>
        <w:t>utuženje</w:t>
      </w:r>
      <w:proofErr w:type="spellEnd"/>
      <w:r w:rsidRPr="00047AB8">
        <w:rPr>
          <w:rFonts w:hAnsi="Times New Roman" w:ascii="Times New Roman"/>
          <w:sz w:val="24"/>
          <w:szCs w:val="24"/>
        </w:rPr>
        <w:t>.</w:t>
      </w:r>
    </w:p>
    <w:p w:rsidRDefault="00F13DD7" w:rsidP="00F13DD7" w:rsidR="00F13DD7" w:rsidRPr="00047AB8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 xml:space="preserve">Unovčenjem stečajne mase ostvareno je ukupno </w:t>
      </w:r>
      <w:r w:rsidRPr="00047AB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14.628,39 </w:t>
      </w:r>
      <w:r w:rsidRPr="00047AB8">
        <w:rPr>
          <w:rFonts w:hAnsi="Times New Roman" w:ascii="Times New Roman"/>
          <w:sz w:val="24"/>
          <w:szCs w:val="24"/>
        </w:rPr>
        <w:t xml:space="preserve">kn. Obveze stečajne mase iznosile su </w:t>
      </w:r>
      <w:r w:rsidRPr="00047AB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15.409,29 </w:t>
      </w:r>
      <w:r w:rsidRPr="00047AB8">
        <w:rPr>
          <w:rFonts w:hAnsi="Times New Roman" w:ascii="Times New Roman"/>
          <w:sz w:val="24"/>
          <w:szCs w:val="24"/>
        </w:rPr>
        <w:t xml:space="preserve">kn. </w:t>
      </w:r>
    </w:p>
    <w:p w:rsidRDefault="00F13DD7" w:rsidP="00F13DD7" w:rsidR="00F13DD7" w:rsidRPr="00047AB8">
      <w:pPr>
        <w:spacing w:lineRule="auto" w:line="276" w:after="120"/>
        <w:jc w:val="both"/>
        <w:rPr>
          <w:rFonts w:hAnsi="Times New Roman" w:ascii="Times New Roman"/>
          <w:sz w:val="24"/>
          <w:szCs w:val="24"/>
        </w:rPr>
      </w:pPr>
      <w:r w:rsidRPr="00047AB8">
        <w:rPr>
          <w:rFonts w:hAnsi="Times New Roman" w:ascii="Times New Roman"/>
          <w:sz w:val="24"/>
          <w:szCs w:val="24"/>
        </w:rPr>
        <w:t xml:space="preserve">Obveze stečajne mase podmirene su sukladno popisu označenom u točki I – rashodi u ukupnoj visini od </w:t>
      </w:r>
      <w:r w:rsidRPr="00047AB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14.628,39 </w:t>
      </w:r>
      <w:r w:rsidRPr="00047AB8">
        <w:rPr>
          <w:rFonts w:hAnsi="Times New Roman" w:ascii="Times New Roman"/>
          <w:sz w:val="24"/>
          <w:szCs w:val="24"/>
        </w:rPr>
        <w:t xml:space="preserve">kn (dio nagrade stečajnom upravitelju je ostao nenamiren). </w:t>
      </w:r>
    </w:p>
    <w:p w:rsidRDefault="00F13DD7" w:rsidP="00F13DD7" w:rsidR="00F13DD7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F13DD7" w:rsidP="00F13DD7" w:rsidR="00F13DD7">
      <w:pPr>
        <w:spacing w:lineRule="auto" w:line="276"/>
        <w:rPr>
          <w:rFonts w:hAnsi="Times New Roman" w:ascii="Times New Roman"/>
          <w:sz w:val="24"/>
          <w:szCs w:val="24"/>
        </w:rPr>
      </w:pPr>
    </w:p>
    <w:p w:rsidRDefault="00F13DD7" w:rsidP="00F13DD7" w:rsidR="00F13DD7" w:rsidRPr="00507827">
      <w:pPr>
        <w:spacing w:lineRule="auto" w:line="276"/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 xml:space="preserve">Mjesto i datum </w:t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ab/>
        <w:t>Stečajni upravitelj</w:t>
      </w:r>
    </w:p>
    <w:p w:rsidRDefault="00F13DD7" w:rsidP="00F13DD7" w:rsidR="00F13DD7" w:rsidRPr="00507827">
      <w:pPr>
        <w:spacing w:lineRule="auto" w:line="276"/>
        <w:rPr>
          <w:rFonts w:hAnsi="Times New Roman" w:ascii="Times New Roman"/>
          <w:sz w:val="24"/>
          <w:szCs w:val="24"/>
        </w:rPr>
      </w:pPr>
      <w:r w:rsidRPr="00507827">
        <w:rPr>
          <w:rFonts w:hAnsi="Times New Roman" w:ascii="Times New Roman"/>
          <w:sz w:val="24"/>
          <w:szCs w:val="24"/>
        </w:rPr>
        <w:t xml:space="preserve">Zagreb, </w:t>
      </w:r>
      <w:r>
        <w:rPr>
          <w:rFonts w:hAnsi="Times New Roman" w:ascii="Times New Roman"/>
          <w:sz w:val="24"/>
          <w:szCs w:val="24"/>
        </w:rPr>
        <w:t>01.11.2017. godine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</w:r>
      <w:r w:rsidRPr="00507827">
        <w:rPr>
          <w:rFonts w:hAnsi="Times New Roman" w:ascii="Times New Roman"/>
          <w:sz w:val="24"/>
          <w:szCs w:val="24"/>
        </w:rPr>
        <w:t xml:space="preserve">Ivan Kapor </w:t>
      </w:r>
    </w:p>
    <w:p w:rsidRDefault="00265980" w:rsidR="00265980"/>
    <w:sectPr w:rsidR="002659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85189"/>
    <w:multiLevelType w:val="hybridMultilevel"/>
    <w:tmpl w:val="8D7AF57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DD7"/>
    <w:rsid w:val="00265980"/>
    <w:rsid w:val="00CE073E"/>
    <w:rsid w:val="00F1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DD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D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73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73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73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73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DD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D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73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73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7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7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St-1278/2013-48</izvorni_sadrzaj>
    <derivirana_varijabla naziv="DomainObject.Oznaka_1">St-1278/2013-48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St-1278/2013</izvorni_sadrzaj>
    <derivirana_varijabla naziv="DomainObject.Predmet.OznakaBroj_1">St-1278/2013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TEMEF d.o.o. za inženjering i usluge, trgovinu na veliko i malo, izvoz-uvoz i zastupanje zastupanog po punomoćniku MAJA SRNEC; RADOVAN SRNEC; Ljiljana Srnec</izvorni_sadrzaj>
    <derivirana_varijabla naziv="DomainObject.Predmet.ProtustrankaFormated_1">  TEMEF d.o.o. za inženjering i usluge, trgovinu na veliko i malo, izvoz-uvoz i zastupanje zastupanog po punomoćniku MAJA SRNEC; RADOVAN SRNEC; Ljiljana Srnec</derivirana_varijabla>
  </DomainObject.Predmet.ProtustrankaFormated>
  <DomainObject.Predmet.ProtustrankaFormatedOIB>
    <izvorni_sadrzaj>  TEMEF d.o.o. za inženjering i usluge, trgovinu na veliko i malo, izvoz-uvoz i zastupanje, OIB 20679985321 zastupanog po punomoćniku MAJA SRNEC; RADOVAN SRNEC; Ljiljana Srnec</izvorni_sadrzaj>
    <derivirana_varijabla naziv="DomainObject.Predmet.ProtustrankaFormatedOIB_1">  TEMEF d.o.o. za inženjering i usluge, trgovinu na veliko i malo, izvoz-uvoz i zastupanje, OIB 20679985321 zastupanog po punomoćniku MAJA SRNEC; RADOVAN SRNEC; Ljiljana Srnec</derivirana_varijabla>
  </DomainObject.Predmet.ProtustrankaFormatedOIB>
  <DomainObject.Predmet.ProtustrankaFormatedWithAdress>
    <izvorni_sadrzaj> TEMEF d.o.o. za inženjering i usluge, trgovinu na veliko i malo, izvoz-uvoz i zastupanje, Hrgovići 87, 10000 Zagreb zastupanog po punomoćniku MAJA SRNEC; RADOVAN SRNEC; Ljiljana Srnec</izvorni_sadrzaj>
    <derivirana_varijabla naziv="DomainObject.Predmet.ProtustrankaFormatedWithAdress_1"> TEMEF d.o.o. za inženjering i usluge, trgovinu na veliko i malo, izvoz-uvoz i zastupanje, Hrgovići 87, 10000 Zagreb zastupanog po punomoćniku MAJA SRNEC; RADOVAN SRNEC; Ljiljana Srnec</derivirana_varijabla>
  </DomainObject.Predmet.ProtustrankaFormatedWithAdress>
  <DomainObject.Predmet.ProtustrankaFormatedWithAdressOIB>
    <izvorni_sadrzaj> TEMEF d.o.o. za inženjering i usluge, trgovinu na veliko i malo, izvoz-uvoz i zastupanje, OIB 20679985321, Hrgovići 87, 10000 Zagreb zastupanog po punomoćniku MAJA SRNEC; RADOVAN SRNEC; Ljiljana Srnec</izvorni_sadrzaj>
    <derivirana_varijabla naziv="DomainObject.Predmet.ProtustrankaFormatedWithAdressOIB_1"> TEMEF d.o.o. za inženjering i usluge, trgovinu na veliko i malo, izvoz-uvoz i zastupanje, OIB 20679985321, Hrgovići 87, 10000 Zagreb zastupanog po punomoćniku MAJA SRNEC; RADOVAN SRNEC; Ljiljana Srnec</derivirana_varijabla>
  </DomainObject.Predmet.ProtustrankaFormatedWithAdressOIB>
  <DomainObject.Predmet.ProtustrankaWithAdress>
    <izvorni_sadrzaj>TEMEF d.o.o. za inženjering i usluge, trgovinu na veliko i malo, izvoz-uvoz i zastupanje Hrgovići 87, 10000 Zagreb</izvorni_sadrzaj>
    <derivirana_varijabla naziv="DomainObject.Predmet.ProtustrankaWithAdress_1">TEMEF d.o.o. za inženjering i usluge, trgovinu na veliko i malo, izvoz-uvoz i zastupanje Hrgovići 87, 10000 Zagreb</derivirana_varijabla>
  </DomainObject.Predmet.ProtustrankaWithAdress>
  <DomainObject.Predmet.ProtustrankaWithAdressOIB>
    <izvorni_sadrzaj>TEMEF d.o.o. za inženjering i usluge, trgovinu na veliko i malo, izvoz-uvoz i zastupanje, OIB 20679985321, Hrgovići 87, 10000 Zagreb</izvorni_sadrzaj>
    <derivirana_varijabla naziv="DomainObject.Predmet.ProtustrankaWithAdressOIB_1">TEMEF d.o.o. za inženjering i usluge, trgovinu na veliko i malo, izvoz-uvoz i zastupanje, OIB 20679985321, Hrgovići 87, 10000 Zagreb</derivirana_varijabla>
  </DomainObject.Predmet.ProtustrankaWithAdressOIB>
  <DomainObject.Predmet.ProtustrankaNazivFormated>
    <izvorni_sadrzaj>TEMEF d.o.o. za inženjering i usluge, trgovinu na veliko i malo, izvoz-uvoz i zastupanje</izvorni_sadrzaj>
    <derivirana_varijabla naziv="DomainObject.Predmet.ProtustrankaNazivFormated_1">TEMEF d.o.o. za inženjering i usluge, trgovinu na veliko i malo, izvoz-uvoz i zastupanje</derivirana_varijabla>
  </DomainObject.Predmet.ProtustrankaNazivFormated>
  <DomainObject.Predmet.ProtustrankaNazivFormatedOIB>
    <izvorni_sadrzaj>TEMEF d.o.o. za inženjering i usluge, trgovinu na veliko i malo, izvoz-uvoz i zastupanje, OIB 20679985321</izvorni_sadrzaj>
    <derivirana_varijabla naziv="DomainObject.Predmet.ProtustrankaNazivFormatedOIB_1">TEMEF d.o.o. za inženjering i usluge, trgovinu na veliko i malo, izvoz-uvoz i zastupanje, OIB 20679985321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TEMEF d.o.o. za inženjering i usluge, trgovinu na veliko i malo, izvoz-uvoz i zastupanje zastupanog po punomoćniku MAJA SRNEC; RADOVAN SRNEC; Ljiljana Srnec</item>
    </izvorni_sadrzaj>
    <derivirana_varijabla naziv="DomainObject.Predmet.ProtuStrankaListFormated_1">
      <item>TEMEF d.o.o. za inženjering i usluge, trgovinu na veliko i malo, izvoz-uvoz i zastupanje zastupanog po punomoćniku MAJA SRNEC; RADOVAN SRNEC; Ljiljana Srnec</item>
    </derivirana_varijabla>
  </DomainObject.Predmet.ProtuStrankaListFormated>
  <DomainObject.Predmet.ProtuStrankaListFormatedOIB>
    <izvorni_sadrzaj>
      <item>TEMEF d.o.o. za inženjering i usluge, trgovinu na veliko i malo, izvoz-uvoz i zastupanje, OIB 20679985321 zastupanog po punomoćniku MAJA SRNEC; RADOVAN SRNEC; Ljiljana Srnec</item>
    </izvorni_sadrzaj>
    <derivirana_varijabla naziv="DomainObject.Predmet.ProtuStrankaListFormatedOIB_1">
      <item>TEMEF d.o.o. za inženjering i usluge, trgovinu na veliko i malo, izvoz-uvoz i zastupanje, OIB 20679985321 zastupanog po punomoćniku MAJA SRNEC; RADOVAN SRNEC; Ljiljana Srnec</item>
    </derivirana_varijabla>
  </DomainObject.Predmet.ProtuStrankaListFormatedOIB>
  <DomainObject.Predmet.ProtuStrankaListFormatedWithAdress>
    <izvorni_sadrzaj>
      <item>TEMEF d.o.o. za inženjering i usluge, trgovinu na veliko i malo, izvoz-uvoz i zastupanje, Hrgovići 87, 10000 Zagreb zastupanog po punomoćniku MAJA SRNEC; RADOVAN SRNEC; Ljiljana Srnec</item>
    </izvorni_sadrzaj>
    <derivirana_varijabla naziv="DomainObject.Predmet.ProtuStrankaListFormatedWithAdress_1">
      <item>TEMEF d.o.o. za inženjering i usluge, trgovinu na veliko i malo, izvoz-uvoz i zastupanje, Hrgovići 87, 10000 Zagreb zastupanog po punomoćniku MAJA SRNEC; RADOVAN SRNEC; Ljiljana Srnec</item>
    </derivirana_varijabla>
  </DomainObject.Predmet.ProtuStrankaListFormatedWithAdress>
  <DomainObject.Predmet.ProtuStrankaListFormatedWithAdressOIB>
    <izvorni_sadrzaj>
      <item>TEMEF d.o.o. za inženjering i usluge, trgovinu na veliko i malo, izvoz-uvoz i zastupanje, OIB 20679985321, Hrgovići 87, 10000 Zagreb zastupanog po punomoćniku MAJA SRNEC; RADOVAN SRNEC; Ljiljana Srnec</item>
    </izvorni_sadrzaj>
    <derivirana_varijabla naziv="DomainObject.Predmet.ProtuStrankaListFormatedWithAdressOIB_1">
      <item>TEMEF d.o.o. za inženjering i usluge, trgovinu na veliko i malo, izvoz-uvoz i zastupanje, OIB 20679985321, Hrgovići 87, 10000 Zagreb zastupanog po punomoćniku MAJA SRNEC; RADOVAN SRNEC; Ljiljana Srnec</item>
    </derivirana_varijabla>
  </DomainObject.Predmet.ProtuStrankaListFormatedWithAdressOIB>
  <DomainObject.Predmet.ProtuStrankaListNazivFormated>
    <izvorni_sadrzaj>
      <item>TEMEF d.o.o. za inženjering i usluge, trgovinu na veliko i malo, izvoz-uvoz i zastupanje</item>
    </izvorni_sadrzaj>
    <derivirana_varijabla naziv="DomainObject.Predmet.ProtuStrankaListNazivFormated_1">
      <item>TEMEF d.o.o. za inženjering i usluge, trgovinu na veliko i malo, izvoz-uvoz i zastupanje</item>
    </derivirana_varijabla>
  </DomainObject.Predmet.ProtuStrankaListNazivFormated>
  <DomainObject.Predmet.ProtuStrankaListNazivFormatedOIB>
    <izvorni_sadrzaj>
      <item>TEMEF d.o.o. za inženjering i usluge, trgovinu na veliko i malo, izvoz-uvoz i zastupanje, OIB 20679985321</item>
    </izvorni_sadrzaj>
    <derivirana_varijabla naziv="DomainObject.Predmet.ProtuStrankaListNazivFormatedOIB_1">
      <item>TEMEF d.o.o. za inženjering i usluge, trgovinu na veliko i malo, izvoz-uvoz i zastupanje, OIB 20679985321</item>
    </derivirana_varijabla>
  </DomainObject.Predmet.ProtuStrankaListNazivFormatedOIB>
  <DomainObject.Predmet.OstaliListFormated>
    <izvorni_sadrzaj>
      <item>MAJA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Ministarstvo financija RH, Porezna uprava</item>
      <item>IVAN KAPOR</item>
    </izvorni_sadrzaj>
    <derivirana_varijabla naziv="DomainObject.Predmet.OstaliListFormated_1">
      <item>MAJA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Ministarstvo financija RH, Porezna uprava</item>
      <item>IVAN KAPOR</item>
    </derivirana_varijabla>
  </DomainObject.Predmet.OstaliListFormated>
  <DomainObject.Predmet.OstaliListFormatedOIB>
    <izvorni_sadrzaj>
      <item>MAJA SRNEC, OIB 08086580682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Ministarstvo financija RH, Porezna uprava, OIB 18683136487</item>
      <item>IVAN KAPOR, OIB 93902711585</item>
    </izvorni_sadrzaj>
    <derivirana_varijabla naziv="DomainObject.Predmet.OstaliListFormatedOIB_1">
      <item>MAJA SRNEC, OIB 08086580682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MAJA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MAJA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MAJA SRNEC, OIB 08086580682,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MAJA SRNEC, OIB 08086580682,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MAJA SRNEC</item>
      <item>Ljiljana Srnec</item>
      <item>RADOVAN SRNEC</item>
      <item>Ministarstvo financija RH, Porezna uprava</item>
      <item>IVAN KAPOR</item>
    </izvorni_sadrzaj>
    <derivirana_varijabla naziv="DomainObject.Predmet.OstaliListNazivFormated_1">
      <item>MAJA SRNEC</item>
      <item>Ljiljana Srnec</item>
      <item>RADOVAN SRNEC</item>
      <item>Ministarstvo financija RH, Porezna uprava</item>
      <item>IVAN KAPOR</item>
    </derivirana_varijabla>
  </DomainObject.Predmet.OstaliListNazivFormated>
  <DomainObject.Predmet.OstaliListNazivFormatedOIB>
    <izvorni_sadrzaj>
      <item>MAJA SRNEC, OIB 08086580682</item>
      <item>Ljiljana Srnec, OIB 21109655039</item>
      <item>RADOVAN SRNEC, OIB 70564386683</item>
      <item>Ministarstvo financija RH, Porezna uprava, OIB 18683136487</item>
      <item>IVAN KAPOR, OIB 93902711585</item>
    </izvorni_sadrzaj>
    <derivirana_varijabla naziv="DomainObject.Predmet.OstaliListNazivFormatedOIB_1">
      <item>MAJA SRNEC, OIB 08086580682</item>
      <item>Ljiljana Srnec, OIB 21109655039</item>
      <item>RADOVAN SRNEC, OIB 70564386683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TEMEF d.o.o. za inženjering i usluge, trgovinu na veliko i malo, izvoz-uvoz i zastupanje</izvorni_sadrzaj>
    <derivirana_varijabla naziv="DomainObject.Predmet.ProtustrankaIDrugi_1">TEMEF d.o.o. za inženjering i usluge, trgovinu na veliko i malo, izvoz-uvoz i zastupanje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TEMEF d.o.o. za inženjering i usluge, trgovinu na veliko i malo, izvoz-uvoz i zastupanje, OIB 20679985321, Hrgovići 87, 10000 Zagreb</izvorni_sadrzaj>
    <derivirana_varijabla naziv="DomainObject.Predmet.ProtustrankaIDrugiAdressOIB_1">TEMEF d.o.o. za inženjering i usluge, trgovinu na veliko i malo, izvoz-uvoz i zastupanje, OIB 20679985321, Hrgovići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TEMEF d.o.o. za inženjering i usluge, trgovinu na veliko i malo, izvoz-uvoz i zastupanje</item>
      <item>FINA ZAGREB</item>
      <item>MAJA SRNEC</item>
      <item>Ljiljana Srnec</item>
      <item>RADOVAN SRNEC</item>
      <item>Ministarstvo financija RH, Porezna uprava</item>
      <item>IVAN KAPOR</item>
    </izvorni_sadrzaj>
    <derivirana_varijabla naziv="DomainObject.Predmet.SudioniciListNaziv_1">
      <item>TEMEF d.o.o. za inženjering i usluge, trgovinu na veliko i malo, izvoz-uvoz i zastupanje</item>
      <item>FINA ZAGREB</item>
      <item>MAJA SRNEC</item>
      <item>Ljiljana Srnec</item>
      <item>RADOVAN SRNEC</item>
      <item>Ministarstvo financija RH, Porezna uprava</item>
      <item>IVAN KAPOR</item>
    </derivirana_varijabla>
  </DomainObject.Predmet.SudioniciListNaziv>
  <DomainObject.Predmet.SudioniciListAdressOIB>
    <izvorni_sadrzaj>
      <item>TEMEF d.o.o. za inženjering i usluge, trgovinu na veliko i malo, izvoz-uvoz i zastupanje, OIB 20679985321, Hrgovići 87,10000 Zagreb</item>
      <item>FINA ZAGREB, OIB 85821130368, Ul. grada Vukovara 70,10000 Zagreb</item>
      <item>MAJA SRNEC, OIB 08086580682, Hrgovići 87,10000 Zagreb</item>
      <item>Ljiljana Srnec, OIB 21109655039, Hrgovići 87,10000 Zagreb</item>
      <item>RADOVAN SRNEC, OIB 70564386683, Hrgovići 87,10000 Zagreb</item>
      <item>Ministarstvo financija RH, Porezna uprava, OIB 18683136487, AV. Dubrovnik 32,10000 Zagreb</item>
      <item>IVAN KAPOR, OIB 93902711585, Zadarska 77,10000 Zagreb</item>
    </izvorni_sadrzaj>
    <derivirana_varijabla naziv="DomainObject.Predmet.SudioniciListAdressOIB_1">
      <item>TEMEF d.o.o. za inženjering i usluge, trgovinu na veliko i malo, izvoz-uvoz i zastupanje, OIB 20679985321, Hrgovići 87,10000 Zagreb</item>
      <item>FINA ZAGREB, OIB 85821130368, Ul. grada Vukovara 70,10000 Zagreb</item>
      <item>MAJA SRNEC, OIB 08086580682, Hrgovići 87,10000 Zagreb</item>
      <item>Ljiljana Srnec, OIB 21109655039, Hrgovići 87,10000 Zagreb</item>
      <item>RADOVAN SRNEC, OIB 70564386683, Hrgovići 87,10000 Zagreb</item>
      <item>Ministarstvo financija RH, Porezna uprava, OIB 18683136487, AV. Dubrovnik 32,10000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20679985321</item>
      <item>, OIB 85821130368</item>
      <item>, OIB 08086580682</item>
      <item>, OIB 21109655039</item>
      <item>, OIB 70564386683</item>
      <item>, OIB 18683136487</item>
      <item>, OIB 93902711585</item>
    </izvorni_sadrzaj>
    <derivirana_varijabla naziv="DomainObject.Predmet.SudioniciListNazivOIB_1">
      <item>, OIB 20679985321</item>
      <item>, OIB 85821130368</item>
      <item>, OIB 08086580682</item>
      <item>, OIB 21109655039</item>
      <item>, OIB 70564386683</item>
      <item>, OIB 18683136487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3073</properties:Characters>
  <properties:Lines>108</properties:Lines>
  <properties:Paragraphs>72</properties:Paragraphs>
  <properties:TotalTime>1</properties:TotalTime>
  <properties:ScaleCrop>false</properties:ScaleCrop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2018-01-22T11:20:00Z</dcterms:created>
  <dc:creator>Korisnik</dc:creator>
  <cp:lastModifiedBy>Monika Grbac</cp:lastModifiedBy>
  <dcterms:modified xmlns:xsi="http://www.w3.org/2001/XMLSchema-instance" xsi:type="dcterms:W3CDTF">2018-01-23T10:28:00Z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St-1278/2013-48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