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d5a04" w14:paraId="8cd5a04" w:rsidRDefault="009D57BA" w:rsidP="009D57BA" w:rsidR="009D57BA">
      <w:pPr>
        <w15:collapsed w:val="false"/>
      </w:pPr>
      <w:bookmarkStart w:name="_GoBack" w:id="0"/>
      <w:bookmarkEnd w:id="0"/>
      <w:r>
        <w:rPr>
          <w:noProof/>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9D57BA" w:rsidP="009D57BA" w:rsidR="009D57BA">
      <w:pPr>
        <w:pStyle w:val="Tijeloteksta"/>
        <w:outlineLvl w:val="0"/>
      </w:pPr>
      <w:r>
        <w:t xml:space="preserve">  </w:t>
      </w:r>
    </w:p>
    <w:p w:rsidRDefault="009D57BA" w:rsidP="009D57BA" w:rsidR="009D57BA">
      <w:r>
        <w:t>REPUBLIKA HRVATSKA</w:t>
      </w:r>
    </w:p>
    <w:p w:rsidRDefault="009D57BA" w:rsidP="009D57BA" w:rsidR="009D57BA">
      <w:r>
        <w:t xml:space="preserve">TRGOVAČKI SUD U ZAGREBU                                                  </w:t>
      </w:r>
    </w:p>
    <w:p w:rsidRDefault="009D57BA" w:rsidP="009D57BA" w:rsidR="009D57BA">
      <w:proofErr w:type="spellStart"/>
      <w:r>
        <w:t>Amruševa</w:t>
      </w:r>
      <w:proofErr w:type="spellEnd"/>
      <w:r>
        <w:t xml:space="preserve"> 2/II</w:t>
      </w:r>
    </w:p>
    <w:p w:rsidRDefault="009D57BA" w:rsidP="009D57BA" w:rsidR="009D57BA">
      <w:pPr>
        <w:jc w:val="center"/>
      </w:pPr>
      <w:r>
        <w:t>REPUBLIKA HRVATSKA</w:t>
      </w:r>
    </w:p>
    <w:p w:rsidRDefault="009D57BA" w:rsidP="009D57BA" w:rsidR="009D57BA">
      <w:pPr>
        <w:jc w:val="center"/>
      </w:pPr>
      <w:r>
        <w:t>R J E Š E NJ E</w:t>
      </w:r>
    </w:p>
    <w:p w:rsidRDefault="009D57BA" w:rsidP="009D57BA" w:rsidR="009D57BA"/>
    <w:p w:rsidRDefault="009D57BA" w:rsidP="009D57BA" w:rsidR="009D57BA">
      <w:pPr>
        <w:jc w:val="both"/>
        <w:rPr>
          <w:lang w:val="pt-BR"/>
        </w:rPr>
      </w:pPr>
      <w:r>
        <w:rPr>
          <w:lang w:val="pt-BR"/>
        </w:rPr>
        <w:t xml:space="preserve">Trgovački sud u Zagrebu, po stečajnom sucu Nikoli Ribarić, u stečajnom predmetu u povodu prijedloga predlagatelja FINANCIJSKA AGENCIJA, Zagreb, Vrtni put 3, za otvaranje stečajnog postupka nad BOR INTERIJERI d.o.o., Bedekovčina (Općina Bedekovčina), Gajeva 25, OIB: 55920979468, dana 16. lipnja 2016. godine, </w:t>
      </w:r>
    </w:p>
    <w:p w:rsidRDefault="00CA0317" w:rsidP="00CA0317" w:rsidR="00CA0317" w:rsidRPr="00BE2BB6">
      <w:pPr>
        <w:jc w:val="both"/>
        <w:rPr>
          <w:b/>
          <w:lang w:val="pt-BR"/>
        </w:rPr>
      </w:pPr>
    </w:p>
    <w:p w:rsidRDefault="0098030D" w:rsidP="00CA0317" w:rsidR="0098030D" w:rsidRPr="00E56243">
      <w:pPr>
        <w:jc w:val="center"/>
      </w:pPr>
      <w:r w:rsidRPr="00E56243">
        <w:t>r i j e š i o     j e</w:t>
      </w:r>
    </w:p>
    <w:p w:rsidRDefault="0098030D" w:rsidP="0098030D" w:rsidR="0098030D" w:rsidRPr="00E56243">
      <w:r w:rsidRPr="00E56243">
        <w:t xml:space="preserve"> </w:t>
      </w:r>
    </w:p>
    <w:p w:rsidRDefault="0098030D" w:rsidP="0098030D" w:rsidR="0098030D" w:rsidRPr="00E56243">
      <w:pPr>
        <w:ind w:firstLine="555"/>
        <w:jc w:val="both"/>
      </w:pPr>
      <w:r w:rsidRPr="00E56243">
        <w:t xml:space="preserve">I. Pozivaju se </w:t>
      </w:r>
      <w:r>
        <w:t xml:space="preserve">osobe koje imaju pravni interes za provedbu </w:t>
      </w:r>
      <w:r w:rsidRPr="00E56243">
        <w:t>s</w:t>
      </w:r>
      <w:r>
        <w:t>tečajnog postupka nad d</w:t>
      </w:r>
      <w:r w:rsidRPr="00E56243">
        <w:t>užnik</w:t>
      </w:r>
      <w:r>
        <w:t>om</w:t>
      </w:r>
      <w:r w:rsidRPr="00E56243">
        <w:t xml:space="preserve"> </w:t>
      </w:r>
      <w:r w:rsidR="009D57BA">
        <w:rPr>
          <w:lang w:val="pt-BR"/>
        </w:rPr>
        <w:t>BOR INTERIJERI d.o.o., Bedekovčina (Općina Bedekovčina), Gajeva 25, OIB: 55920979468</w:t>
      </w:r>
      <w:r w:rsidR="007F6DB2">
        <w:t>,</w:t>
      </w:r>
      <w:r>
        <w:t xml:space="preserve"> </w:t>
      </w:r>
      <w:r w:rsidRPr="00E56243">
        <w:t xml:space="preserve">u roku </w:t>
      </w:r>
      <w:r>
        <w:t>15</w:t>
      </w:r>
      <w:r w:rsidRPr="00E56243">
        <w:t xml:space="preserve"> dana </w:t>
      </w:r>
      <w:r>
        <w:t xml:space="preserve">uplatiti predujam u iznosu </w:t>
      </w:r>
      <w:r w:rsidRPr="00E56243">
        <w:t xml:space="preserve">od </w:t>
      </w:r>
      <w:r>
        <w:t>50.000,00</w:t>
      </w:r>
      <w:r w:rsidRPr="00B11FC7">
        <w:t xml:space="preserve"> kn</w:t>
      </w:r>
      <w:r w:rsidRPr="00E56243">
        <w:t xml:space="preserve"> za </w:t>
      </w:r>
      <w:r>
        <w:t xml:space="preserve">namirenje </w:t>
      </w:r>
      <w:r w:rsidRPr="00E56243">
        <w:t xml:space="preserve">troškova prethodnog i </w:t>
      </w:r>
      <w:r>
        <w:t xml:space="preserve">otvorenog </w:t>
      </w:r>
      <w:r w:rsidRPr="00E56243">
        <w:t xml:space="preserve">stečajnog postupka na račun Trgovačkog suda u Zagrebu otvoren pri Hrvatskoj poštanskoj banci d.d., Zagreb, IBAN HR9223900011300000460, pozivom na broj 05 </w:t>
      </w:r>
      <w:r w:rsidR="00CA0317">
        <w:t>8</w:t>
      </w:r>
      <w:r w:rsidR="009D57BA">
        <w:t>894</w:t>
      </w:r>
      <w:r>
        <w:t>-15</w:t>
      </w:r>
      <w:r w:rsidRPr="00E56243">
        <w:t>.</w:t>
      </w:r>
    </w:p>
    <w:p w:rsidRDefault="0098030D" w:rsidP="0098030D" w:rsidR="0098030D" w:rsidRPr="00E56243">
      <w:pPr>
        <w:ind w:firstLine="708"/>
        <w:jc w:val="both"/>
      </w:pPr>
      <w:r w:rsidRPr="00E56243">
        <w:t xml:space="preserve">II. Ako </w:t>
      </w:r>
      <w:r>
        <w:t xml:space="preserve">osobe iz stavka I. ovog rješenja ne predujme traženi iznos sud će donijeti rješenje </w:t>
      </w:r>
      <w:r w:rsidRPr="00E56243">
        <w:t xml:space="preserve"> o otvaranju i zaključenju stečajnog postupka.</w:t>
      </w:r>
    </w:p>
    <w:p w:rsidRDefault="00C95F99" w:rsidP="0098030D" w:rsidR="00C95F99">
      <w:pPr>
        <w:jc w:val="center"/>
      </w:pPr>
    </w:p>
    <w:p w:rsidRDefault="0098030D" w:rsidP="0098030D" w:rsidR="0098030D">
      <w:pPr>
        <w:jc w:val="center"/>
      </w:pPr>
      <w:r w:rsidRPr="00E56243">
        <w:t>Obrazloženje</w:t>
      </w:r>
    </w:p>
    <w:p w:rsidRDefault="00C95F99" w:rsidP="0098030D" w:rsidR="00C95F99">
      <w:pPr>
        <w:jc w:val="center"/>
      </w:pPr>
    </w:p>
    <w:p w:rsidRDefault="009D57BA" w:rsidP="009D57BA" w:rsidR="009D57BA" w:rsidRPr="007C0FBE">
      <w:pPr>
        <w:ind w:firstLine="709"/>
        <w:jc w:val="both"/>
      </w:pPr>
      <w:r w:rsidRPr="007C0FBE">
        <w:t xml:space="preserve">Financijska agencija, Regionalni centar Zagreb, podnijela je ovom sudu dana </w:t>
      </w:r>
      <w:r>
        <w:t>22. prosinca</w:t>
      </w:r>
      <w:r w:rsidRPr="007C0FBE">
        <w:t xml:space="preserve"> 201</w:t>
      </w:r>
      <w:r>
        <w:t>5</w:t>
      </w:r>
      <w:r w:rsidRPr="007C0FBE">
        <w:t>. prijedlog za otvaranje stečajnog postupka nad dužnikom.</w:t>
      </w:r>
    </w:p>
    <w:p w:rsidRDefault="009D57BA" w:rsidP="009D57BA" w:rsidR="009D57BA" w:rsidRPr="007C0FBE">
      <w:pPr>
        <w:ind w:firstLine="709"/>
        <w:jc w:val="both"/>
      </w:pPr>
    </w:p>
    <w:p w:rsidRDefault="009D57BA" w:rsidP="009D57BA" w:rsidR="009D57BA">
      <w:pPr>
        <w:ind w:firstLine="709"/>
        <w:jc w:val="both"/>
      </w:pPr>
      <w:r w:rsidRPr="007C0FBE">
        <w:t>Prijedlog je p</w:t>
      </w:r>
      <w:r>
        <w:t>odnesen na temelju odredbe čl. 49.st.2.</w:t>
      </w:r>
      <w:r w:rsidRPr="007C0FBE">
        <w:t xml:space="preserve"> Zakona o financijskom poslovanju i </w:t>
      </w:r>
      <w:proofErr w:type="spellStart"/>
      <w:r w:rsidRPr="007C0FBE">
        <w:t>predstečajnoj</w:t>
      </w:r>
      <w:proofErr w:type="spellEnd"/>
      <w:r w:rsidRPr="007C0FBE">
        <w:t xml:space="preserve"> nagodbi („Narodne novine“ broj 108/12 i 144/12, dalje ZFPN) jer je rješenjem od </w:t>
      </w:r>
      <w:r>
        <w:t>27. studenoga</w:t>
      </w:r>
      <w:r w:rsidRPr="007C0FBE">
        <w:t xml:space="preserve"> 201</w:t>
      </w:r>
      <w:r>
        <w:t>5</w:t>
      </w:r>
      <w:r w:rsidRPr="007C0FBE">
        <w:t xml:space="preserve">. poslovni broj </w:t>
      </w:r>
      <w:proofErr w:type="spellStart"/>
      <w:r w:rsidRPr="007C0FBE">
        <w:t>ur</w:t>
      </w:r>
      <w:proofErr w:type="spellEnd"/>
      <w:r w:rsidRPr="007C0FBE">
        <w:t>. br. 04-06-1</w:t>
      </w:r>
      <w:r>
        <w:t>5</w:t>
      </w:r>
      <w:r w:rsidRPr="007C0FBE">
        <w:t>-</w:t>
      </w:r>
      <w:r>
        <w:t xml:space="preserve">8739-12, </w:t>
      </w:r>
      <w:r w:rsidRPr="007C0FBE">
        <w:t xml:space="preserve">nagodbeno vijeće </w:t>
      </w:r>
      <w:r>
        <w:t xml:space="preserve">odbacilo prijedlog za sklapanjem </w:t>
      </w:r>
      <w:proofErr w:type="spellStart"/>
      <w:r>
        <w:t>predstečajne</w:t>
      </w:r>
      <w:proofErr w:type="spellEnd"/>
      <w:r>
        <w:t xml:space="preserve"> nagodbe.</w:t>
      </w:r>
    </w:p>
    <w:p w:rsidRDefault="009D57BA" w:rsidP="009D57BA" w:rsidR="009D57BA">
      <w:pPr>
        <w:ind w:firstLine="709"/>
        <w:jc w:val="both"/>
      </w:pPr>
    </w:p>
    <w:p w:rsidRDefault="009D57BA" w:rsidP="009D57BA" w:rsidR="009D57BA" w:rsidRPr="007C0FBE">
      <w:pPr>
        <w:ind w:firstLine="709"/>
        <w:jc w:val="both"/>
      </w:pPr>
      <w:r w:rsidRPr="007C0FBE">
        <w:t xml:space="preserve">Financijska agencija je uz prijedlog za otvaranje stečajnog postupka nad dužnikom dostavila: potvrdu od </w:t>
      </w:r>
      <w:r>
        <w:t>30</w:t>
      </w:r>
      <w:r w:rsidRPr="007C0FBE">
        <w:t>.</w:t>
      </w:r>
      <w:r>
        <w:t xml:space="preserve"> studenoga</w:t>
      </w:r>
      <w:r w:rsidRPr="007C0FBE">
        <w:t xml:space="preserve"> 201</w:t>
      </w:r>
      <w:r>
        <w:t>5.</w:t>
      </w:r>
      <w:r w:rsidRPr="007C0FBE">
        <w:t xml:space="preserve">, rješenje o </w:t>
      </w:r>
      <w:r>
        <w:t>odbačaju od 27. studenoga 2015.</w:t>
      </w:r>
      <w:r w:rsidRPr="007C0FBE">
        <w:t xml:space="preserve"> te spis </w:t>
      </w:r>
      <w:proofErr w:type="spellStart"/>
      <w:r w:rsidRPr="007C0FBE">
        <w:t>predstečajne</w:t>
      </w:r>
      <w:proofErr w:type="spellEnd"/>
      <w:r w:rsidRPr="007C0FBE">
        <w:t xml:space="preserve"> nagodbe. </w:t>
      </w:r>
    </w:p>
    <w:p w:rsidRDefault="009D57BA" w:rsidP="009D57BA" w:rsidR="009D57BA" w:rsidRPr="007C0FBE">
      <w:pPr>
        <w:ind w:firstLine="709"/>
        <w:jc w:val="both"/>
      </w:pPr>
    </w:p>
    <w:p w:rsidRDefault="009D57BA" w:rsidP="009D57BA" w:rsidR="009D57BA">
      <w:pPr>
        <w:ind w:firstLine="709"/>
        <w:jc w:val="both"/>
      </w:pPr>
      <w:r w:rsidRPr="007C0FBE">
        <w:t xml:space="preserve">Prema odredbi čl. </w:t>
      </w:r>
      <w:smartTag w:element="metricconverter" w:uri="urn:schemas-microsoft-com:office:smarttags">
        <w:smartTagPr>
          <w:attr w:val="42. st" w:name="ProductID"/>
        </w:smartTagPr>
        <w:r w:rsidRPr="007C0FBE">
          <w:t>42. st</w:t>
        </w:r>
      </w:smartTag>
      <w:r w:rsidRPr="007C0FBE">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9D57BA" w:rsidP="009D57BA" w:rsidR="009D57BA">
      <w:pPr>
        <w:ind w:firstLine="709"/>
        <w:jc w:val="both"/>
      </w:pPr>
    </w:p>
    <w:p w:rsidRDefault="009D57BA" w:rsidP="009D57BA" w:rsidR="009D57BA" w:rsidRPr="007C0FBE">
      <w:pPr>
        <w:ind w:firstLine="709"/>
        <w:jc w:val="both"/>
      </w:pPr>
      <w:r>
        <w:t>Sud je rješenjem od 9. svibnja 2016. godine pokrenuo prethodni postupak u ovom predmetu.</w:t>
      </w:r>
    </w:p>
    <w:p w:rsidRDefault="001F6AE0" w:rsidP="0098030D" w:rsidR="001F6AE0" w:rsidRPr="005E6979">
      <w:pPr>
        <w:ind w:firstLine="709"/>
        <w:jc w:val="both"/>
      </w:pPr>
    </w:p>
    <w:p w:rsidRDefault="00A44B01" w:rsidP="0098030D" w:rsidR="009B72EB">
      <w:pPr>
        <w:ind w:firstLine="720"/>
        <w:jc w:val="both"/>
      </w:pPr>
      <w:r>
        <w:lastRenderedPageBreak/>
        <w:t>Na ročište</w:t>
      </w:r>
      <w:r w:rsidR="0098030D" w:rsidRPr="005E6979">
        <w:t xml:space="preserve"> radi </w:t>
      </w:r>
      <w:r>
        <w:t>očitovanja o prijedlogu za otvaranjem stečajnog postupka</w:t>
      </w:r>
      <w:r w:rsidR="009D57BA">
        <w:t xml:space="preserve"> dana 16</w:t>
      </w:r>
      <w:r w:rsidR="003F5890">
        <w:t>. lipnja 2016. godine</w:t>
      </w:r>
      <w:r w:rsidR="0098030D" w:rsidRPr="005E6979">
        <w:t xml:space="preserve"> </w:t>
      </w:r>
      <w:r>
        <w:t xml:space="preserve">pristupio </w:t>
      </w:r>
      <w:r w:rsidR="009D57BA">
        <w:t xml:space="preserve">je </w:t>
      </w:r>
      <w:r>
        <w:t>uredno pozvani dužnik</w:t>
      </w:r>
      <w:r w:rsidR="0098030D" w:rsidRPr="005E6979">
        <w:t>.</w:t>
      </w:r>
      <w:r>
        <w:t xml:space="preserve"> </w:t>
      </w:r>
      <w:r w:rsidR="0098030D" w:rsidRPr="005E6979">
        <w:t xml:space="preserve"> </w:t>
      </w:r>
      <w:r w:rsidR="009D57BA">
        <w:t>Isti se nije protivio prijedlogu za otvaranjem stečajnog postupka.</w:t>
      </w:r>
    </w:p>
    <w:p w:rsidRDefault="00CA0317" w:rsidP="0098030D" w:rsidR="00CA0317" w:rsidRPr="005E6979">
      <w:pPr>
        <w:ind w:firstLine="720"/>
        <w:jc w:val="both"/>
      </w:pPr>
    </w:p>
    <w:p w:rsidRDefault="00A44B01" w:rsidP="00D37D79" w:rsidR="009B72EB">
      <w:pPr>
        <w:ind w:firstLine="708"/>
        <w:jc w:val="both"/>
      </w:pPr>
      <w:r>
        <w:t xml:space="preserve">Ročište radi raspravo o pretpostavkama za otvaranje stečajnog postupka održano je zajedno sa ročištem radi očitovanja o prijedlogu, temeljem odredbe članka 128.st.5. SZ-a. </w:t>
      </w:r>
      <w:r w:rsidR="009B72EB">
        <w:t xml:space="preserve">Na ročištu je </w:t>
      </w:r>
      <w:r w:rsidR="00D37D79">
        <w:t xml:space="preserve">zakonski zastupnik, u smislu poziva u rješenju o otvaranju prethodnog postupka od 9.5.2016.godine, naveo kako predloženi stečajni dužnik nema imovine odnosno nema nekretnina, pokretnina, imovinskih prava prema trećim osobama, niti vrijednosnih papira odnosno poslovnih udjela. Zakonski zastupnik naveo je kako nije sporno da je tvrtka blokirana dulje od 120 </w:t>
      </w:r>
      <w:proofErr w:type="spellStart"/>
      <w:r w:rsidR="00D37D79">
        <w:t>dana.</w:t>
      </w:r>
      <w:proofErr w:type="spellEnd"/>
      <w:r w:rsidR="009B72EB">
        <w:t>.</w:t>
      </w:r>
    </w:p>
    <w:p w:rsidRDefault="009B72EB" w:rsidP="003A0BB1" w:rsidR="003A0BB1">
      <w:pPr>
        <w:jc w:val="both"/>
        <w:rPr>
          <w:lang w:val="pl-PL"/>
        </w:rPr>
      </w:pPr>
      <w:r>
        <w:rPr>
          <w:lang w:val="pl-PL"/>
        </w:rPr>
        <w:tab/>
      </w:r>
    </w:p>
    <w:p w:rsidRDefault="003A0BB1" w:rsidP="003A0BB1" w:rsidR="00A44B01" w:rsidRPr="003A0BB1">
      <w:pPr>
        <w:jc w:val="both"/>
        <w:rPr>
          <w:lang w:val="pl-PL"/>
        </w:rPr>
      </w:pPr>
      <w:r>
        <w:rPr>
          <w:lang w:val="pl-PL"/>
        </w:rPr>
        <w:tab/>
        <w:t xml:space="preserve">Slijedom navedenoga sud je utrdio </w:t>
      </w:r>
      <w:r w:rsidR="00A44B01">
        <w:t>kako predloženi stečajni dužnik nema imovine odnosno imovina nije dostatna za pokriće troškova stečajnog postupka.</w:t>
      </w:r>
    </w:p>
    <w:p w:rsidRDefault="001F6AE0" w:rsidP="0098030D" w:rsidR="001F6AE0">
      <w:pPr>
        <w:ind w:firstLine="709"/>
        <w:jc w:val="both"/>
      </w:pPr>
    </w:p>
    <w:p w:rsidRDefault="0098030D" w:rsidP="003A0BB1" w:rsidR="0098030D">
      <w:pPr>
        <w:jc w:val="both"/>
      </w:pPr>
      <w:r>
        <w:tab/>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8030D" w:rsidP="0098030D" w:rsidR="0098030D">
      <w:pPr>
        <w:ind w:firstLine="720"/>
        <w:jc w:val="both"/>
      </w:pPr>
    </w:p>
    <w:p w:rsidRDefault="0098030D" w:rsidP="0098030D" w:rsidR="0098030D">
      <w:pPr>
        <w:ind w:firstLine="720"/>
        <w:jc w:val="both"/>
      </w:pPr>
      <w:r>
        <w:t xml:space="preserve">U smislu citirane odredbe članka 132.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98030D" w:rsidP="0098030D" w:rsidR="0098030D">
      <w:pPr>
        <w:ind w:firstLine="720"/>
        <w:jc w:val="both"/>
        <w:rPr>
          <w:lang w:val="pl-PL"/>
        </w:rPr>
      </w:pPr>
      <w:r>
        <w:t xml:space="preserve"> </w:t>
      </w:r>
    </w:p>
    <w:p w:rsidRDefault="0098030D" w:rsidP="0098030D" w:rsidR="0098030D">
      <w:pPr>
        <w:overflowPunct w:val="false"/>
        <w:jc w:val="both"/>
      </w:pPr>
      <w:r>
        <w:tab/>
        <w:t xml:space="preserve">Kako prema </w:t>
      </w:r>
      <w:r w:rsidR="00A7452B">
        <w:t xml:space="preserve">podnesku od 24.5.2016., </w:t>
      </w:r>
      <w:r>
        <w:t xml:space="preserve">izviješću o financijsko – gospodarskom stanju dužnik nema imovine, te </w:t>
      </w:r>
      <w:r w:rsidR="00A7452B">
        <w:t xml:space="preserve">kako </w:t>
      </w:r>
      <w:r>
        <w:t>dakle imovina dužnika koja bi ušla u stečajnu masu nije dovoljna za namirenje troškova tog postupka, valjalo je temeljem odredbe članka 132. stavak 1. SZ-a pozvati osobe koje imaju pravni interes za provedbom stečajnog postupka na uplatu predujma za namirenje troškova prethodnog i otvorenog stečajnog postupka ( točka I rješenja).</w:t>
      </w:r>
    </w:p>
    <w:p w:rsidRDefault="0098030D" w:rsidP="0098030D" w:rsidR="0098030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132. stavak 2. SZ-a (točka II rješenja).</w:t>
      </w:r>
    </w:p>
    <w:p w:rsidRDefault="0098030D" w:rsidP="0098030D" w:rsidR="0098030D" w:rsidRPr="00E56243">
      <w:pPr>
        <w:pStyle w:val="Tijeloteksta"/>
      </w:pPr>
      <w:r w:rsidRPr="00B11FC7">
        <w:rPr>
          <w:i/>
        </w:rPr>
        <w:tab/>
      </w:r>
    </w:p>
    <w:p w:rsidRDefault="0098030D" w:rsidP="0098030D" w:rsidR="0098030D" w:rsidRPr="00E56243">
      <w:pPr>
        <w:jc w:val="center"/>
      </w:pPr>
      <w:r w:rsidRPr="00E56243">
        <w:t>U Zagreb</w:t>
      </w:r>
      <w:r w:rsidR="00E21980">
        <w:t>u, 1</w:t>
      </w:r>
      <w:r w:rsidR="00D37D79">
        <w:t>6</w:t>
      </w:r>
      <w:r>
        <w:t>.</w:t>
      </w:r>
      <w:r w:rsidR="00E21980">
        <w:t xml:space="preserve"> lipnja </w:t>
      </w:r>
      <w:r>
        <w:t>201</w:t>
      </w:r>
      <w:r w:rsidR="00E21980">
        <w:t>6</w:t>
      </w:r>
      <w:r>
        <w:t>.</w:t>
      </w:r>
      <w:r w:rsidRPr="00E56243">
        <w:t xml:space="preserve">                     </w:t>
      </w:r>
    </w:p>
    <w:p w:rsidRDefault="00C95F99" w:rsidP="00597BE1" w:rsidR="00C95F99">
      <w:pPr>
        <w:pStyle w:val="Podnaslov"/>
        <w:ind w:firstLine="708" w:left="4956"/>
        <w:rPr>
          <w:rFonts w:hAnsi="Times New Roman" w:ascii="Times New Roman"/>
          <w:b w:val="false"/>
          <w:color w:val="auto"/>
          <w:szCs w:val="24"/>
        </w:rPr>
      </w:pPr>
    </w:p>
    <w:p w:rsidRDefault="00381B63" w:rsidP="00E91121" w:rsidR="00381B6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81B63" w:rsidP="00E91121" w:rsidR="00381B6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81B63" w:rsidP="00E91121" w:rsidR="00381B63">
      <w:pPr>
        <w:pStyle w:val="Podnaslov"/>
        <w:ind w:firstLine="720" w:left="4320"/>
        <w:rPr>
          <w:rFonts w:hAnsi="Times New Roman" w:ascii="Times New Roman"/>
          <w:b w:val="false"/>
          <w:color w:val="auto"/>
          <w:szCs w:val="24"/>
        </w:rPr>
      </w:pPr>
    </w:p>
    <w:p w:rsidRDefault="00381B63" w:rsidP="00E91121" w:rsidR="00381B63">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381B63" w:rsidP="00E91121" w:rsidR="00381B6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95F99" w:rsidP="007E737C" w:rsidR="00C95F9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98030D" w:rsidP="0098030D" w:rsidR="0098030D" w:rsidRPr="00E56243">
      <w:pPr>
        <w:jc w:val="right"/>
      </w:pPr>
    </w:p>
    <w:p w:rsidRDefault="0098030D" w:rsidP="0098030D" w:rsidR="0098030D" w:rsidRPr="00E56243">
      <w:r w:rsidRPr="00E56243">
        <w:t>Uputa o pravnom lijeku:</w:t>
      </w:r>
    </w:p>
    <w:p w:rsidRDefault="0098030D" w:rsidP="0098030D" w:rsidR="0098030D">
      <w:pPr>
        <w:jc w:val="both"/>
      </w:pPr>
      <w:r w:rsidRPr="00E56243">
        <w:t xml:space="preserve">Protiv ovog rješenja </w:t>
      </w:r>
      <w:r>
        <w:t>može se izjaviti žalba</w:t>
      </w:r>
      <w:r w:rsidRPr="00E56243">
        <w:t>. Žalba se podnosi ovom sudu u 2 primjerka za Visoki trgovački sud RH u roku od 8 dana, od dana dostave rješenja.</w:t>
      </w:r>
    </w:p>
    <w:p w:rsidRDefault="0098030D" w:rsidP="0098030D" w:rsidR="0098030D">
      <w:pPr>
        <w:jc w:val="both"/>
      </w:pPr>
    </w:p>
    <w:p w:rsidRDefault="00381B63" w:rsidP="0098030D" w:rsidR="00381B63"/>
    <w:p w:rsidRDefault="00381B63" w:rsidP="0098030D" w:rsidR="00381B63"/>
    <w:p w:rsidRDefault="00E50374" w:rsidR="00E50374"/>
    <w:sectPr w:rsidR="00E5037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980" w:rsidR="00F67420">
      <w:r>
        <w:separator/>
      </w:r>
    </w:p>
  </w:endnote>
  <w:endnote w:id="0" w:type="continuationSeparator">
    <w:p w:rsidRDefault="00E21980" w:rsidR="00F674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980" w:rsidR="00F67420">
      <w:r>
        <w:separator/>
      </w:r>
    </w:p>
  </w:footnote>
  <w:footnote w:id="0" w:type="continuationSeparator">
    <w:p w:rsidRDefault="00E21980" w:rsidR="00F674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57BA" w:rsidR="00C90729">
    <w:pPr>
      <w:pStyle w:val="Zaglavlje"/>
    </w:pPr>
    <w:r>
      <w:tab/>
    </w:r>
    <w:r>
      <w:tab/>
    </w:r>
    <w:smartTag w:element="metricconverter" w:uri="urn:schemas-microsoft-com:office:smarttags">
      <w:smartTagPr>
        <w:attr w:val="72. St" w:name="ProductID"/>
      </w:smartTagPr>
      <w:r>
        <w:t>72. St</w:t>
      </w:r>
    </w:smartTag>
    <w:r>
      <w:t xml:space="preserve"> -8894/2015</w:t>
    </w:r>
    <w:r w:rsidR="007F3BCA">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30D"/>
    <w:rsid w:val="001F6AE0"/>
    <w:rsid w:val="00381B63"/>
    <w:rsid w:val="003A0BB1"/>
    <w:rsid w:val="003F5890"/>
    <w:rsid w:val="005D44E8"/>
    <w:rsid w:val="005F4A3E"/>
    <w:rsid w:val="007D120C"/>
    <w:rsid w:val="007E737C"/>
    <w:rsid w:val="007F3BCA"/>
    <w:rsid w:val="007F6DB2"/>
    <w:rsid w:val="008824BC"/>
    <w:rsid w:val="0098030D"/>
    <w:rsid w:val="009B72EB"/>
    <w:rsid w:val="009D57BA"/>
    <w:rsid w:val="00A44B01"/>
    <w:rsid w:val="00A7452B"/>
    <w:rsid w:val="00C274FB"/>
    <w:rsid w:val="00C95F99"/>
    <w:rsid w:val="00CA0317"/>
    <w:rsid w:val="00D37D79"/>
    <w:rsid w:val="00E21980"/>
    <w:rsid w:val="00E50374"/>
    <w:rsid w:val="00F67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030D"/>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true"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rsid w:val="0098030D"/>
    <w:pPr>
      <w:tabs>
        <w:tab w:pos="4536" w:val="center"/>
        <w:tab w:pos="9072" w:val="right"/>
      </w:tabs>
    </w:pPr>
  </w:style>
  <w:style w:customStyle="true" w:styleId="ZaglavljeChar" w:type="character">
    <w:name w:val="Zaglavlje Char"/>
    <w:basedOn w:val="Zadanifontodlomka"/>
    <w:link w:val="Zaglavlje"/>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030D"/>
    <w:rPr>
      <w:rFonts w:cs="Tahoma" w:eastAsia="Times New Roman" w:hAnsi="Tahoma" w:asci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true"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hAnsi="Tahoma" w:ascii="Tahoma"/>
      <w:b/>
      <w:color w:val="0000FF"/>
      <w:szCs w:val="20"/>
    </w:rPr>
  </w:style>
  <w:style w:customStyle="true" w:styleId="PodnaslovChar" w:type="character">
    <w:name w:val="Podnaslov Char"/>
    <w:basedOn w:val="Zadanifontodlomka"/>
    <w:link w:val="Podnaslov"/>
    <w:rsid w:val="00C95F99"/>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8824BC"/>
    <w:rPr>
      <w:color w:val="808080"/>
      <w:bdr w:space="0" w:sz="0" w:color="auto" w:val="none"/>
      <w:shd w:fill="auto" w:color="auto" w:val="clear"/>
    </w:rPr>
  </w:style>
  <w:style w:customStyle="true" w:styleId="eSPISCCParagraphDefaultFont" w:type="character">
    <w:name w:val="eSPIS_CC_Paragraph Default Font"/>
    <w:basedOn w:val="Zadanifontodlomka"/>
    <w:rsid w:val="008824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24BC"/>
    <w:rPr>
      <w:bdr w:space="0" w:sz="0" w:color="auto" w:val="none"/>
      <w:shd w:fill="FFFFCC" w:color="auto" w:val="clear"/>
      <w:lang w:val="hr-HR"/>
    </w:rPr>
  </w:style>
  <w:style w:customStyle="true" w:styleId="PozadinaSvijetloCrvena" w:type="character">
    <w:name w:val="Pozadina_SvijetloCrvena"/>
    <w:basedOn w:val="eSPISCCParagraphDefaultFont"/>
    <w:rsid w:val="008824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24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30D"/>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1"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rsid w:val="0098030D"/>
    <w:pPr>
      <w:tabs>
        <w:tab w:pos="4536" w:val="center"/>
        <w:tab w:pos="9072" w:val="right"/>
      </w:tabs>
    </w:pPr>
  </w:style>
  <w:style w:customStyle="1" w:styleId="ZaglavljeChar" w:type="character">
    <w:name w:val="Zaglavlje Char"/>
    <w:basedOn w:val="Zadanifontodlomka"/>
    <w:link w:val="Zaglavlje"/>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98030D"/>
    <w:rPr>
      <w:rFonts w:ascii="Tahoma" w:cs="Tahoma" w:eastAsia="Times New Roman" w:hAns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1"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ascii="Tahoma" w:hAnsi="Tahoma"/>
      <w:b/>
      <w:color w:val="0000FF"/>
      <w:szCs w:val="20"/>
    </w:rPr>
  </w:style>
  <w:style w:customStyle="1" w:styleId="PodnaslovChar" w:type="character">
    <w:name w:val="Podnaslov Char"/>
    <w:basedOn w:val="Zadanifontodlomka"/>
    <w:link w:val="Podnaslov"/>
    <w:rsid w:val="00C95F99"/>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8824BC"/>
    <w:rPr>
      <w:color w:val="808080"/>
      <w:bdr w:color="auto" w:space="0" w:sz="0" w:val="none"/>
      <w:shd w:color="auto" w:fill="auto" w:val="clear"/>
    </w:rPr>
  </w:style>
  <w:style w:customStyle="1" w:styleId="eSPISCCParagraphDefaultFont" w:type="character">
    <w:name w:val="eSPIS_CC_Paragraph Default Font"/>
    <w:basedOn w:val="Zadanifontodlomka"/>
    <w:rsid w:val="008824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24BC"/>
    <w:rPr>
      <w:bdr w:color="auto" w:space="0" w:sz="0" w:val="none"/>
      <w:shd w:color="auto" w:fill="FFFFCC" w:val="clear"/>
      <w:lang w:val="hr-HR"/>
    </w:rPr>
  </w:style>
  <w:style w:customStyle="1" w:styleId="PozadinaSvijetloCrvena" w:type="character">
    <w:name w:val="Pozadina_SvijetloCrvena"/>
    <w:basedOn w:val="eSPISCCParagraphDefaultFont"/>
    <w:rsid w:val="008824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24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94243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8894</izvorni_sadrzaj>
    <derivirana_varijabla naziv="DomainObject.Predmet.Broj_1">8894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St-8894/2015</izvorni_sadrzaj>
    <derivirana_varijabla naziv="DomainObject.Predmet.OznakaBroj_1">St-8894/2015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 INTERIJERI d.o.o.</izvorni_sadrzaj>
    <derivirana_varijabla naziv="DomainObject.Predmet.ProtustrankaFormated_1">  BOR INTERIJERI d.o.o.</derivirana_varijabla>
  </DomainObject.Predmet.ProtustrankaFormated>
  <DomainObject.Predmet.ProtustrankaFormatedOIB>
    <izvorni_sadrzaj>  BOR INTERIJERI d.o.o., OIB 55920979468</izvorni_sadrzaj>
    <derivirana_varijabla naziv="DomainObject.Predmet.ProtustrankaFormatedOIB_1">  BOR INTERIJERI d.o.o., OIB 55920979468</derivirana_varijabla>
  </DomainObject.Predmet.ProtustrankaFormatedOIB>
  <DomainObject.Predmet.ProtustrankaFormatedWithAdress>
    <izvorni_sadrzaj> BOR INTERIJERI d.o.o., Gajeva 25, 49221 Bedekovčina</izvorni_sadrzaj>
    <derivirana_varijabla naziv="DomainObject.Predmet.ProtustrankaFormatedWithAdress_1"> BOR INTERIJERI d.o.o., Gajeva 25, 49221 Bedekovčina</derivirana_varijabla>
  </DomainObject.Predmet.ProtustrankaFormatedWithAdress>
  <DomainObject.Predmet.ProtustrankaFormatedWithAdressOIB>
    <izvorni_sadrzaj> BOR INTERIJERI d.o.o., OIB 55920979468, Gajeva 25, 49221 Bedekovčina</izvorni_sadrzaj>
    <derivirana_varijabla naziv="DomainObject.Predmet.ProtustrankaFormatedWithAdressOIB_1"> BOR INTERIJERI d.o.o., OIB 55920979468, Gajeva 25, 49221 Bedekovčina</derivirana_varijabla>
  </DomainObject.Predmet.ProtustrankaFormatedWithAdressOIB>
  <DomainObject.Predmet.ProtustrankaWithAdress>
    <izvorni_sadrzaj>BOR INTERIJERI d.o.o. Gajeva 25, 49221 Bedekovčina</izvorni_sadrzaj>
    <derivirana_varijabla naziv="DomainObject.Predmet.ProtustrankaWithAdress_1">BOR INTERIJERI d.o.o. Gajeva 25, 49221 Bedekovčina</derivirana_varijabla>
  </DomainObject.Predmet.ProtustrankaWithAdress>
  <DomainObject.Predmet.ProtustrankaWithAdressOIB>
    <izvorni_sadrzaj>BOR INTERIJERI d.o.o., OIB 55920979468, Gajeva 25, 49221 Bedekovčina</izvorni_sadrzaj>
    <derivirana_varijabla naziv="DomainObject.Predmet.ProtustrankaWithAdressOIB_1">BOR INTERIJERI d.o.o., OIB 55920979468, Gajeva 25, 49221 Bedekovčina</derivirana_varijabla>
  </DomainObject.Predmet.ProtustrankaWithAdressOIB>
  <DomainObject.Predmet.ProtustrankaNazivFormated>
    <izvorni_sadrzaj>BOR INTERIJERI d.o.o.</izvorni_sadrzaj>
    <derivirana_varijabla naziv="DomainObject.Predmet.ProtustrankaNazivFormated_1">BOR INTERIJERI d.o.o.</derivirana_varijabla>
  </DomainObject.Predmet.ProtustrankaNazivFormated>
  <DomainObject.Predmet.ProtustrankaNazivFormatedOIB>
    <izvorni_sadrzaj>BOR INTERIJERI d.o.o., OIB 55920979468</izvorni_sadrzaj>
    <derivirana_varijabla naziv="DomainObject.Predmet.ProtustrankaNazivFormatedOIB_1">BOR INTERIJERI d.o.o., OIB 55920979468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 INTERIJERI d.o.o.</item>
    </izvorni_sadrzaj>
    <derivirana_varijabla naziv="DomainObject.Predmet.ProtuStrankaListFormated_1">
      <item>BOR INTERIJERI d.o.o.</item>
    </derivirana_varijabla>
  </DomainObject.Predmet.ProtuStrankaListFormated>
  <DomainObject.Predmet.ProtuStrankaListFormatedOIB>
    <izvorni_sadrzaj>
      <item>BOR INTERIJERI d.o.o., OIB 55920979468</item>
    </izvorni_sadrzaj>
    <derivirana_varijabla naziv="DomainObject.Predmet.ProtuStrankaListFormatedOIB_1">
      <item>BOR INTERIJERI d.o.o., OIB 55920979468</item>
    </derivirana_varijabla>
  </DomainObject.Predmet.ProtuStrankaListFormatedOIB>
  <DomainObject.Predmet.ProtuStrankaListFormatedWithAdress>
    <izvorni_sadrzaj>
      <item>BOR INTERIJERI d.o.o., Gajeva 25, 49221 Bedekovčina</item>
    </izvorni_sadrzaj>
    <derivirana_varijabla naziv="DomainObject.Predmet.ProtuStrankaListFormatedWithAdress_1">
      <item>BOR INTERIJERI d.o.o., Gajeva 25, 49221 Bedekovčina</item>
    </derivirana_varijabla>
  </DomainObject.Predmet.ProtuStrankaListFormatedWithAdress>
  <DomainObject.Predmet.ProtuStrankaListFormatedWithAdressOIB>
    <izvorni_sadrzaj>
      <item>BOR INTERIJERI d.o.o., OIB 55920979468, Gajeva 25, 49221 Bedekovčina</item>
    </izvorni_sadrzaj>
    <derivirana_varijabla naziv="DomainObject.Predmet.ProtuStrankaListFormatedWithAdressOIB_1">
      <item>BOR INTERIJERI d.o.o., OIB 55920979468, Gajeva 25, 49221 Bedekovčina</item>
    </derivirana_varijabla>
  </DomainObject.Predmet.ProtuStrankaListFormatedWithAdressOIB>
  <DomainObject.Predmet.ProtuStrankaListNazivFormated>
    <izvorni_sadrzaj>
      <item>BOR INTERIJERI d.o.o.</item>
    </izvorni_sadrzaj>
    <derivirana_varijabla naziv="DomainObject.Predmet.ProtuStrankaListNazivFormated_1">
      <item>BOR INTERIJERI d.o.o.</item>
    </derivirana_varijabla>
  </DomainObject.Predmet.ProtuStrankaListNazivFormated>
  <DomainObject.Predmet.ProtuStrankaListNazivFormatedOIB>
    <izvorni_sadrzaj>
      <item>BOR INTERIJERI d.o.o., OIB 55920979468</item>
    </izvorni_sadrzaj>
    <derivirana_varijabla naziv="DomainObject.Predmet.ProtuStrankaListNazivFormatedOIB_1">
      <item>BOR INTERIJERI d.o.o., OIB 55920979468</item>
    </derivirana_varijabla>
  </DomainObject.Predmet.ProtuStrankaListNazivFormatedOIB>
  <DomainObject.Predmet.OstaliListFormated>
    <izvorni_sadrzaj>
      <item>Nino Visković</item>
      <item>Mladen Visković</item>
    </izvorni_sadrzaj>
    <derivirana_varijabla naziv="DomainObject.Predmet.OstaliListFormated_1">
      <item>Nino Visković</item>
      <item>Mladen Visković</item>
    </derivirana_varijabla>
  </DomainObject.Predmet.OstaliListFormated>
  <DomainObject.Predmet.OstaliListFormatedOIB>
    <izvorni_sadrzaj>
      <item>Nino Visković, OIB 03421457253</item>
      <item>Mladen Visković, OIB 55685182368</item>
    </izvorni_sadrzaj>
    <derivirana_varijabla naziv="DomainObject.Predmet.OstaliListFormatedOIB_1">
      <item>Nino Visković, OIB 03421457253</item>
      <item>Mladen Visković, OIB 55685182368</item>
    </derivirana_varijabla>
  </DomainObject.Predmet.OstaliListFormatedOIB>
  <DomainObject.Predmet.OstaliListFormatedWithAdress>
    <izvorni_sadrzaj>
      <item>Nino Visković, Kupljenska Ulica 83, 10290 Zaprešić</item>
      <item>Mladen Visković, Ulica Gustava Krkleca 29, 10000 Zagreb</item>
    </izvorni_sadrzaj>
    <derivirana_varijabla naziv="DomainObject.Predmet.OstaliListFormatedWithAdress_1">
      <item>Nino Visković, Kupljenska Ulica 83, 10290 Zaprešić</item>
      <item>Mladen Visković, Ulica Gustava Krkleca 29, 10000 Zagreb</item>
    </derivirana_varijabla>
  </DomainObject.Predmet.OstaliListFormatedWithAdress>
  <DomainObject.Predmet.OstaliListFormatedWithAdressOIB>
    <izvorni_sadrzaj>
      <item>Nino Visković, OIB 03421457253, Kupljenska Ulica 83, 10290 Zaprešić</item>
      <item>Mladen Visković, OIB 55685182368, Ulica Gustava Krkleca 29, 10000 Zagreb</item>
    </izvorni_sadrzaj>
    <derivirana_varijabla naziv="DomainObject.Predmet.OstaliListFormatedWithAdressOIB_1">
      <item>Nino Visković, OIB 03421457253, Kupljenska Ulica 83, 10290 Zaprešić</item>
      <item>Mladen Visković, OIB 55685182368, Ulica Gustava Krkleca 29, 10000 Zagreb</item>
    </derivirana_varijabla>
  </DomainObject.Predmet.OstaliListFormatedWithAdressOIB>
  <DomainObject.Predmet.OstaliListNazivFormated>
    <izvorni_sadrzaj>
      <item>Nino Visković</item>
      <item>Mladen Visković</item>
    </izvorni_sadrzaj>
    <derivirana_varijabla naziv="DomainObject.Predmet.OstaliListNazivFormated_1">
      <item>Nino Visković</item>
      <item>Mladen Visković</item>
    </derivirana_varijabla>
  </DomainObject.Predmet.OstaliListNazivFormated>
  <DomainObject.Predmet.OstaliListNazivFormatedOIB>
    <izvorni_sadrzaj>
      <item>Nino Visković, OIB 03421457253</item>
      <item>Mladen Visković, OIB 55685182368</item>
    </izvorni_sadrzaj>
    <derivirana_varijabla naziv="DomainObject.Predmet.OstaliListNazivFormatedOIB_1">
      <item>Nino Visković, OIB 03421457253</item>
      <item>Mladen Visković, OIB 55685182368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 INTERIJERI d.o.o.</izvorni_sadrzaj>
    <derivirana_varijabla naziv="DomainObject.Predmet.ProtustrankaIDrugi_1">BOR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 INTERIJERI d.o.o., OIB 55920979468, Gajeva 25, 49221 Bedekovčina</izvorni_sadrzaj>
    <derivirana_varijabla naziv="DomainObject.Predmet.ProtustrankaIDrugiAdressOIB_1">BOR INTERIJERI d.o.o., OIB 55920979468, Gajeva 25,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 INTERIJERI d.o.o.</item>
      <item>Nino Visković</item>
      <item>Mladen Visković</item>
    </izvorni_sadrzaj>
    <derivirana_varijabla naziv="DomainObject.Predmet.SudioniciListNaziv_1">
      <item>FINA Regionalni centar Zagreb</item>
      <item>BOR INTERIJERI d.o.o.</item>
      <item>Nino Visković</item>
      <item>Mladen Visković</item>
    </derivirana_varijabla>
  </DomainObject.Predmet.SudioniciListNaziv>
  <DomainObject.Predmet.SudioniciListAdressOIB>
    <izvorni_sadrzaj>
      <item>FINA Regionalni centar Zagreb, OIB 85821130368, Trg svibanjskih žrtava 1995. 1,10000 Zagreb</item>
      <item>BOR INTERIJERI d.o.o., OIB 55920979468, Gajeva 25,49221 Bedekovčina</item>
      <item>Nino Visković, OIB 03421457253, Kupljenska Ulica 83,10290 Zaprešić</item>
      <item>Mladen Visković, OIB 55685182368, Ulica Gustava Krkleca 29,10000 Zagreb</item>
    </izvorni_sadrzaj>
    <derivirana_varijabla naziv="DomainObject.Predmet.SudioniciListAdressOIB_1">
      <item>FINA Regionalni centar Zagreb, OIB 85821130368, Trg svibanjskih žrtava 1995. 1,10000 Zagreb</item>
      <item>BOR INTERIJERI d.o.o., OIB 55920979468, Gajeva 25,49221 Bedekovčina</item>
      <item>Nino Visković, OIB 03421457253, Kupljenska Ulica 83,10290 Zaprešić</item>
      <item>Mladen Visković, OIB 55685182368, Ulica Gustava Krkleca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55920979468</item>
      <item>, OIB 03421457253</item>
      <item>, OIB 55685182368</item>
    </izvorni_sadrzaj>
    <derivirana_varijabla naziv="DomainObject.Predmet.SudioniciListNazivOIB_1">
      <item>, OIB 85821130368</item>
      <item>, OIB 55920979468</item>
      <item>, OIB 03421457253</item>
      <item>, OIB 55685182368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4141</properties:Characters>
  <properties:Lines>99</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2016-06-16T11:23:00Z</dcterms:created>
  <dc:creator>Nikola Ribarić</dc:creator>
  <cp:lastModifiedBy>Jadranka Zelić</cp:lastModifiedBy>
  <cp:lastPrinted>2016-06-16T12:01:00Z</cp:lastPrinted>
  <dcterms:modified xmlns:xsi="http://www.w3.org/2001/XMLSchema-instance" xsi:type="dcterms:W3CDTF">2016-06-16T12:01:00Z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