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7bae" w14:paraId="b287ba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3BA" w:rsidP="00FA03BA" w:rsidR="00FA03BA">
      <w:pPr>
        <w:jc w:val="right"/>
      </w:pPr>
      <w:r>
        <w:rPr>
          <w:bCs/>
        </w:rPr>
        <w:t xml:space="preserve">  </w:t>
      </w:r>
      <w:r>
        <w:t>3 St-380/2015-49</w:t>
      </w:r>
    </w:p>
    <w:p w:rsidRDefault="00FA03BA" w:rsidP="00FA03BA" w:rsidR="00FA03BA">
      <w:pPr>
        <w:jc w:val="both"/>
      </w:pPr>
      <w:r>
        <w:tab/>
        <w:t xml:space="preserve">Trgovački sud u Bjelovaru, OIB 07942269267,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29. studenog 2017., donio je </w:t>
      </w:r>
    </w:p>
    <w:p w:rsidRDefault="00FA03BA" w:rsidP="00FA03BA" w:rsidR="00FA03BA">
      <w:pPr>
        <w:jc w:val="center"/>
      </w:pPr>
      <w:r>
        <w:t>Z A K L J U Č A K</w:t>
      </w:r>
    </w:p>
    <w:p w:rsidRDefault="00FA03BA" w:rsidP="00FA03BA" w:rsidR="00FA03BA">
      <w:pPr>
        <w:pStyle w:val="Bezproreda"/>
        <w:ind w:firstLine="708"/>
        <w:jc w:val="both"/>
      </w:pPr>
      <w:r>
        <w:t xml:space="preserve">Određuje se završno ročište vjerovnika za dan 4. siječnja 2018. godine u 9,30 sati u ovaj sud, soba br.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FA03BA" w:rsidP="00FA03BA" w:rsidR="00FA03BA">
      <w:pPr>
        <w:jc w:val="center"/>
      </w:pPr>
      <w:r>
        <w:t>Obrazloženje</w:t>
      </w:r>
      <w:r>
        <w:rPr>
          <w:b/>
        </w:rPr>
        <w:tab/>
      </w:r>
    </w:p>
    <w:p w:rsidRDefault="00FA03BA" w:rsidP="00FA03BA" w:rsidR="00FA03BA">
      <w:pPr>
        <w:ind w:firstLine="708"/>
        <w:jc w:val="both"/>
      </w:pPr>
      <w:r>
        <w:t xml:space="preserve">U stečajnom postupku unovčena je sva imovina stečajnog dužnika, isplaćen je </w:t>
      </w:r>
      <w:proofErr w:type="spellStart"/>
      <w:r>
        <w:t>razlučni</w:t>
      </w:r>
      <w:proofErr w:type="spellEnd"/>
      <w:r>
        <w:t xml:space="preserve"> vjerovnik i podmireni su svi troškovi stečajnog postupka kao i ostale obveze stečajne mase. Na računu stečajnog dužnika ostalo je još 10.211,26 kn.</w:t>
      </w:r>
    </w:p>
    <w:p w:rsidRDefault="00FA03BA" w:rsidP="00FA03BA" w:rsidR="00FA03BA">
      <w:pPr>
        <w:ind w:firstLine="708"/>
        <w:jc w:val="both"/>
      </w:pPr>
      <w:r>
        <w:t>Stečajni upravitelj dostavio je u spis završni račun od 27. srpnja 2017. godine.</w:t>
      </w:r>
    </w:p>
    <w:p w:rsidRDefault="00FA03BA" w:rsidP="00FA03BA" w:rsidR="00FA03BA">
      <w:pPr>
        <w:ind w:firstLine="708"/>
        <w:jc w:val="both"/>
      </w:pPr>
      <w:r>
        <w:t xml:space="preserve">Stoga je temeljem čl. 283. st. 1. Stečajnog zakona ("Narodne novine" br. 71/15) određeno završno ročište te je zaključeno kao u izreci. </w:t>
      </w:r>
    </w:p>
    <w:p w:rsidRDefault="00FA03BA" w:rsidP="00FA03BA" w:rsidR="00FA03BA">
      <w:pPr>
        <w:jc w:val="center"/>
      </w:pPr>
      <w:r>
        <w:t xml:space="preserve">Bjelovar, 29. studenog 2017. </w:t>
      </w:r>
    </w:p>
    <w:p w:rsidRDefault="00FA03BA" w:rsidP="00FA03BA" w:rsidR="00FA03BA">
      <w:pPr>
        <w:pStyle w:val="Bezproreda"/>
        <w:jc w:val="right"/>
      </w:pPr>
      <w:r>
        <w:t>STEČAJNA SUTKINJA                                                                                             SANJANA ZORINC</w:t>
      </w:r>
    </w:p>
    <w:p w:rsidRDefault="00FA03BA" w:rsidP="00FA03BA" w:rsidR="00FA03BA">
      <w:pPr>
        <w:jc w:val="both"/>
      </w:pPr>
    </w:p>
    <w:p w:rsidRDefault="00FA03BA" w:rsidP="00FA03BA" w:rsidR="00FA03BA">
      <w:pPr>
        <w:jc w:val="both"/>
      </w:pPr>
      <w:r>
        <w:t>POUKA O PRAVNOM LIJEKU: Protiv ovog zaključka nije dopušten pravni lijek.</w:t>
      </w:r>
    </w:p>
    <w:p w:rsidRDefault="00FA03BA" w:rsidP="00FA03BA" w:rsidR="00FA03B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A03BA" w:rsidP="00FA03BA" w:rsidR="00FA03BA">
      <w:pPr>
        <w:pStyle w:val="Bezproreda"/>
      </w:pPr>
      <w:r>
        <w:t xml:space="preserve">Dna: stečajnom upravitelju – putem pošte i putem e-oglasne ploče </w:t>
      </w:r>
    </w:p>
    <w:p w:rsidRDefault="00FA03BA" w:rsidP="00FA03BA" w:rsidR="00FA03BA">
      <w:pPr>
        <w:pStyle w:val="Bezproreda"/>
      </w:pPr>
      <w:r>
        <w:t xml:space="preserve">         e-oglasna ploča</w:t>
      </w:r>
    </w:p>
    <w:p w:rsidRDefault="00FA03BA" w:rsidP="00FA03BA" w:rsidR="00FA03BA">
      <w:pPr>
        <w:pStyle w:val="Bezproreda"/>
      </w:pPr>
      <w:proofErr w:type="spellStart"/>
      <w:r>
        <w:t>Bj</w:t>
      </w:r>
      <w:proofErr w:type="spellEnd"/>
      <w:r>
        <w:t>. 29.11.2017.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3BA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8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St-380/2015-49</izvorni_sadrzaj>
    <derivirana_varijabla naziv="DomainObject.Oznaka_1">St-380/2015-49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St-116/2015</izvorni_sadrzaj>
    <derivirana_varijabla naziv="DomainObject.Predmet.Opis_1">spojen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St-380/2015-49</izvorni_sadrzaj>
    <derivirana_varijabla naziv="DomainObject.PoslovniBrojDokumenta_1">St-380/2015-49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E4BD7-01B6-499C-A864-719AF5C12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1064</properties:Characters>
  <properties:Lines>27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2017-11-29T12:33:00Z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St-380/2015-49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