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4504" w14:paraId="652450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774B7" w:rsidP="008774B7" w:rsidR="008774B7" w:rsidRPr="008774B7">
      <w:pPr>
        <w:spacing w:after="0"/>
        <w:jc w:val="right"/>
        <w:rPr>
          <w:rFonts w:cs="Times New Roman" w:eastAsia="Times New Roman"/>
          <w:lang w:eastAsia="hr-HR"/>
        </w:rPr>
      </w:pPr>
      <w:r w:rsidRPr="008774B7">
        <w:rPr>
          <w:rFonts w:cs="Times New Roman" w:eastAsia="Times New Roman"/>
          <w:lang w:eastAsia="hr-HR"/>
        </w:rPr>
        <w:t xml:space="preserve">     Poslovni broj 3. St-490/2017-3</w:t>
      </w:r>
    </w:p>
    <w:p w:rsidRDefault="008774B7" w:rsidP="008774B7" w:rsidR="008774B7" w:rsidRPr="008774B7">
      <w:pPr>
        <w:spacing w:after="0"/>
        <w:jc w:val="center"/>
        <w:rPr>
          <w:rFonts w:cs="Times New Roman" w:eastAsia="Times New Roman"/>
          <w:lang w:eastAsia="hr-HR"/>
        </w:rPr>
      </w:pPr>
      <w:r w:rsidRPr="008774B7">
        <w:rPr>
          <w:rFonts w:cs="Times New Roman" w:eastAsia="Times New Roman"/>
          <w:lang w:eastAsia="hr-HR"/>
        </w:rPr>
        <w:t xml:space="preserve">   </w:t>
      </w:r>
    </w:p>
    <w:p w:rsidRDefault="008774B7" w:rsidP="008774B7" w:rsidR="008774B7" w:rsidRPr="008774B7">
      <w:pPr>
        <w:spacing w:after="0"/>
        <w:ind w:firstLine="708"/>
        <w:rPr>
          <w:rFonts w:cs="Times New Roman" w:eastAsia="Times New Roman"/>
          <w:lang w:eastAsia="hr-HR"/>
        </w:rPr>
      </w:pPr>
    </w:p>
    <w:p w:rsidRDefault="008774B7" w:rsidP="008774B7" w:rsidR="008774B7" w:rsidRPr="008774B7">
      <w:pPr>
        <w:spacing w:after="0"/>
        <w:ind w:firstLine="708"/>
        <w:rPr>
          <w:rFonts w:cs="Times New Roman" w:eastAsia="Times New Roman"/>
          <w:lang w:eastAsia="hr-HR"/>
        </w:rPr>
      </w:pPr>
      <w:r w:rsidRPr="008774B7">
        <w:rPr>
          <w:rFonts w:cs="Times New Roman" w:eastAsia="Times New Roman"/>
          <w:lang w:eastAsia="hr-HR"/>
        </w:rPr>
        <w:t>REPUBLIKA HRVATSKA</w:t>
      </w:r>
    </w:p>
    <w:p w:rsidRDefault="008774B7" w:rsidP="008774B7" w:rsidR="008774B7" w:rsidRPr="008774B7">
      <w:pPr>
        <w:spacing w:after="0"/>
        <w:ind w:firstLine="708"/>
        <w:rPr>
          <w:rFonts w:cs="Times New Roman" w:eastAsia="Times New Roman"/>
          <w:lang w:eastAsia="hr-HR"/>
        </w:rPr>
      </w:pPr>
      <w:r w:rsidRPr="008774B7">
        <w:rPr>
          <w:rFonts w:cs="Times New Roman" w:eastAsia="Times New Roman"/>
          <w:lang w:eastAsia="hr-HR"/>
        </w:rPr>
        <w:t>TRGOVAČKI SUD U ZADRU</w:t>
      </w:r>
    </w:p>
    <w:p w:rsidRDefault="008774B7" w:rsidP="008774B7" w:rsidR="008774B7" w:rsidRPr="008774B7">
      <w:pPr>
        <w:spacing w:after="0"/>
        <w:ind w:firstLine="708"/>
        <w:rPr>
          <w:rFonts w:cs="Times New Roman" w:eastAsia="Times New Roman"/>
          <w:lang w:eastAsia="hr-HR"/>
        </w:rPr>
      </w:pPr>
      <w:r w:rsidRPr="008774B7">
        <w:rPr>
          <w:rFonts w:cs="Times New Roman" w:eastAsia="Times New Roman"/>
          <w:lang w:eastAsia="hr-HR"/>
        </w:rPr>
        <w:t>Zadar, Dr. Franje Tuđmana 35</w:t>
      </w:r>
    </w:p>
    <w:p w:rsidRDefault="008774B7" w:rsidP="008774B7" w:rsidR="008774B7" w:rsidRPr="008774B7">
      <w:pPr>
        <w:spacing w:after="0"/>
        <w:rPr>
          <w:rFonts w:cs="Times New Roman" w:eastAsia="Times New Roman"/>
          <w:lang w:eastAsia="hr-HR"/>
        </w:rPr>
      </w:pPr>
    </w:p>
    <w:p w:rsidRDefault="008774B7" w:rsidP="008774B7" w:rsidR="008774B7" w:rsidRPr="008774B7">
      <w:pPr>
        <w:spacing w:after="0"/>
        <w:jc w:val="center"/>
        <w:rPr>
          <w:rFonts w:cs="Times New Roman" w:eastAsia="Times New Roman"/>
          <w:lang w:eastAsia="hr-HR"/>
        </w:rPr>
      </w:pPr>
    </w:p>
    <w:p w:rsidRDefault="008774B7" w:rsidP="008774B7" w:rsidR="008774B7" w:rsidRPr="008774B7">
      <w:pPr>
        <w:spacing w:after="0"/>
        <w:jc w:val="center"/>
        <w:rPr>
          <w:rFonts w:cs="Times New Roman" w:eastAsia="Times New Roman"/>
          <w:lang w:eastAsia="hr-HR"/>
        </w:rPr>
      </w:pPr>
      <w:r w:rsidRPr="008774B7">
        <w:rPr>
          <w:rFonts w:cs="Times New Roman" w:eastAsia="Times New Roman"/>
          <w:lang w:eastAsia="hr-HR"/>
        </w:rPr>
        <w:t xml:space="preserve">R E P U B L I K A  H R V A T S K A </w:t>
      </w:r>
    </w:p>
    <w:p w:rsidRDefault="008774B7" w:rsidP="008774B7" w:rsidR="008774B7" w:rsidRPr="008774B7">
      <w:pPr>
        <w:spacing w:after="0"/>
        <w:jc w:val="center"/>
        <w:rPr>
          <w:rFonts w:cs="Times New Roman" w:eastAsia="Times New Roman"/>
          <w:lang w:eastAsia="hr-HR"/>
        </w:rPr>
      </w:pPr>
    </w:p>
    <w:p w:rsidRDefault="008774B7" w:rsidP="008774B7" w:rsidR="008774B7" w:rsidRPr="008774B7">
      <w:pPr>
        <w:spacing w:after="0"/>
        <w:jc w:val="center"/>
        <w:rPr>
          <w:rFonts w:cs="Times New Roman" w:eastAsia="Times New Roman"/>
          <w:lang w:eastAsia="hr-HR"/>
        </w:rPr>
      </w:pPr>
      <w:r w:rsidRPr="008774B7">
        <w:rPr>
          <w:rFonts w:cs="Times New Roman" w:eastAsia="Times New Roman"/>
          <w:lang w:eastAsia="hr-HR"/>
        </w:rPr>
        <w:t xml:space="preserve">Z A K LJ U Č A K </w:t>
      </w:r>
    </w:p>
    <w:p w:rsidRDefault="008774B7" w:rsidP="008774B7" w:rsidR="008774B7" w:rsidRPr="008774B7">
      <w:pPr>
        <w:spacing w:after="0"/>
        <w:rPr>
          <w:rFonts w:cs="Times New Roman" w:eastAsia="Times New Roman"/>
          <w:lang w:eastAsia="hr-HR"/>
        </w:rPr>
      </w:pP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 xml:space="preserve">Trgovački sud u Zadru, po sutkinji Tini Grgas, povodom prijedloga dužnika SSSR GRADNJA d.o.o., Primošten, Trg biskupa J. Arnelića 4, OIB: 71318211985, kojeg zastupa direktor Stjepan Radić, Bikovec, Bikovec 81, OIB: 35887057011, za otvaranje predstečajnoga postupka, 18. prosinca 2017. </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 xml:space="preserve"> </w:t>
      </w:r>
    </w:p>
    <w:p w:rsidRDefault="008774B7" w:rsidP="008774B7" w:rsidR="008774B7" w:rsidRPr="008774B7">
      <w:pPr>
        <w:spacing w:after="0"/>
        <w:jc w:val="center"/>
        <w:rPr>
          <w:rFonts w:cs="Times New Roman" w:eastAsia="Times New Roman"/>
          <w:lang w:eastAsia="hr-HR"/>
        </w:rPr>
      </w:pPr>
      <w:r w:rsidRPr="008774B7">
        <w:rPr>
          <w:rFonts w:cs="Times New Roman" w:eastAsia="Times New Roman"/>
          <w:lang w:eastAsia="hr-HR"/>
        </w:rPr>
        <w:t xml:space="preserve">z a k lj u č i o   j e </w:t>
      </w:r>
    </w:p>
    <w:p w:rsidRDefault="008774B7" w:rsidP="008774B7" w:rsidR="008774B7" w:rsidRPr="008774B7">
      <w:pPr>
        <w:spacing w:after="0"/>
        <w:jc w:val="both"/>
        <w:rPr>
          <w:rFonts w:cs="Times New Roman" w:eastAsia="Times New Roman"/>
          <w:lang w:eastAsia="hr-HR"/>
        </w:rPr>
      </w:pP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I. Nalaže se uvodno označenom dužniku u roku od 8 dana od dana dostave ovog zaključka, ispraviti i dopuniti svoj prijedlog za otvaranje predstečajnoga postupka od 4. prosinca 2017. na način da:</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 xml:space="preserve">1. navede razloge zbog čega je u popisu imovine i obveza dužnika dostavljenom z prijedlog označio nekretnine koje nisu u vlasništvu dužnika već u vlasništvu treće pravne osobe, a budući se podaci iz prijedloga, navedenog popisa imovine i obveza dužnika kao i popisa nekretnina upisanih u odgovarajuće upisnike razlikuju od podataka iz zemljišnoknjižnih izvadaka koji su priloženi navedenim ispravama, uz upozorenje da će dužnik za davanje neistinitoga ili nepotpunoga popisa imovine i obveza odgovarati kao za davanje lažnoga iskaza u postupku pred sudom u smislu odredbe čl. 17. stavka 3. Stečajnog zakona (Narodne novine br. 71/15 i 104/17, dalje: SZ); </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2. navede podatke o pravnoj i činjeničnoj osnovi u odnosu na svaki dio imovine i obveza dužnika, te o dokazima, osobito ispravama, kojima se isti mogu potkrijepiti i potvrditi da su navedeni podaci točni i potpuni i da ništa od imovine i obveza dužnika nije zatajeno, sve u smislu odredbe čl. 17. stavka 2. SZ-a;</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 xml:space="preserve">3. na način da točno označi, a budući iz prijedloga proizlazi da na dan 30. studenog 2017. dužnik nije imao zaposlenika, koliko zaposlenika je dužnik ranije imao, kada su isti odjavljeni, koliko uzastopnih plaća istima duguje prema ugovoru o radu, pravilniku o radu, kolektivnom ugovoru, posebnom propisu ili drugom aktu kojim se određuju obveze poslodavca prema radniku, s koje osnove su označene prioritetne tražbine u dostavljenom planu restrukturiranja (navesti da li se iste odnose na neplaćene, poreze, doprinose i druge obveze prema plaći računajući od dana kada je dužnik bio dužan isplatiti plaće), uz napomenu da je u slučaju postojanja okolnosti iz čl. 4. stavka 2. podstavka 2. i 3. SZ-a dužan dostaviti u spis predmeta poslovni broj gornji odgovarajući obračun neisplaćene plaće koji je sastavljen u skladu s propisima uz odgovarajuću potvrdu Ministarstva financija- Porezne uprave kojom se potvrđuje da je dostavljeni obračun o neisplati plaće sastavljen u skladu s propisima; </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lastRenderedPageBreak/>
        <w:t>4. dostavi u spis opis pregovora s vjerovnicima, ako su prethodili prijedlogu za otvaranje predstečajnoga postupka;</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 xml:space="preserve">5.  navede razloge zbog čega je u popisu sudskih i drugih postupaka koji su u tijeku naznačio isključivo one u kojima dužnik nije stranka, sve u smislu odredbe čl. 17. stavka 1. točka 12. SZ-a.   </w:t>
      </w:r>
    </w:p>
    <w:p w:rsidRDefault="008774B7" w:rsidP="008774B7" w:rsidR="008774B7" w:rsidRPr="008774B7">
      <w:pPr>
        <w:spacing w:after="0"/>
        <w:ind w:firstLine="705"/>
        <w:jc w:val="both"/>
        <w:rPr>
          <w:rFonts w:cs="Times New Roman" w:eastAsia="Times New Roman"/>
          <w:lang w:eastAsia="hr-HR"/>
        </w:rPr>
      </w:pPr>
      <w:r w:rsidRPr="008774B7">
        <w:rPr>
          <w:rFonts w:cs="Times New Roman" w:eastAsia="Times New Roman"/>
          <w:lang w:eastAsia="hr-HR"/>
        </w:rPr>
        <w:t xml:space="preserve">II. Ako dužnik ne dopuni svoj prijedlog za otvaranje predstečajnoga postupka u skladu s uputom suda iz točke I. izreke ovog zaključka u određenom roku, sud će odbaciti isti kao nepotpun sukladno odredbi čl. 31. st. 3. SZ-a. </w:t>
      </w:r>
    </w:p>
    <w:p w:rsidRDefault="008774B7" w:rsidP="008774B7" w:rsidR="008774B7" w:rsidRPr="008774B7">
      <w:pPr>
        <w:spacing w:after="0"/>
        <w:rPr>
          <w:rFonts w:cs="Times New Roman" w:eastAsia="Times New Roman"/>
          <w:lang w:eastAsia="hr-HR"/>
        </w:rPr>
      </w:pPr>
    </w:p>
    <w:p w:rsidRDefault="008774B7" w:rsidP="008774B7" w:rsidR="008774B7" w:rsidRPr="008774B7">
      <w:pPr>
        <w:spacing w:after="0"/>
        <w:rPr>
          <w:rFonts w:cs="Times New Roman" w:eastAsia="Times New Roman"/>
          <w:lang w:eastAsia="hr-HR"/>
        </w:rPr>
      </w:pPr>
    </w:p>
    <w:p w:rsidRDefault="008774B7" w:rsidP="008774B7" w:rsidR="008774B7" w:rsidRPr="008774B7">
      <w:pPr>
        <w:spacing w:after="0"/>
        <w:jc w:val="center"/>
        <w:rPr>
          <w:rFonts w:cs="Times New Roman" w:eastAsia="Times New Roman"/>
          <w:lang w:eastAsia="hr-HR"/>
        </w:rPr>
      </w:pPr>
      <w:r w:rsidRPr="008774B7">
        <w:rPr>
          <w:rFonts w:cs="Times New Roman" w:eastAsia="Times New Roman"/>
          <w:lang w:eastAsia="hr-HR"/>
        </w:rPr>
        <w:t>U Zadru 18. prosinca 2017.</w:t>
      </w:r>
    </w:p>
    <w:p w:rsidRDefault="008774B7" w:rsidP="008774B7" w:rsidR="008774B7" w:rsidRPr="008774B7">
      <w:pPr>
        <w:spacing w:after="0"/>
        <w:rPr>
          <w:rFonts w:cs="Times New Roman" w:eastAsia="Times New Roman"/>
          <w:lang w:eastAsia="hr-HR"/>
        </w:rPr>
      </w:pPr>
    </w:p>
    <w:p w:rsidRDefault="008774B7" w:rsidP="008774B7" w:rsidR="008774B7" w:rsidRPr="008774B7">
      <w:pPr>
        <w:spacing w:after="0"/>
        <w:jc w:val="center"/>
        <w:rPr>
          <w:rFonts w:cs="Times New Roman" w:eastAsia="Times New Roman"/>
          <w:lang w:eastAsia="hr-HR"/>
        </w:rPr>
      </w:pPr>
    </w:p>
    <w:p w:rsidRDefault="008774B7" w:rsidP="008774B7" w:rsidR="008774B7" w:rsidRPr="008774B7">
      <w:pPr>
        <w:spacing w:after="0"/>
        <w:ind w:firstLine="708"/>
        <w:jc w:val="right"/>
        <w:rPr>
          <w:rFonts w:cs="Times New Roman" w:eastAsia="Times New Roman"/>
          <w:lang w:eastAsia="hr-HR"/>
        </w:rPr>
      </w:pPr>
      <w:r w:rsidRPr="008774B7">
        <w:rPr>
          <w:rFonts w:cs="Times New Roman" w:eastAsia="Times New Roman"/>
          <w:lang w:eastAsia="hr-HR"/>
        </w:rPr>
        <w:t xml:space="preserve">                                           Sutkinja:</w:t>
      </w:r>
    </w:p>
    <w:p w:rsidRDefault="008774B7" w:rsidP="008774B7" w:rsidR="008774B7" w:rsidRPr="008774B7">
      <w:pPr>
        <w:spacing w:after="0"/>
        <w:ind w:firstLine="708"/>
        <w:jc w:val="right"/>
        <w:rPr>
          <w:rFonts w:cs="Times New Roman" w:eastAsia="Times New Roman"/>
          <w:lang w:eastAsia="hr-HR"/>
        </w:rPr>
      </w:pPr>
      <w:r w:rsidRPr="008774B7">
        <w:rPr>
          <w:rFonts w:cs="Times New Roman" w:eastAsia="Times New Roman"/>
          <w:lang w:eastAsia="hr-HR"/>
        </w:rPr>
        <w:t xml:space="preserve">                                                                               Tina Grgas</w:t>
      </w:r>
    </w:p>
    <w:p w:rsidRDefault="008774B7" w:rsidP="008774B7" w:rsidR="008774B7" w:rsidRPr="008774B7">
      <w:pPr>
        <w:spacing w:after="0"/>
        <w:jc w:val="center"/>
        <w:rPr>
          <w:rFonts w:cs="Times New Roman" w:eastAsia="Times New Roman"/>
          <w:lang w:eastAsia="hr-HR"/>
        </w:rPr>
      </w:pPr>
    </w:p>
    <w:p w:rsidRDefault="008774B7" w:rsidP="008774B7" w:rsidR="008774B7" w:rsidRPr="008774B7">
      <w:pPr>
        <w:spacing w:after="0"/>
        <w:jc w:val="both"/>
        <w:rPr>
          <w:rFonts w:cs="Times New Roman" w:eastAsia="Times New Roman"/>
          <w:b/>
          <w:lang w:eastAsia="hr-HR"/>
        </w:rPr>
      </w:pPr>
    </w:p>
    <w:p w:rsidRDefault="008774B7" w:rsidP="008774B7" w:rsidR="008774B7" w:rsidRPr="008774B7">
      <w:pPr>
        <w:tabs>
          <w:tab w:pos="0" w:val="left"/>
        </w:tabs>
        <w:spacing w:after="0"/>
        <w:rPr>
          <w:rFonts w:cs="Times New Roman" w:eastAsia="Times New Roman"/>
          <w:lang w:eastAsia="hr-HR"/>
        </w:rPr>
      </w:pPr>
      <w:r w:rsidRPr="008774B7">
        <w:rPr>
          <w:rFonts w:cs="Times New Roman" w:eastAsia="Times New Roman"/>
          <w:lang w:eastAsia="hr-HR"/>
        </w:rPr>
        <w:tab/>
        <w:t xml:space="preserve">UPUTA O PRAVNOM LIJEKU: </w:t>
      </w:r>
    </w:p>
    <w:p w:rsidRDefault="008774B7" w:rsidP="008774B7" w:rsidR="008774B7" w:rsidRPr="008774B7">
      <w:pPr>
        <w:tabs>
          <w:tab w:pos="0" w:val="left"/>
        </w:tabs>
        <w:spacing w:after="0"/>
        <w:jc w:val="both"/>
        <w:rPr>
          <w:rFonts w:cs="Times New Roman" w:eastAsia="Times New Roman"/>
          <w:lang w:eastAsia="hr-HR"/>
        </w:rPr>
      </w:pPr>
      <w:r w:rsidRPr="008774B7">
        <w:rPr>
          <w:rFonts w:cs="Times New Roman" w:eastAsia="Times New Roman"/>
          <w:lang w:eastAsia="hr-HR"/>
        </w:rPr>
        <w:tab/>
        <w:t xml:space="preserve">Protiv ovog zaključka o upravljanju postupkom nije dopuštena žalba (čl. 19. st. 7. Stečajnog zakona). </w:t>
      </w:r>
    </w:p>
    <w:p w:rsidRDefault="008774B7" w:rsidP="008774B7" w:rsidR="008774B7" w:rsidRPr="008774B7">
      <w:pPr>
        <w:tabs>
          <w:tab w:pos="4438" w:val="left"/>
        </w:tabs>
        <w:spacing w:after="0"/>
        <w:jc w:val="both"/>
        <w:rPr>
          <w:rFonts w:cs="Times New Roman" w:eastAsia="Times New Roman"/>
          <w:lang w:eastAsia="hr-HR"/>
        </w:rPr>
      </w:pPr>
    </w:p>
    <w:p w:rsidRDefault="008774B7" w:rsidP="008774B7" w:rsidR="008774B7" w:rsidRPr="008774B7">
      <w:pPr>
        <w:tabs>
          <w:tab w:pos="4438" w:val="left"/>
        </w:tabs>
        <w:spacing w:after="0"/>
        <w:jc w:val="both"/>
        <w:rPr>
          <w:rFonts w:cs="Times New Roman" w:eastAsia="Times New Roman"/>
          <w:lang w:eastAsia="hr-HR"/>
        </w:rPr>
      </w:pPr>
    </w:p>
    <w:p w:rsidRDefault="008774B7" w:rsidP="008774B7" w:rsidR="008774B7" w:rsidRPr="008774B7">
      <w:pPr>
        <w:spacing w:after="0"/>
        <w:ind w:firstLine="360"/>
        <w:rPr>
          <w:rFonts w:cs="Times New Roman" w:eastAsia="Times New Roman"/>
          <w:lang w:eastAsia="hr-HR"/>
        </w:rPr>
      </w:pPr>
      <w:r w:rsidRPr="008774B7">
        <w:rPr>
          <w:rFonts w:cs="Times New Roman" w:eastAsia="Times New Roman"/>
          <w:lang w:eastAsia="hr-HR"/>
        </w:rPr>
        <w:t xml:space="preserve">  </w:t>
      </w:r>
      <w:r w:rsidRPr="008774B7">
        <w:rPr>
          <w:rFonts w:cs="Times New Roman" w:eastAsia="Times New Roman"/>
          <w:lang w:eastAsia="hr-HR"/>
        </w:rPr>
        <w:tab/>
        <w:t xml:space="preserve">Dostaviti: </w:t>
      </w:r>
    </w:p>
    <w:p w:rsidRDefault="008774B7" w:rsidP="008774B7" w:rsidR="008774B7" w:rsidRPr="008774B7">
      <w:pPr>
        <w:numPr>
          <w:ilvl w:val="0"/>
          <w:numId w:val="47"/>
        </w:numPr>
        <w:spacing w:lineRule="auto" w:line="276" w:after="0"/>
        <w:rPr>
          <w:rFonts w:cs="Times New Roman" w:eastAsia="Times New Roman"/>
          <w:lang w:eastAsia="hr-HR"/>
        </w:rPr>
      </w:pPr>
      <w:r w:rsidRPr="008774B7">
        <w:rPr>
          <w:rFonts w:cs="Times New Roman" w:eastAsia="Times New Roman"/>
          <w:lang w:eastAsia="hr-HR"/>
        </w:rPr>
        <w:t>Podnositelju prijedloga-dužniku putem e-Oglasne ploče suda</w:t>
      </w:r>
    </w:p>
    <w:p w:rsidRDefault="00AE649C" w:rsidP="004F27AE" w:rsidR="00AE649C" w:rsidRPr="00B76F3C">
      <w:pPr>
        <w:pStyle w:val="NormaleSPIS"/>
      </w:pPr>
    </w:p>
    <w:sectPr w:rsidSect="0032366B"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B46" w:rsidP="00537B78" w:rsidR="00DE2B46">
      <w:r>
        <w:separator/>
      </w:r>
    </w:p>
  </w:endnote>
  <w:endnote w:id="0" w:type="continuationSeparator">
    <w:p w:rsidRDefault="00DE2B46" w:rsidP="00537B78" w:rsidR="00DE2B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B7" w:rsidR="008774B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B7" w:rsidR="008774B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B7" w:rsidR="008774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B46" w:rsidP="00537B78" w:rsidR="00DE2B46">
      <w:r>
        <w:separator/>
      </w:r>
    </w:p>
  </w:footnote>
  <w:footnote w:id="0" w:type="continuationSeparator">
    <w:p w:rsidRDefault="00DE2B46" w:rsidP="00537B78" w:rsidR="00DE2B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B7" w:rsidR="008774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4896701"/>
      <w:docPartObj>
        <w:docPartGallery w:val="Page Numbers (Top of Page)"/>
        <w:docPartUnique/>
      </w:docPartObj>
    </w:sdtPr>
    <w:sdtContent>
      <w:p w:rsidRDefault="008774B7" w:rsidP="008774B7" w:rsidR="008774B7">
        <w:pPr>
          <w:spacing w:after="0"/>
          <w:jc w:val="right"/>
          <w:rPr>
            <w:rFonts w:cs="Times New Roman" w:eastAsia="Times New Roman"/>
            <w:lang w:eastAsia="hr-HR"/>
          </w:rPr>
        </w:pPr>
        <w:r>
          <w:fldChar w:fldCharType="begin"/>
        </w:r>
        <w:r>
          <w:instrText>PAGE   \* MERGEFORMAT</w:instrText>
        </w:r>
        <w:r>
          <w:fldChar w:fldCharType="separate"/>
        </w:r>
        <w:r w:rsidR="00DE2B46">
          <w:rPr>
            <w:noProof/>
          </w:rPr>
          <w:t>1</w:t>
        </w:r>
        <w:r>
          <w:fldChar w:fldCharType="end"/>
        </w:r>
        <w:r>
          <w:t xml:space="preserve">                     </w:t>
        </w:r>
        <w:r w:rsidRPr="008774B7">
          <w:rPr>
            <w:rFonts w:cs="Times New Roman" w:eastAsia="Times New Roman"/>
            <w:lang w:eastAsia="hr-HR"/>
          </w:rPr>
          <w:t xml:space="preserve">     Poslovni broj 3. St-490/2017-3</w:t>
        </w:r>
      </w:p>
      <w:p w:rsidRDefault="008774B7" w:rsidP="008774B7" w:rsidR="008774B7">
        <w:pPr>
          <w:spacing w:after="0"/>
          <w:jc w:val="right"/>
        </w:pPr>
      </w:p>
      <w:bookmarkStart w:name="_GoBack" w:displacedByCustomXml="next" w:id="0"/>
      <w:bookmarkEnd w:displacedByCustomXml="next" w:id="0"/>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4B7" w:rsidR="008774B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74B7"/>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B4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3283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St-490/2017-2</izvorni_sadrzaj>
    <derivirana_varijabla naziv="DomainObject.Oznaka_1">St-490/2017-2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St-490/2017</izvorni_sadrzaj>
    <derivirana_varijabla naziv="DomainObject.Predmet.OznakaBroj_1">St-490/2017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na str. 294. spisa dokaz o upl.predujma</izvorni_sadrzaj>
    <derivirana_varijabla naziv="DomainObject.Predmet.PrimjedbaSuca_1">- na str. 294. spisa dokaz o upl.predujma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SSSR GRADNJA društvo s ograničenom odgovornošću za graditeljstvo, prijevoz, trgovinu i usluge</izvorni_sadrzaj>
    <derivirana_varijabla naziv="DomainObject.Predmet.StrankaFormated_1">  SSSR GRADNJA društvo s ograničenom odgovornošću za graditeljstvo, prijevoz, trgovinu i usluge</derivirana_varijabla>
  </DomainObject.Predmet.StrankaFormated>
  <DomainObject.Predmet.StrankaFormatedOIB>
    <izvorni_sadrzaj>  SSSR GRADNJA društvo s ograničenom odgovornošću za graditeljstvo, prijevoz, trgovinu i usluge, OIB 71318211985</izvorni_sadrzaj>
    <derivirana_varijabla naziv="DomainObject.Predmet.StrankaFormatedOIB_1">  SSSR GRADNJA društvo s ograničenom odgovornošću za graditeljstvo, prijevoz, trgovinu i usluge, OIB 71318211985</derivirana_varijabla>
  </DomainObject.Predmet.StrankaFormatedOIB>
  <DomainObject.Predmet.StrankaFormatedWithAdress>
    <izvorni_sadrzaj> SSSR GRADNJA društvo s ograničenom odgovornošću za graditeljstvo, prijevoz, trgovinu i usluge, Trg biskupa J. Arnelića 4 , 22202 Primošten</izvorni_sadrzaj>
    <derivirana_varijabla naziv="DomainObject.Predmet.StrankaFormatedWithAdress_1"> SSSR GRADNJA društvo s ograničenom odgovornošću za graditeljstvo, prijevoz, trgovinu i usluge, Trg biskupa J. Arnelića 4 , 22202 Primošten</derivirana_varijabla>
  </DomainObject.Predmet.StrankaFormatedWithAdress>
  <DomainObject.Predmet.StrankaFormatedWithAdressOIB>
    <izvorni_sadrzaj> SSSR GRADNJA društvo s ograničenom odgovornošću za graditeljstvo, prijevoz, trgovinu i usluge, OIB 71318211985, Trg biskupa J. Arnelića 4 , 22202 Primošten</izvorni_sadrzaj>
    <derivirana_varijabla naziv="DomainObject.Predmet.StrankaFormatedWithAdressOIB_1"> SSSR GRADNJA društvo s ograničenom odgovornošću za graditeljstvo, prijevoz, trgovinu i usluge, OIB 71318211985, Trg biskupa J. Arnelića 4 , 22202 Primošten</derivirana_varijabla>
  </DomainObject.Predmet.StrankaFormatedWithAdressOIB>
  <DomainObject.Predmet.StrankaWithAdress>
    <izvorni_sadrzaj>SSSR GRADNJA društvo s ograničenom odgovornošću za graditeljstvo, prijevoz, trgovinu i usluge Trg biskupa J. Arnelića 4 ,22202 Primošten</izvorni_sadrzaj>
    <derivirana_varijabla naziv="DomainObject.Predmet.StrankaWithAdress_1">SSSR GRADNJA društvo s ograničenom odgovornošću za graditeljstvo, prijevoz, trgovinu i usluge Trg biskupa J. Arnelića 4 ,22202 Primošten</derivirana_varijabla>
  </DomainObject.Predmet.StrankaWithAdress>
  <DomainObject.Predmet.StrankaWithAdressOIB>
    <izvorni_sadrzaj>SSSR GRADNJA društvo s ograničenom odgovornošću za graditeljstvo, prijevoz, trgovinu i usluge, OIB 71318211985, Trg biskupa J. Arnelića 4 ,22202 Primošten</izvorni_sadrzaj>
    <derivirana_varijabla naziv="DomainObject.Predmet.StrankaWithAdressOIB_1">SSSR GRADNJA društvo s ograničenom odgovornošću za graditeljstvo, prijevoz, trgovinu i usluge, OIB 71318211985, Trg biskupa J. Arnelića 4 ,22202 Primošten</derivirana_varijabla>
  </DomainObject.Predmet.StrankaWithAdressOIB>
  <DomainObject.Predmet.StrankaNazivFormated>
    <izvorni_sadrzaj>SSSR GRADNJA društvo s ograničenom odgovornošću za graditeljstvo, prijevoz, trgovinu i usluge</izvorni_sadrzaj>
    <derivirana_varijabla naziv="DomainObject.Predmet.StrankaNazivFormated_1">SSSR GRADNJA društvo s ograničenom odgovornošću za graditeljstvo, prijevoz, trgovinu i usluge</derivirana_varijabla>
  </DomainObject.Predmet.StrankaNazivFormated>
  <DomainObject.Predmet.StrankaNazivFormatedOIB>
    <izvorni_sadrzaj>SSSR GRADNJA društvo s ograničenom odgovornošću za graditeljstvo, prijevoz, trgovinu i usluge, OIB 71318211985</izvorni_sadrzaj>
    <derivirana_varijabla naziv="DomainObject.Predmet.StrankaNazivFormatedOIB_1">SSSR GRADNJA društvo s ograničenom odgovornošću za graditeljstvo, prijevoz, trgovinu i usluge, OIB 71318211985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SSSR GRADNJA društvo s ograničenom odgovornošću za graditeljstvo, prijevoz, trgovinu i usluge</item>
    </izvorni_sadrzaj>
    <derivirana_varijabla naziv="DomainObject.Predmet.StrankaListFormated_1">
      <item>SSSR GRADNJA društvo s ograničenom odgovornošću za graditeljstvo, prijevoz, trgovinu i usluge</item>
    </derivirana_varijabla>
  </DomainObject.Predmet.StrankaListFormated>
  <DomainObject.Predmet.StrankaListFormatedOIB>
    <izvorni_sadrzaj>
      <item>SSSR GRADNJA društvo s ograničenom odgovornošću za graditeljstvo, prijevoz, trgovinu i usluge, OIB 71318211985</item>
    </izvorni_sadrzaj>
    <derivirana_varijabla naziv="DomainObject.Predmet.StrankaListFormatedOIB_1">
      <item>SSSR GRADNJA društvo s ograničenom odgovornošću za graditeljstvo, prijevoz, trgovinu i usluge, OIB 71318211985</item>
    </derivirana_varijabla>
  </DomainObject.Predmet.StrankaListFormatedOIB>
  <DomainObject.Predmet.StrankaListFormatedWithAdress>
    <izvorni_sadrzaj>
      <item>SSSR GRADNJA društvo s ograničenom odgovornošću za graditeljstvo, prijevoz, trgovinu i usluge, Trg biskupa J. Arnelića 4 , 22202 Primošten</item>
    </izvorni_sadrzaj>
    <derivirana_varijabla naziv="DomainObject.Predmet.StrankaListFormatedWithAdress_1">
      <item>SSSR GRADNJA društvo s ograničenom odgovornošću za graditeljstvo, prijevoz, trgovinu i usluge, Trg biskupa J. Arnelića 4 , 22202 Primošten</item>
    </derivirana_varijabla>
  </DomainObject.Predmet.StrankaListFormatedWithAdress>
  <DomainObject.Predmet.StrankaListFormatedWithAdressOIB>
    <izvorni_sadrzaj>
      <item>SSSR GRADNJA društvo s ograničenom odgovornošću za graditeljstvo, prijevoz, trgovinu i usluge, OIB 71318211985, Trg biskupa J. Arnelića 4 , 22202 Primošten</item>
    </izvorni_sadrzaj>
    <derivirana_varijabla naziv="DomainObject.Predmet.StrankaListFormatedWithAdressOIB_1">
      <item>SSSR GRADNJA društvo s ograničenom odgovornošću za graditeljstvo, prijevoz, trgovinu i usluge, OIB 71318211985, Trg biskupa J. Arnelića 4 , 22202 Primošten</item>
    </derivirana_varijabla>
  </DomainObject.Predmet.StrankaListFormatedWithAdressOIB>
  <DomainObject.Predmet.StrankaListNazivFormated>
    <izvorni_sadrzaj>
      <item>SSSR GRADNJA društvo s ograničenom odgovornošću za graditeljstvo, prijevoz, trgovinu i usluge</item>
    </izvorni_sadrzaj>
    <derivirana_varijabla naziv="DomainObject.Predmet.StrankaListNazivFormated_1">
      <item>SSSR GRADNJA društvo s ograničenom odgovornošću za graditeljstvo, prijevoz, trgovinu i usluge</item>
    </derivirana_varijabla>
  </DomainObject.Predmet.StrankaListNazivFormated>
  <DomainObject.Predmet.StrankaListNazivFormatedOIB>
    <izvorni_sadrzaj>
      <item>SSSR GRADNJA društvo s ograničenom odgovornošću za graditeljstvo, prijevoz, trgovinu i usluge, OIB 71318211985</item>
    </izvorni_sadrzaj>
    <derivirana_varijabla naziv="DomainObject.Predmet.StrankaListNazivFormatedOIB_1">
      <item>SSSR GRADNJA društvo s ograničenom odgovornošću za graditeljstvo, prijevoz, trgovinu i usluge, OIB 71318211985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St-490/2017-2</izvorni_sadrzaj>
    <derivirana_varijabla naziv="DomainObject.PoslovniBrojDokumenta_1">St-490/2017-2</derivirana_varijabla>
  </DomainObject.PoslovniBrojDokumenta>
  <DomainObject.Predmet.StrankaIDrugi>
    <izvorni_sadrzaj>SSSR GRADNJA društvo s ograničenom odgovornošću za graditeljstvo, prijevoz, trgovinu i usluge</izvorni_sadrzaj>
    <derivirana_varijabla naziv="DomainObject.Predmet.StrankaIDrugi_1">SSSR GRADNJA društvo s ograničenom odgovornošću za graditeljstvo, prijevoz,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SSSR GRADNJA društvo s ograničenom odgovornošću za graditeljstvo, prijevoz, trgovinu i usluge, OIB 71318211985, Trg biskupa J. Arnelića 4 , 22202 Primošten</izvorni_sadrzaj>
    <derivirana_varijabla naziv="DomainObject.Predmet.StrankaIDrugiAdressOIB_1">SSSR GRADNJA društvo s ograničenom odgovornošću za graditeljstvo, prijevoz, trgovinu i usluge, OIB 71318211985, Trg biskupa J. Arnelića 4 , 22202 Primošten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SSSR GRADNJA društvo s ograničenom odgovornošću za graditeljstvo, prijevoz, trgovinu i usluge</item>
    </izvorni_sadrzaj>
    <derivirana_varijabla naziv="DomainObject.Predmet.SudioniciListNaziv_1">
      <item>SSSR GRADNJA društvo s ograničenom odgovornošću za graditeljstvo, prijevoz, trgovinu i usluge</item>
    </derivirana_varijabla>
  </DomainObject.Predmet.SudioniciListNaziv>
  <DomainObject.Predmet.SudioniciListAdressOIB>
    <izvorni_sadrzaj>
      <item>SSSR GRADNJA društvo s ograničenom odgovornošću za graditeljstvo, prijevoz, trgovinu i usluge, OIB 71318211985, Trg biskupa J. Arnelića 4 ,22202 Primošten</item>
    </izvorni_sadrzaj>
    <derivirana_varijabla naziv="DomainObject.Predmet.SudioniciListAdressOIB_1">
      <item>SSSR GRADNJA društvo s ograničenom odgovornošću za graditeljstvo, prijevoz, trgovinu i usluge, OIB 71318211985, Trg biskupa J. Arnelića 4 ,22202 Primošten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B045A-9642-4103-8500-E7E0686FC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2838</properties:Characters>
  <properties:Lines>71</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2017-12-18T13:45:00Z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St-490/2017-2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