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f9f61" w14:paraId="83f9f61" w:rsidRDefault="00A61532" w:rsidP="00A61532" w:rsidR="00A61532" w:rsidRPr="00D1370B">
      <w:pPr>
        <w:ind w:firstLine="426" w:left="708"/>
        <w15:collapsed w:val="false"/>
        <w:rPr>
          <w:color w:val="000000"/>
          <w:sz w:val="24"/>
          <w:szCs w:val="24"/>
        </w:rPr>
      </w:pPr>
      <w:bookmarkStart w:name="_GoBack" w:id="0"/>
      <w:bookmarkEnd w:id="0"/>
      <w:r w:rsidRPr="00D1370B">
        <w:rPr>
          <w:noProof/>
          <w:sz w:val="24"/>
          <w:szCs w:val="24"/>
        </w:rPr>
        <w:drawing>
          <wp:inline distR="0" distL="0" distB="0" distT="0">
            <wp:extent cy="717550" cx="546100"/>
            <wp:effectExtent b="6350" r="635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A61532" w:rsidP="00A61532" w:rsidR="00A61532" w:rsidRPr="00D1370B">
      <w:pPr>
        <w:rPr>
          <w:b/>
          <w:sz w:val="24"/>
          <w:szCs w:val="24"/>
        </w:rPr>
      </w:pPr>
      <w:r w:rsidRPr="00D1370B">
        <w:rPr>
          <w:color w:val="000000"/>
          <w:sz w:val="24"/>
          <w:szCs w:val="24"/>
        </w:rPr>
        <w:t xml:space="preserve">        </w:t>
      </w:r>
      <w:r w:rsidRPr="00D1370B">
        <w:rPr>
          <w:b/>
          <w:sz w:val="24"/>
          <w:szCs w:val="24"/>
        </w:rPr>
        <w:t>REPUBLIKA HRVATSKA</w:t>
      </w:r>
    </w:p>
    <w:p w:rsidRDefault="00A61532" w:rsidP="00A61532" w:rsidR="00A61532" w:rsidRPr="00D1370B">
      <w:pPr>
        <w:rPr>
          <w:b/>
          <w:sz w:val="24"/>
          <w:szCs w:val="24"/>
        </w:rPr>
      </w:pPr>
      <w:r w:rsidRPr="00D1370B">
        <w:rPr>
          <w:b/>
          <w:sz w:val="24"/>
          <w:szCs w:val="24"/>
        </w:rPr>
        <w:t xml:space="preserve">     TRGOVAČKI SUD U SPLITU</w:t>
      </w:r>
    </w:p>
    <w:p w:rsidRDefault="00A61532" w:rsidP="00A61532" w:rsidR="00A61532" w:rsidRPr="00D1370B">
      <w:pPr>
        <w:rPr>
          <w:b/>
          <w:sz w:val="24"/>
          <w:szCs w:val="24"/>
        </w:rPr>
      </w:pPr>
      <w:r w:rsidRPr="00D1370B">
        <w:rPr>
          <w:b/>
          <w:sz w:val="24"/>
          <w:szCs w:val="24"/>
        </w:rPr>
        <w:t xml:space="preserve">   STALNA SLUŽBA DUBROVNIK</w:t>
      </w:r>
    </w:p>
    <w:p w:rsidRDefault="00A61532" w:rsidP="00A61532" w:rsidR="00A61532" w:rsidRPr="00D1370B">
      <w:pPr>
        <w:rPr>
          <w:b/>
          <w:sz w:val="24"/>
          <w:szCs w:val="24"/>
        </w:rPr>
      </w:pPr>
      <w:r w:rsidRPr="00D1370B">
        <w:rPr>
          <w:b/>
          <w:sz w:val="24"/>
          <w:szCs w:val="24"/>
        </w:rPr>
        <w:t xml:space="preserve">   Dubrovnik, Dr. Ante Starčevića 23</w:t>
      </w:r>
    </w:p>
    <w:p w:rsidRDefault="00F917B6" w:rsidP="00B41514" w:rsidR="00B41514" w:rsidRPr="00D1370B">
      <w:pPr>
        <w:jc w:val="right"/>
        <w:rPr>
          <w:b/>
          <w:sz w:val="24"/>
          <w:szCs w:val="24"/>
        </w:rPr>
      </w:pPr>
      <w:r w:rsidRPr="00D1370B">
        <w:rPr>
          <w:b/>
          <w:sz w:val="24"/>
          <w:szCs w:val="24"/>
        </w:rPr>
        <w:t>Posl. br. 18 St-546/2016</w:t>
      </w:r>
      <w:r w:rsidR="00441645">
        <w:rPr>
          <w:b/>
          <w:sz w:val="24"/>
          <w:szCs w:val="24"/>
        </w:rPr>
        <w:t>-63</w:t>
      </w:r>
    </w:p>
    <w:p w:rsidRDefault="00D1370B" w:rsidP="00A61532" w:rsidR="00D1370B">
      <w:pPr>
        <w:jc w:val="center"/>
        <w:rPr>
          <w:b/>
          <w:sz w:val="24"/>
          <w:szCs w:val="24"/>
        </w:rPr>
      </w:pPr>
    </w:p>
    <w:p w:rsidRDefault="00D1370B" w:rsidP="00A61532" w:rsidR="00D1370B">
      <w:pPr>
        <w:jc w:val="center"/>
        <w:rPr>
          <w:b/>
          <w:sz w:val="24"/>
          <w:szCs w:val="24"/>
        </w:rPr>
      </w:pPr>
    </w:p>
    <w:p w:rsidRDefault="00A61532" w:rsidP="00A61532" w:rsidR="00A61532" w:rsidRPr="00D1370B">
      <w:pPr>
        <w:jc w:val="center"/>
        <w:rPr>
          <w:b/>
          <w:sz w:val="24"/>
          <w:szCs w:val="24"/>
        </w:rPr>
      </w:pPr>
      <w:r w:rsidRPr="00D1370B">
        <w:rPr>
          <w:b/>
          <w:sz w:val="24"/>
          <w:szCs w:val="24"/>
        </w:rPr>
        <w:t>R E P U B L I K A   H R V A T S K A</w:t>
      </w:r>
    </w:p>
    <w:p w:rsidRDefault="00A61532" w:rsidP="00A61532" w:rsidR="00A61532" w:rsidRPr="00D1370B">
      <w:pPr>
        <w:keepNext/>
        <w:jc w:val="center"/>
        <w:outlineLvl w:val="1"/>
        <w:rPr>
          <w:b/>
          <w:sz w:val="24"/>
          <w:szCs w:val="24"/>
        </w:rPr>
      </w:pPr>
    </w:p>
    <w:p w:rsidRDefault="00441645" w:rsidP="00A61532" w:rsidR="00A61532" w:rsidRPr="00D1370B">
      <w:pPr>
        <w:keepNext/>
        <w:jc w:val="center"/>
        <w:outlineLvl w:val="1"/>
        <w:rPr>
          <w:b/>
          <w:sz w:val="24"/>
          <w:szCs w:val="24"/>
        </w:rPr>
      </w:pPr>
      <w:r>
        <w:rPr>
          <w:b/>
          <w:sz w:val="24"/>
          <w:szCs w:val="24"/>
        </w:rPr>
        <w:t>R J E Š E NJ E</w:t>
      </w:r>
    </w:p>
    <w:p w:rsidRDefault="00A61532" w:rsidP="00A61532" w:rsidR="00A61532" w:rsidRPr="00D1370B">
      <w:pPr>
        <w:jc w:val="center"/>
        <w:rPr>
          <w:b/>
          <w:sz w:val="24"/>
          <w:szCs w:val="24"/>
        </w:rPr>
      </w:pPr>
    </w:p>
    <w:p w:rsidRDefault="00A61532" w:rsidP="00F917B6" w:rsidR="00F917B6" w:rsidRPr="00D1370B">
      <w:pPr>
        <w:jc w:val="both"/>
        <w:rPr>
          <w:sz w:val="24"/>
          <w:szCs w:val="24"/>
        </w:rPr>
      </w:pPr>
      <w:r w:rsidRPr="00D1370B">
        <w:rPr>
          <w:sz w:val="24"/>
          <w:szCs w:val="24"/>
        </w:rPr>
        <w:tab/>
      </w:r>
    </w:p>
    <w:p w:rsidRDefault="00F917B6" w:rsidP="009A6522" w:rsidR="00F917B6" w:rsidRPr="00D1370B">
      <w:pPr>
        <w:ind w:firstLine="720"/>
        <w:jc w:val="both"/>
        <w:rPr>
          <w:sz w:val="24"/>
          <w:szCs w:val="24"/>
        </w:rPr>
      </w:pPr>
      <w:r w:rsidRPr="00D1370B">
        <w:rPr>
          <w:sz w:val="24"/>
          <w:szCs w:val="24"/>
        </w:rPr>
        <w:t xml:space="preserve">Trgovački sud u Splitu, Stalna služba u Dubrovniku, po sucu tog suda Katarini Franković kao sucu pojedincu u stečajnom postupku nad dužnikom FUMARI d.o.o. "u stečaju", Lastovo, Svetog Antuna  bb, OIB: 70939647979, zastupanog po stečajnom upravitelju Jozo Brčić, Zagreb, Horvaćanska cesta 146a, OIB: 08987900956, </w:t>
      </w:r>
      <w:r w:rsidR="00441645">
        <w:rPr>
          <w:sz w:val="24"/>
          <w:szCs w:val="24"/>
        </w:rPr>
        <w:t>nakon javnog</w:t>
      </w:r>
      <w:r w:rsidRPr="00D1370B">
        <w:rPr>
          <w:sz w:val="24"/>
          <w:szCs w:val="24"/>
        </w:rPr>
        <w:t xml:space="preserve"> ročišta</w:t>
      </w:r>
      <w:r w:rsidR="00441645">
        <w:rPr>
          <w:sz w:val="24"/>
          <w:szCs w:val="24"/>
        </w:rPr>
        <w:t xml:space="preserve"> za diobu kupovnine održanog dana 11. listopada 2017.g. u nazočnosti stečajnog upravitelja, a odsutnosti </w:t>
      </w:r>
      <w:r w:rsidR="009A6522">
        <w:rPr>
          <w:sz w:val="24"/>
          <w:szCs w:val="24"/>
        </w:rPr>
        <w:t xml:space="preserve">uredno pozvanog </w:t>
      </w:r>
      <w:r w:rsidR="00441645">
        <w:rPr>
          <w:sz w:val="24"/>
          <w:szCs w:val="24"/>
        </w:rPr>
        <w:t>razlučnog vjerovnika</w:t>
      </w:r>
      <w:r w:rsidRPr="00D1370B">
        <w:rPr>
          <w:sz w:val="24"/>
          <w:szCs w:val="24"/>
        </w:rPr>
        <w:t xml:space="preserve">, </w:t>
      </w:r>
      <w:r w:rsidR="00441645">
        <w:rPr>
          <w:sz w:val="24"/>
          <w:szCs w:val="24"/>
        </w:rPr>
        <w:t>istog dana</w:t>
      </w:r>
      <w:r w:rsidRPr="00D1370B">
        <w:rPr>
          <w:sz w:val="24"/>
          <w:szCs w:val="24"/>
        </w:rPr>
        <w:t xml:space="preserve"> </w:t>
      </w:r>
    </w:p>
    <w:p w:rsidRDefault="00A61532" w:rsidP="00A61532" w:rsidR="00A61532" w:rsidRPr="00D1370B">
      <w:pPr>
        <w:jc w:val="both"/>
        <w:rPr>
          <w:sz w:val="24"/>
          <w:szCs w:val="24"/>
        </w:rPr>
      </w:pPr>
    </w:p>
    <w:p w:rsidRDefault="00441645" w:rsidP="00A61532" w:rsidR="00A61532" w:rsidRPr="00D1370B">
      <w:pPr>
        <w:jc w:val="center"/>
        <w:rPr>
          <w:b/>
          <w:sz w:val="24"/>
          <w:szCs w:val="24"/>
        </w:rPr>
      </w:pPr>
      <w:r>
        <w:rPr>
          <w:b/>
          <w:sz w:val="24"/>
          <w:szCs w:val="24"/>
        </w:rPr>
        <w:t>r i j e š</w:t>
      </w:r>
      <w:r w:rsidR="00A61532" w:rsidRPr="00D1370B">
        <w:rPr>
          <w:b/>
          <w:sz w:val="24"/>
          <w:szCs w:val="24"/>
        </w:rPr>
        <w:t xml:space="preserve"> i o    j e</w:t>
      </w:r>
    </w:p>
    <w:p w:rsidRDefault="00A61532" w:rsidP="00A61532" w:rsidR="00A61532" w:rsidRPr="00D1370B">
      <w:pPr>
        <w:jc w:val="center"/>
        <w:rPr>
          <w:b/>
          <w:sz w:val="24"/>
          <w:szCs w:val="24"/>
        </w:rPr>
      </w:pPr>
    </w:p>
    <w:p w:rsidRDefault="00441645" w:rsidP="00441645" w:rsidR="00441645">
      <w:pPr>
        <w:pStyle w:val="Odlomakpopisa"/>
        <w:numPr>
          <w:ilvl w:val="0"/>
          <w:numId w:val="9"/>
        </w:numPr>
        <w:jc w:val="both"/>
        <w:rPr>
          <w:sz w:val="24"/>
          <w:szCs w:val="24"/>
        </w:rPr>
      </w:pPr>
      <w:r w:rsidRPr="00441645">
        <w:rPr>
          <w:sz w:val="24"/>
          <w:szCs w:val="24"/>
        </w:rPr>
        <w:t>Iz utrška ostvarenog prodajom imovine stečajnog dužnika FUMARI d.o.o. "u stečaju", Lastovo, Svetog Antuna  bb, OIB: 70939647979, zastupano po stečajnom upravitelju Jozo Brčić, Zagreb, Horvaćanska cesta 146a, i to nekretnine čest. zgr. 374- košara površine 76 m2, upisana kod Općinskog suda u Dubrovniku, zemljišno knjižni odjel Blato, u z.ul. 2573, za k.o. Lastovo, u iznosu od 52.558,02 kuna, namiruju se troškovi utvrđenja tražbine i unovčenja u iznosu od  44.609,92 kuna.</w:t>
      </w:r>
    </w:p>
    <w:p w:rsidRDefault="00441645" w:rsidP="00441645" w:rsidR="00441645">
      <w:pPr>
        <w:pStyle w:val="Odlomakpopisa"/>
        <w:ind w:left="1080"/>
        <w:jc w:val="both"/>
        <w:rPr>
          <w:sz w:val="24"/>
          <w:szCs w:val="24"/>
        </w:rPr>
      </w:pPr>
    </w:p>
    <w:p w:rsidRDefault="00441645" w:rsidP="00441645" w:rsidR="00441645">
      <w:pPr>
        <w:pStyle w:val="Odlomakpopisa"/>
        <w:numPr>
          <w:ilvl w:val="0"/>
          <w:numId w:val="9"/>
        </w:numPr>
        <w:jc w:val="both"/>
        <w:rPr>
          <w:sz w:val="24"/>
          <w:szCs w:val="24"/>
        </w:rPr>
      </w:pPr>
      <w:r w:rsidRPr="00441645">
        <w:rPr>
          <w:sz w:val="24"/>
          <w:szCs w:val="24"/>
        </w:rPr>
        <w:t>Po odbitku iznosa troškova stečajnog postupka navedenog u točki I. ovog rješenja iz ostvarenih sredstava namiruje se tražbina razlučnog vjerovnika: ZLATA IVANKA BORZIĆ, Zagreb, Ive Tijardovića 36, OIB: 76730044914, u iznosu od 7.948,10 kuna.</w:t>
      </w:r>
    </w:p>
    <w:p w:rsidRDefault="00441645" w:rsidP="00441645" w:rsidR="00441645" w:rsidRPr="00441645">
      <w:pPr>
        <w:pStyle w:val="Odlomakpopisa"/>
        <w:rPr>
          <w:sz w:val="24"/>
          <w:szCs w:val="24"/>
        </w:rPr>
      </w:pPr>
    </w:p>
    <w:p w:rsidRDefault="00441645" w:rsidP="00441645" w:rsidR="00441645">
      <w:pPr>
        <w:pStyle w:val="Odlomakpopisa"/>
        <w:numPr>
          <w:ilvl w:val="0"/>
          <w:numId w:val="9"/>
        </w:numPr>
        <w:jc w:val="both"/>
        <w:rPr>
          <w:sz w:val="24"/>
          <w:szCs w:val="24"/>
        </w:rPr>
      </w:pPr>
      <w:r w:rsidRPr="00441645">
        <w:rPr>
          <w:sz w:val="24"/>
          <w:szCs w:val="24"/>
        </w:rPr>
        <w:t>Utvrđuje se da  tražbina razlučnog vjerovnika: ZLATA IVANKA BORZIĆ, Zagreb, Ive Tijardovića 36, OIB: 76730044914, nije namirena u cijelosti.</w:t>
      </w:r>
    </w:p>
    <w:p w:rsidRDefault="00441645" w:rsidP="00441645" w:rsidR="00441645" w:rsidRPr="00441645">
      <w:pPr>
        <w:pStyle w:val="Odlomakpopisa"/>
        <w:rPr>
          <w:sz w:val="24"/>
          <w:szCs w:val="24"/>
        </w:rPr>
      </w:pPr>
    </w:p>
    <w:p w:rsidRDefault="00441645" w:rsidP="00441645" w:rsidR="00441645" w:rsidRPr="00441645">
      <w:pPr>
        <w:pStyle w:val="Odlomakpopisa"/>
        <w:numPr>
          <w:ilvl w:val="0"/>
          <w:numId w:val="9"/>
        </w:numPr>
        <w:jc w:val="both"/>
        <w:rPr>
          <w:sz w:val="24"/>
          <w:szCs w:val="24"/>
        </w:rPr>
      </w:pPr>
      <w:r w:rsidRPr="00441645">
        <w:rPr>
          <w:sz w:val="24"/>
          <w:szCs w:val="24"/>
        </w:rPr>
        <w:t>Nalaže se Financijskoj agenciji nakon pravomoćnosti ovog rješenja bez odlaganja isplatiti iznose iz točke I. i II. ovog rješenja i to:</w:t>
      </w:r>
    </w:p>
    <w:p w:rsidRDefault="00441645" w:rsidP="00441645" w:rsidR="00441645" w:rsidRPr="00441645">
      <w:pPr>
        <w:ind w:left="1080"/>
        <w:jc w:val="both"/>
        <w:rPr>
          <w:sz w:val="24"/>
          <w:szCs w:val="24"/>
        </w:rPr>
      </w:pPr>
      <w:r w:rsidRPr="00441645">
        <w:rPr>
          <w:sz w:val="24"/>
          <w:szCs w:val="24"/>
        </w:rPr>
        <w:t>- iznos od 44.609,92 kuna u korist računa FUMARI d.o.o. "u stečaju", Lastovo, Svetog Antuna  bb, OIB: 70939647979 otvoren kod Karlovačka banka d.d. broj HR48 2400 0081 1103 28123,</w:t>
      </w:r>
    </w:p>
    <w:p w:rsidRDefault="00441645" w:rsidP="00441645" w:rsidR="00A61532" w:rsidRPr="00D1370B">
      <w:pPr>
        <w:ind w:left="1080"/>
        <w:jc w:val="both"/>
        <w:rPr>
          <w:sz w:val="24"/>
          <w:szCs w:val="24"/>
        </w:rPr>
      </w:pPr>
      <w:r w:rsidRPr="00441645">
        <w:rPr>
          <w:sz w:val="24"/>
          <w:szCs w:val="24"/>
        </w:rPr>
        <w:t>-iznos od 7.948,10 kuna u korist računa ZLATA IVANKA BORZIĆ, Zagreb, Ive Tijardovića 36, OIB: 76730044914 broj IBAN: HR07 2360 0002 2112 6226 2.</w:t>
      </w:r>
      <w:r w:rsidR="00A61532" w:rsidRPr="00D1370B">
        <w:rPr>
          <w:sz w:val="24"/>
          <w:szCs w:val="24"/>
        </w:rPr>
        <w:t>.</w:t>
      </w:r>
    </w:p>
    <w:p w:rsidRDefault="00A61532" w:rsidP="00A61532" w:rsidR="00A61532">
      <w:pPr>
        <w:jc w:val="both"/>
        <w:rPr>
          <w:sz w:val="24"/>
          <w:szCs w:val="24"/>
        </w:rPr>
      </w:pPr>
    </w:p>
    <w:p w:rsidRDefault="009A6522" w:rsidP="00A61532" w:rsidR="009A6522" w:rsidRPr="00D1370B">
      <w:pPr>
        <w:jc w:val="both"/>
        <w:rPr>
          <w:sz w:val="24"/>
          <w:szCs w:val="24"/>
        </w:rPr>
      </w:pPr>
    </w:p>
    <w:p w:rsidRDefault="00A61532" w:rsidP="00A61532" w:rsidR="00A61532" w:rsidRPr="00D1370B">
      <w:pPr>
        <w:jc w:val="center"/>
        <w:rPr>
          <w:sz w:val="24"/>
          <w:szCs w:val="24"/>
        </w:rPr>
      </w:pPr>
      <w:r w:rsidRPr="00D1370B">
        <w:rPr>
          <w:b/>
          <w:sz w:val="24"/>
          <w:szCs w:val="24"/>
        </w:rPr>
        <w:t>Obrazloženje</w:t>
      </w:r>
    </w:p>
    <w:p w:rsidRDefault="00A61532" w:rsidP="00A61532" w:rsidR="00A61532" w:rsidRPr="00D1370B">
      <w:pPr>
        <w:jc w:val="center"/>
        <w:rPr>
          <w:sz w:val="24"/>
          <w:szCs w:val="24"/>
        </w:rPr>
      </w:pPr>
    </w:p>
    <w:p w:rsidRDefault="00A61532" w:rsidP="00A61532" w:rsidR="00B33320">
      <w:pPr>
        <w:jc w:val="both"/>
        <w:rPr>
          <w:sz w:val="24"/>
          <w:szCs w:val="24"/>
        </w:rPr>
      </w:pPr>
      <w:r w:rsidRPr="00D1370B">
        <w:rPr>
          <w:sz w:val="24"/>
          <w:szCs w:val="24"/>
        </w:rPr>
        <w:tab/>
        <w:t xml:space="preserve">Nakon što je kupac </w:t>
      </w:r>
      <w:r w:rsidR="00F917B6" w:rsidRPr="00D1370B">
        <w:rPr>
          <w:sz w:val="24"/>
          <w:szCs w:val="24"/>
        </w:rPr>
        <w:t xml:space="preserve">TIHOMIR VLAŠIĆ, Čakovec, Ulica martane 4, OIB: 91315715656 </w:t>
      </w:r>
      <w:r w:rsidR="00FA6366" w:rsidRPr="00D1370B">
        <w:rPr>
          <w:sz w:val="24"/>
          <w:szCs w:val="24"/>
        </w:rPr>
        <w:t>postupio po rješenju ovog suda posl. br. St-</w:t>
      </w:r>
      <w:r w:rsidR="00F917B6" w:rsidRPr="00D1370B">
        <w:rPr>
          <w:sz w:val="24"/>
          <w:szCs w:val="24"/>
        </w:rPr>
        <w:t>546</w:t>
      </w:r>
      <w:r w:rsidR="00FA6366" w:rsidRPr="00D1370B">
        <w:rPr>
          <w:sz w:val="24"/>
          <w:szCs w:val="24"/>
        </w:rPr>
        <w:t>/201</w:t>
      </w:r>
      <w:r w:rsidR="00F917B6" w:rsidRPr="00D1370B">
        <w:rPr>
          <w:sz w:val="24"/>
          <w:szCs w:val="24"/>
        </w:rPr>
        <w:t>6</w:t>
      </w:r>
      <w:r w:rsidR="00FA6366" w:rsidRPr="00D1370B">
        <w:rPr>
          <w:sz w:val="24"/>
          <w:szCs w:val="24"/>
        </w:rPr>
        <w:t xml:space="preserve"> od </w:t>
      </w:r>
      <w:r w:rsidR="00A172A8" w:rsidRPr="00D1370B">
        <w:rPr>
          <w:sz w:val="24"/>
          <w:szCs w:val="24"/>
        </w:rPr>
        <w:t>2</w:t>
      </w:r>
      <w:r w:rsidR="00F917B6" w:rsidRPr="00D1370B">
        <w:rPr>
          <w:sz w:val="24"/>
          <w:szCs w:val="24"/>
        </w:rPr>
        <w:t>1</w:t>
      </w:r>
      <w:r w:rsidR="00FA6366" w:rsidRPr="00D1370B">
        <w:rPr>
          <w:sz w:val="24"/>
          <w:szCs w:val="24"/>
        </w:rPr>
        <w:t xml:space="preserve">. </w:t>
      </w:r>
      <w:r w:rsidR="00F917B6" w:rsidRPr="00D1370B">
        <w:rPr>
          <w:sz w:val="24"/>
          <w:szCs w:val="24"/>
        </w:rPr>
        <w:t>kolovoza</w:t>
      </w:r>
      <w:r w:rsidR="00FA6366" w:rsidRPr="00D1370B">
        <w:rPr>
          <w:sz w:val="24"/>
          <w:szCs w:val="24"/>
        </w:rPr>
        <w:t xml:space="preserve"> 201</w:t>
      </w:r>
      <w:r w:rsidR="00F917B6" w:rsidRPr="00D1370B">
        <w:rPr>
          <w:sz w:val="24"/>
          <w:szCs w:val="24"/>
        </w:rPr>
        <w:t>7</w:t>
      </w:r>
      <w:r w:rsidR="00FA6366" w:rsidRPr="00D1370B">
        <w:rPr>
          <w:sz w:val="24"/>
          <w:szCs w:val="24"/>
        </w:rPr>
        <w:t xml:space="preserve">. godine i u cijelosti uplatio kupovninu za predmetnu </w:t>
      </w:r>
      <w:r w:rsidR="00A172A8" w:rsidRPr="00D1370B">
        <w:rPr>
          <w:sz w:val="24"/>
          <w:szCs w:val="24"/>
        </w:rPr>
        <w:t>imovinu</w:t>
      </w:r>
      <w:r w:rsidR="00FA6366" w:rsidRPr="00D1370B">
        <w:rPr>
          <w:sz w:val="24"/>
          <w:szCs w:val="24"/>
        </w:rPr>
        <w:t xml:space="preserve"> u iznosu </w:t>
      </w:r>
      <w:r w:rsidR="00A172A8" w:rsidRPr="00D1370B">
        <w:rPr>
          <w:sz w:val="24"/>
          <w:szCs w:val="24"/>
        </w:rPr>
        <w:t>5</w:t>
      </w:r>
      <w:r w:rsidR="00F917B6" w:rsidRPr="00D1370B">
        <w:rPr>
          <w:sz w:val="24"/>
          <w:szCs w:val="24"/>
        </w:rPr>
        <w:t>2.558,02</w:t>
      </w:r>
      <w:r w:rsidR="00FA6366" w:rsidRPr="00D1370B">
        <w:rPr>
          <w:sz w:val="24"/>
          <w:szCs w:val="24"/>
        </w:rPr>
        <w:t xml:space="preserve"> kuna</w:t>
      </w:r>
      <w:r w:rsidR="00F917B6" w:rsidRPr="00D1370B">
        <w:rPr>
          <w:sz w:val="24"/>
          <w:szCs w:val="24"/>
        </w:rPr>
        <w:t xml:space="preserve"> </w:t>
      </w:r>
      <w:r w:rsidR="00F917B6" w:rsidRPr="00D1370B">
        <w:rPr>
          <w:sz w:val="24"/>
          <w:szCs w:val="24"/>
        </w:rPr>
        <w:lastRenderedPageBreak/>
        <w:t>(uplata 47.302,22 kune i uračunata uplaćena jamčevina u iznosu 5.255,80 kuna)</w:t>
      </w:r>
      <w:r w:rsidR="00FA6366" w:rsidRPr="00D1370B">
        <w:rPr>
          <w:sz w:val="24"/>
          <w:szCs w:val="24"/>
        </w:rPr>
        <w:t xml:space="preserve">, te nakon što je označeno rješenje ovog suda </w:t>
      </w:r>
      <w:r w:rsidR="00F917B6" w:rsidRPr="00D1370B">
        <w:rPr>
          <w:sz w:val="24"/>
          <w:szCs w:val="24"/>
        </w:rPr>
        <w:t xml:space="preserve">St-546/2016 od 21. kolovoza 2017. godine </w:t>
      </w:r>
      <w:r w:rsidR="00FA6366" w:rsidRPr="00D1370B">
        <w:rPr>
          <w:sz w:val="24"/>
          <w:szCs w:val="24"/>
        </w:rPr>
        <w:t xml:space="preserve">postalo pravomoćno, </w:t>
      </w:r>
      <w:r w:rsidR="00441645">
        <w:rPr>
          <w:sz w:val="24"/>
          <w:szCs w:val="24"/>
        </w:rPr>
        <w:t xml:space="preserve">na ročištu za diobu kupovnine održanom 11. listopada 2017.godine </w:t>
      </w:r>
      <w:r w:rsidR="00B33320">
        <w:rPr>
          <w:sz w:val="24"/>
          <w:szCs w:val="24"/>
        </w:rPr>
        <w:t xml:space="preserve">raspravljalo se o diobi kupovnine u ukupnom iznosu od </w:t>
      </w:r>
      <w:r w:rsidR="00B33320" w:rsidRPr="00B33320">
        <w:rPr>
          <w:sz w:val="24"/>
          <w:szCs w:val="24"/>
        </w:rPr>
        <w:t>52.558,02 kuna</w:t>
      </w:r>
      <w:r w:rsidR="00B33320">
        <w:rPr>
          <w:sz w:val="24"/>
          <w:szCs w:val="24"/>
        </w:rPr>
        <w:t xml:space="preserve"> i namirenju razlučnog vjerovnika koji ima pravo namiriti svoju tražbinu iz nekretnine koja je bila predmet prodaje</w:t>
      </w:r>
      <w:r w:rsidR="00FA6366" w:rsidRPr="00D1370B">
        <w:rPr>
          <w:sz w:val="24"/>
          <w:szCs w:val="24"/>
        </w:rPr>
        <w:t>.</w:t>
      </w:r>
    </w:p>
    <w:p w:rsidRDefault="00B33320" w:rsidP="00A61532" w:rsidR="00B33320">
      <w:pPr>
        <w:jc w:val="both"/>
        <w:rPr>
          <w:sz w:val="24"/>
          <w:szCs w:val="24"/>
        </w:rPr>
      </w:pPr>
    </w:p>
    <w:p w:rsidRDefault="00B33320" w:rsidP="00B33320" w:rsidR="00A61532">
      <w:pPr>
        <w:jc w:val="both"/>
        <w:rPr>
          <w:sz w:val="24"/>
          <w:szCs w:val="24"/>
        </w:rPr>
      </w:pPr>
      <w:r>
        <w:rPr>
          <w:sz w:val="24"/>
          <w:szCs w:val="24"/>
        </w:rPr>
        <w:tab/>
        <w:t xml:space="preserve">Temeljem čl. 253. St. 1. Stečajnog zakona (Narodne novine br. 71/2015, dalje u tekstu SZ) nakon </w:t>
      </w:r>
      <w:r w:rsidRPr="00B33320">
        <w:rPr>
          <w:sz w:val="24"/>
          <w:szCs w:val="24"/>
        </w:rPr>
        <w:t>što stečajni upravitelj unovči pokretnu stvar ili tražbinu, iz utrška će se u stečajnu masu prije svega unijeti iznos potreban za naknadu troškova utv</w:t>
      </w:r>
      <w:r>
        <w:rPr>
          <w:sz w:val="24"/>
          <w:szCs w:val="24"/>
        </w:rPr>
        <w:t>rđivanja tražbine ili unovčenja, a  o</w:t>
      </w:r>
      <w:r w:rsidRPr="00B33320">
        <w:rPr>
          <w:sz w:val="24"/>
          <w:szCs w:val="24"/>
        </w:rPr>
        <w:t>d preostaloga iznosa bez odgode će se namiriti razlučni vjerovnik.</w:t>
      </w:r>
      <w:r>
        <w:rPr>
          <w:sz w:val="24"/>
          <w:szCs w:val="24"/>
        </w:rPr>
        <w:t xml:space="preserve"> Prema čl. 254.st.2 SZ-a t</w:t>
      </w:r>
      <w:r w:rsidRPr="00B33320">
        <w:rPr>
          <w:sz w:val="24"/>
          <w:szCs w:val="24"/>
        </w:rPr>
        <w:t>roškovi unovčenja obuhvaćaju stvarno nastale troškove</w:t>
      </w:r>
      <w:r>
        <w:rPr>
          <w:sz w:val="24"/>
          <w:szCs w:val="24"/>
        </w:rPr>
        <w:t xml:space="preserve"> i ostale obveze stečajne mase, te a</w:t>
      </w:r>
      <w:r w:rsidRPr="00B33320">
        <w:rPr>
          <w:sz w:val="24"/>
          <w:szCs w:val="24"/>
        </w:rPr>
        <w:t>ko je zbog unovčenja stečajna masa opterećena porezom, iznos toga poreza uračunat će se u troškove unovčenja</w:t>
      </w:r>
      <w:r>
        <w:rPr>
          <w:sz w:val="24"/>
          <w:szCs w:val="24"/>
        </w:rPr>
        <w:t>. Stečajni upravitelj je u spis</w:t>
      </w:r>
      <w:r w:rsidRPr="00B33320">
        <w:rPr>
          <w:sz w:val="24"/>
          <w:szCs w:val="24"/>
        </w:rPr>
        <w:t xml:space="preserve"> 11. rujna 2017.g. </w:t>
      </w:r>
      <w:r>
        <w:rPr>
          <w:sz w:val="24"/>
          <w:szCs w:val="24"/>
        </w:rPr>
        <w:t xml:space="preserve">dostavio </w:t>
      </w:r>
      <w:r w:rsidRPr="00B33320">
        <w:rPr>
          <w:sz w:val="24"/>
          <w:szCs w:val="24"/>
        </w:rPr>
        <w:t>podnesak kojim obračunava trošak unovčenja</w:t>
      </w:r>
      <w:r>
        <w:rPr>
          <w:sz w:val="24"/>
          <w:szCs w:val="24"/>
        </w:rPr>
        <w:t xml:space="preserve"> navodeći nagradu stečajnom upravitelju od 8.409,28 kuna, stvarni trošak 2.012,00 kuna</w:t>
      </w:r>
      <w:r w:rsidRPr="00B33320">
        <w:rPr>
          <w:sz w:val="24"/>
          <w:szCs w:val="24"/>
        </w:rPr>
        <w:t>,</w:t>
      </w:r>
      <w:r>
        <w:rPr>
          <w:sz w:val="24"/>
          <w:szCs w:val="24"/>
        </w:rPr>
        <w:t xml:space="preserve"> predujam FINA za pokriće troškova prodaje javnom dražbom 2.800,00 kuna, elaborat procjene nekretnine 7.500,00 kuna, gašenje računa, otvaranje i gašenje novog računa 300,00 kuna, ovjera potpisa 100,00 kuna, pečat 177,50 kuna, materijalni troškovi 1.500,00 kuna, knjigovodstvo 9.846,04 kuna, arhiviranje građe 2.000,00 kuna, te PDV 10.511,60 kuna, ukupno trošak unovčenja 45.156,42 kuna</w:t>
      </w:r>
      <w:r w:rsidR="009A6522">
        <w:rPr>
          <w:sz w:val="24"/>
          <w:szCs w:val="24"/>
        </w:rPr>
        <w:t>, sve</w:t>
      </w:r>
      <w:r w:rsidRPr="00B33320">
        <w:rPr>
          <w:sz w:val="24"/>
          <w:szCs w:val="24"/>
        </w:rPr>
        <w:t xml:space="preserve"> obja</w:t>
      </w:r>
      <w:r>
        <w:rPr>
          <w:sz w:val="24"/>
          <w:szCs w:val="24"/>
        </w:rPr>
        <w:t>vljen</w:t>
      </w:r>
      <w:r w:rsidR="009A6522">
        <w:rPr>
          <w:sz w:val="24"/>
          <w:szCs w:val="24"/>
        </w:rPr>
        <w:t>o</w:t>
      </w:r>
      <w:r>
        <w:rPr>
          <w:sz w:val="24"/>
          <w:szCs w:val="24"/>
        </w:rPr>
        <w:t xml:space="preserve"> na e oglasnoj ploči suda, te </w:t>
      </w:r>
      <w:r w:rsidRPr="00B33320">
        <w:rPr>
          <w:sz w:val="24"/>
          <w:szCs w:val="24"/>
        </w:rPr>
        <w:t>03. listopada 2017.g. kojim obračunava trošak i očituje se po zaključku suda od 27. rujna 2017.g., a koji podnesak je obja</w:t>
      </w:r>
      <w:r>
        <w:rPr>
          <w:sz w:val="24"/>
          <w:szCs w:val="24"/>
        </w:rPr>
        <w:t xml:space="preserve">vljen na e oglasnoj ploči suda. Na ročištu za diobu kupovnine stečajni upravitelj je </w:t>
      </w:r>
      <w:r w:rsidRPr="00B33320">
        <w:rPr>
          <w:sz w:val="24"/>
          <w:szCs w:val="24"/>
        </w:rPr>
        <w:t xml:space="preserve"> mijenja</w:t>
      </w:r>
      <w:r>
        <w:rPr>
          <w:sz w:val="24"/>
          <w:szCs w:val="24"/>
        </w:rPr>
        <w:t>o</w:t>
      </w:r>
      <w:r w:rsidRPr="00B33320">
        <w:rPr>
          <w:sz w:val="24"/>
          <w:szCs w:val="24"/>
        </w:rPr>
        <w:t xml:space="preserve"> stavku ovjere potpisa jer je očitom omaškom navedeno 100,00 kuna a radi se o 47,50 kuna, te za arhiviranje građe umjesto 2.000,00 kn navodi da je trošak 1.000,00 kn, a u odnosu na stavku naknada stvarnih troškova umjesto iznosa 2.012,00 kn treba stajati iznos od 3.018,00 kn kako je ranije u podnesku od 03.listopada 2017.g. specificirano a odnosi se na trošak puta. Stečajni upravitelj navodi da je materijalni trošak umjesto 1.500,00 kn iznos od 1.000,00 kn a kako je specificirano u podnesku od 03.listopada 2017.g. Predlaže izvršiti diobu utrška ostvarenog prodajom imovine nekretnine stečajnog dužnika na način da se namiruju troškovi utvrđenja tražbine i unovčenja u iznosu od 44.609,92 kuna, a ostatak u iznosu od 7.948,10 kuna namiruje se tražbina razlučnog vjerovnika. Navodi da je obvezu opterećenja  porezom </w:t>
      </w:r>
      <w:r>
        <w:rPr>
          <w:sz w:val="24"/>
          <w:szCs w:val="24"/>
        </w:rPr>
        <w:t>stečajne mase uračunao u trošak</w:t>
      </w:r>
      <w:r w:rsidRPr="00B33320">
        <w:rPr>
          <w:sz w:val="24"/>
          <w:szCs w:val="24"/>
        </w:rPr>
        <w:t>.</w:t>
      </w:r>
    </w:p>
    <w:p w:rsidRDefault="00B33320" w:rsidP="00B33320" w:rsidR="00B33320">
      <w:pPr>
        <w:jc w:val="both"/>
        <w:rPr>
          <w:sz w:val="24"/>
          <w:szCs w:val="24"/>
        </w:rPr>
      </w:pPr>
    </w:p>
    <w:p w:rsidRDefault="00B33320" w:rsidP="00B33320" w:rsidR="00B33320">
      <w:pPr>
        <w:jc w:val="both"/>
        <w:rPr>
          <w:sz w:val="24"/>
          <w:szCs w:val="24"/>
        </w:rPr>
      </w:pPr>
      <w:r>
        <w:rPr>
          <w:sz w:val="24"/>
          <w:szCs w:val="24"/>
        </w:rPr>
        <w:tab/>
        <w:t xml:space="preserve">Po odbitku iznosa </w:t>
      </w:r>
      <w:r w:rsidR="009A6522">
        <w:rPr>
          <w:sz w:val="24"/>
          <w:szCs w:val="24"/>
        </w:rPr>
        <w:t>troškova stečajnog postupka iz čl. 254.st.2 SZ-a iz preostalog iznosa ostvarenog utrška pristupilo se namirenju tražbine jedinog upisanog razlučnog vjerovnika</w:t>
      </w:r>
      <w:r w:rsidR="009A6522" w:rsidRPr="009A6522">
        <w:t xml:space="preserve"> </w:t>
      </w:r>
      <w:r w:rsidR="009A6522" w:rsidRPr="009A6522">
        <w:rPr>
          <w:sz w:val="24"/>
          <w:szCs w:val="24"/>
        </w:rPr>
        <w:t>ZLATA IVANKA BORZIĆ</w:t>
      </w:r>
      <w:r w:rsidR="009A6522">
        <w:rPr>
          <w:sz w:val="24"/>
          <w:szCs w:val="24"/>
        </w:rPr>
        <w:t xml:space="preserve"> u iznosu od </w:t>
      </w:r>
      <w:r w:rsidR="009A6522" w:rsidRPr="009A6522">
        <w:rPr>
          <w:sz w:val="24"/>
          <w:szCs w:val="24"/>
        </w:rPr>
        <w:t>7.948,10 kuna</w:t>
      </w:r>
      <w:r w:rsidR="009A6522">
        <w:rPr>
          <w:sz w:val="24"/>
          <w:szCs w:val="24"/>
        </w:rPr>
        <w:t>. Prodajom imovine nije ostvareno dovoljno sredstava za namirenje cjelokupne tražbine upisanog razlučnog vjerovnika.</w:t>
      </w:r>
    </w:p>
    <w:p w:rsidRDefault="009A6522" w:rsidP="00B33320" w:rsidR="009A6522">
      <w:pPr>
        <w:jc w:val="both"/>
        <w:rPr>
          <w:sz w:val="24"/>
          <w:szCs w:val="24"/>
        </w:rPr>
      </w:pPr>
    </w:p>
    <w:p w:rsidRDefault="009A6522" w:rsidP="00B33320" w:rsidR="009A6522" w:rsidRPr="00D1370B">
      <w:pPr>
        <w:jc w:val="both"/>
        <w:rPr>
          <w:sz w:val="24"/>
          <w:szCs w:val="24"/>
        </w:rPr>
      </w:pPr>
      <w:r>
        <w:rPr>
          <w:sz w:val="24"/>
          <w:szCs w:val="24"/>
        </w:rPr>
        <w:tab/>
        <w:t>Zbog navedenog, na temelju navedenih propisa, odlučeno je kao u izreci</w:t>
      </w:r>
    </w:p>
    <w:p w:rsidRDefault="00A172A8" w:rsidP="00A61532" w:rsidR="00A172A8" w:rsidRPr="00D1370B">
      <w:pPr>
        <w:jc w:val="both"/>
        <w:rPr>
          <w:sz w:val="24"/>
          <w:szCs w:val="24"/>
        </w:rPr>
      </w:pPr>
    </w:p>
    <w:p w:rsidRDefault="00A61532" w:rsidP="00A61532" w:rsidR="00A61532" w:rsidRPr="00D1370B">
      <w:pPr>
        <w:keepNext/>
        <w:jc w:val="center"/>
        <w:outlineLvl w:val="1"/>
        <w:rPr>
          <w:b/>
          <w:sz w:val="24"/>
          <w:szCs w:val="24"/>
        </w:rPr>
      </w:pPr>
      <w:r w:rsidRPr="00D1370B">
        <w:rPr>
          <w:b/>
          <w:sz w:val="24"/>
          <w:szCs w:val="24"/>
        </w:rPr>
        <w:t>U Dubrovniku,</w:t>
      </w:r>
      <w:r w:rsidR="00A172A8" w:rsidRPr="00D1370B">
        <w:rPr>
          <w:b/>
          <w:sz w:val="24"/>
          <w:szCs w:val="24"/>
        </w:rPr>
        <w:t xml:space="preserve"> </w:t>
      </w:r>
      <w:r w:rsidR="009A6522">
        <w:rPr>
          <w:b/>
          <w:sz w:val="24"/>
          <w:szCs w:val="24"/>
        </w:rPr>
        <w:t>11. listopad</w:t>
      </w:r>
      <w:r w:rsidR="003E6B25" w:rsidRPr="00D1370B">
        <w:rPr>
          <w:b/>
          <w:sz w:val="24"/>
          <w:szCs w:val="24"/>
        </w:rPr>
        <w:t xml:space="preserve">a 2017. </w:t>
      </w:r>
      <w:r w:rsidRPr="00D1370B">
        <w:rPr>
          <w:b/>
          <w:sz w:val="24"/>
          <w:szCs w:val="24"/>
        </w:rPr>
        <w:t>godine</w:t>
      </w:r>
    </w:p>
    <w:p w:rsidRDefault="00A61532" w:rsidP="00A61532" w:rsidR="00A61532" w:rsidRPr="00D1370B">
      <w:pPr>
        <w:jc w:val="center"/>
        <w:rPr>
          <w:b/>
          <w:sz w:val="24"/>
          <w:szCs w:val="24"/>
        </w:rPr>
      </w:pPr>
    </w:p>
    <w:p w:rsidRDefault="00012FEC" w:rsidP="00A61532" w:rsidR="00A61532" w:rsidRPr="00D1370B">
      <w:pPr>
        <w:jc w:val="both"/>
        <w:rPr>
          <w:b/>
          <w:sz w:val="24"/>
          <w:szCs w:val="24"/>
        </w:rPr>
      </w:pP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003E6B25" w:rsidRPr="00D1370B">
        <w:rPr>
          <w:b/>
          <w:sz w:val="24"/>
          <w:szCs w:val="24"/>
        </w:rPr>
        <w:t>S</w:t>
      </w:r>
      <w:r w:rsidR="00A61532" w:rsidRPr="00D1370B">
        <w:rPr>
          <w:b/>
          <w:sz w:val="24"/>
          <w:szCs w:val="24"/>
        </w:rPr>
        <w:t>udac:</w:t>
      </w:r>
    </w:p>
    <w:p w:rsidRDefault="00A61532" w:rsidP="00A61532" w:rsidR="00A61532" w:rsidRPr="00D1370B">
      <w:pPr>
        <w:jc w:val="both"/>
        <w:rPr>
          <w:b/>
          <w:sz w:val="24"/>
          <w:szCs w:val="24"/>
        </w:rPr>
      </w:pPr>
    </w:p>
    <w:p w:rsidRDefault="00A61532" w:rsidP="00A61532" w:rsidR="00A61532" w:rsidRPr="00D1370B">
      <w:pPr>
        <w:ind w:left="-426"/>
        <w:jc w:val="both"/>
        <w:rPr>
          <w:b/>
          <w:sz w:val="24"/>
          <w:szCs w:val="24"/>
        </w:rPr>
      </w:pP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00012FEC" w:rsidRPr="00D1370B">
        <w:rPr>
          <w:b/>
          <w:sz w:val="24"/>
          <w:szCs w:val="24"/>
        </w:rPr>
        <w:t xml:space="preserve">         </w:t>
      </w:r>
      <w:r w:rsidR="00012FEC" w:rsidRPr="00D1370B">
        <w:rPr>
          <w:b/>
          <w:sz w:val="24"/>
          <w:szCs w:val="24"/>
        </w:rPr>
        <w:tab/>
      </w:r>
      <w:r w:rsidR="003E6B25" w:rsidRPr="00D1370B">
        <w:rPr>
          <w:b/>
          <w:sz w:val="24"/>
          <w:szCs w:val="24"/>
        </w:rPr>
        <w:t>Katarina Franković</w:t>
      </w:r>
    </w:p>
    <w:p w:rsidRDefault="00A61532" w:rsidP="00A61532" w:rsidR="00A61532" w:rsidRPr="00D1370B">
      <w:pPr>
        <w:tabs>
          <w:tab w:pos="7560" w:val="left"/>
        </w:tabs>
        <w:jc w:val="both"/>
        <w:rPr>
          <w:b/>
          <w:sz w:val="24"/>
          <w:szCs w:val="24"/>
        </w:rPr>
      </w:pPr>
      <w:r w:rsidRPr="00D1370B">
        <w:rPr>
          <w:b/>
          <w:sz w:val="24"/>
          <w:szCs w:val="24"/>
        </w:rPr>
        <w:tab/>
      </w:r>
    </w:p>
    <w:p w:rsidRDefault="00A61532" w:rsidP="00A61532" w:rsidR="00A61532" w:rsidRPr="00D1370B">
      <w:pPr>
        <w:jc w:val="both"/>
        <w:rPr>
          <w:b/>
          <w:sz w:val="24"/>
          <w:szCs w:val="24"/>
        </w:rPr>
      </w:pPr>
    </w:p>
    <w:p w:rsidRDefault="00A61532" w:rsidP="00A61532" w:rsidR="00A61532" w:rsidRPr="00D1370B">
      <w:pPr>
        <w:jc w:val="both"/>
        <w:rPr>
          <w:b/>
          <w:sz w:val="24"/>
          <w:szCs w:val="24"/>
        </w:rPr>
      </w:pPr>
      <w:r w:rsidRPr="00D1370B">
        <w:rPr>
          <w:b/>
          <w:sz w:val="24"/>
          <w:szCs w:val="24"/>
        </w:rPr>
        <w:t>UPUTA O PRAVNOM LIJEKU</w:t>
      </w:r>
    </w:p>
    <w:p w:rsidRDefault="009A6522" w:rsidP="003E6B25" w:rsidR="009A6522">
      <w:pPr>
        <w:jc w:val="both"/>
        <w:rPr>
          <w:sz w:val="24"/>
          <w:szCs w:val="24"/>
        </w:rPr>
      </w:pPr>
      <w:r w:rsidRPr="009A6522">
        <w:rPr>
          <w:sz w:val="24"/>
          <w:szCs w:val="24"/>
        </w:rPr>
        <w:t xml:space="preserve">Protiv ovog rješenja dopušteno je izjaviti žalbu. Žalba se izjavljuje Visokom trgovačkom sudu Republike Hrvatske u Zagrebu u roku od 8 dana nakon isteka osam dana od njegove objave na e-oglasnoj ploči suda putem ovoga suda u 3 istovjetna primjerka pozivom na gornji poslovni broj. </w:t>
      </w:r>
    </w:p>
    <w:p w:rsidRDefault="009A6522" w:rsidP="003E6B25" w:rsidR="009A6522">
      <w:pPr>
        <w:jc w:val="both"/>
        <w:rPr>
          <w:sz w:val="24"/>
          <w:szCs w:val="24"/>
        </w:rPr>
      </w:pPr>
    </w:p>
    <w:p w:rsidRDefault="00A61532" w:rsidP="003E6B25" w:rsidR="003E6B25" w:rsidRPr="00D1370B">
      <w:pPr>
        <w:jc w:val="both"/>
        <w:rPr>
          <w:sz w:val="24"/>
          <w:szCs w:val="24"/>
        </w:rPr>
      </w:pPr>
      <w:r w:rsidRPr="00D1370B">
        <w:rPr>
          <w:b/>
          <w:sz w:val="24"/>
          <w:szCs w:val="24"/>
        </w:rPr>
        <w:lastRenderedPageBreak/>
        <w:t xml:space="preserve">DN-a: </w:t>
      </w:r>
    </w:p>
    <w:p w:rsidRDefault="00A172A8" w:rsidP="003E6B25" w:rsidR="003E6B25" w:rsidRPr="00D1370B">
      <w:pPr>
        <w:pStyle w:val="Odlomakpopisa"/>
        <w:numPr>
          <w:ilvl w:val="0"/>
          <w:numId w:val="1"/>
        </w:numPr>
        <w:jc w:val="both"/>
        <w:rPr>
          <w:sz w:val="24"/>
          <w:szCs w:val="24"/>
        </w:rPr>
      </w:pPr>
      <w:r w:rsidRPr="00D1370B">
        <w:rPr>
          <w:sz w:val="24"/>
          <w:szCs w:val="24"/>
        </w:rPr>
        <w:t>stečajni upravitelj,</w:t>
      </w:r>
    </w:p>
    <w:p w:rsidRDefault="003E6B25" w:rsidP="003E6B25" w:rsidR="00A172A8" w:rsidRPr="00D1370B">
      <w:pPr>
        <w:pStyle w:val="Odlomakpopisa"/>
        <w:numPr>
          <w:ilvl w:val="0"/>
          <w:numId w:val="1"/>
        </w:numPr>
        <w:jc w:val="both"/>
        <w:rPr>
          <w:sz w:val="24"/>
          <w:szCs w:val="24"/>
        </w:rPr>
      </w:pPr>
      <w:r w:rsidRPr="00D1370B">
        <w:rPr>
          <w:sz w:val="24"/>
          <w:szCs w:val="24"/>
        </w:rPr>
        <w:t>Mrežna stranica e-oglasna ploča suda</w:t>
      </w:r>
      <w:r w:rsidR="00A172A8" w:rsidRPr="00D1370B">
        <w:rPr>
          <w:sz w:val="24"/>
          <w:szCs w:val="24"/>
        </w:rPr>
        <w:t>,</w:t>
      </w:r>
    </w:p>
    <w:p w:rsidRDefault="003E6B25" w:rsidP="003E6B25" w:rsidR="003E6B25" w:rsidRPr="00D1370B">
      <w:pPr>
        <w:pStyle w:val="Odlomakpopisa"/>
        <w:numPr>
          <w:ilvl w:val="0"/>
          <w:numId w:val="1"/>
        </w:numPr>
        <w:rPr>
          <w:sz w:val="24"/>
          <w:szCs w:val="24"/>
        </w:rPr>
      </w:pPr>
      <w:r w:rsidRPr="00D1370B">
        <w:rPr>
          <w:sz w:val="24"/>
          <w:szCs w:val="24"/>
        </w:rPr>
        <w:t>Razlučni vjerovnik po punomoćniku Krešimir Pejić odvjetnik iz Lozo i partneri d.o.o. Zagreb, Varšavska 16</w:t>
      </w:r>
    </w:p>
    <w:p w:rsidRDefault="00A172A8" w:rsidP="003E6B25" w:rsidR="00F82197" w:rsidRPr="00D1370B">
      <w:pPr>
        <w:pStyle w:val="Odlomakpopisa"/>
        <w:numPr>
          <w:ilvl w:val="0"/>
          <w:numId w:val="1"/>
        </w:numPr>
        <w:rPr>
          <w:sz w:val="24"/>
          <w:szCs w:val="24"/>
        </w:rPr>
      </w:pPr>
      <w:r w:rsidRPr="00D1370B">
        <w:rPr>
          <w:sz w:val="24"/>
          <w:szCs w:val="24"/>
        </w:rPr>
        <w:t xml:space="preserve">nakon pravomoćnosti </w:t>
      </w:r>
      <w:r w:rsidR="009A6522">
        <w:rPr>
          <w:sz w:val="24"/>
          <w:szCs w:val="24"/>
        </w:rPr>
        <w:t xml:space="preserve">s klauzulom pravomoćnosti </w:t>
      </w:r>
      <w:r w:rsidRPr="00D1370B">
        <w:rPr>
          <w:sz w:val="24"/>
          <w:szCs w:val="24"/>
        </w:rPr>
        <w:t>FINA, RC Split, Split.</w:t>
      </w:r>
    </w:p>
    <w:sectPr w:rsidSect="003711CC" w:rsidR="00F82197" w:rsidRPr="00D1370B">
      <w:headerReference w:type="even" r:id="rId11"/>
      <w:headerReference w:type="default" r:id="rId12"/>
      <w:pgSz w:h="16838" w:w="11906"/>
      <w:pgMar w:gutter="0" w:footer="720" w:header="720" w:left="1560" w:bottom="426" w:right="1416"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1140">
      <w:rPr>
        <w:rStyle w:val="Brojstranice"/>
        <w:noProof/>
      </w:rPr>
      <w:t>3</w:t>
    </w:r>
    <w:r>
      <w:rPr>
        <w:rStyle w:val="Brojstranice"/>
      </w:rPr>
      <w:fldChar w:fldCharType="end"/>
    </w:r>
  </w:p>
  <w:p w:rsidRDefault="00D1370B" w:rsidP="00D1370B" w:rsidR="00FF0485" w:rsidRPr="00B109D3">
    <w:pPr>
      <w:jc w:val="right"/>
      <w:rPr>
        <w:b/>
        <w:sz w:val="22"/>
        <w:szCs w:val="22"/>
      </w:rPr>
    </w:pPr>
    <w:r w:rsidRPr="00D1370B">
      <w:rPr>
        <w:b/>
        <w:sz w:val="22"/>
        <w:szCs w:val="22"/>
      </w:rPr>
      <w:t>Posl. br. 18 St-546/2016</w:t>
    </w:r>
    <w:r w:rsidR="009A6522">
      <w:rPr>
        <w:b/>
        <w:sz w:val="22"/>
        <w:szCs w:val="22"/>
      </w:rPr>
      <w:t>-63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7975728"/>
    <w:multiLevelType w:val="hybridMultilevel"/>
    <w:tmpl w:val="0512FC60"/>
    <w:lvl w:tplc="536AA3A2"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2"/>
  </w:num>
  <w:num w:numId="5">
    <w:abstractNumId w:val="3"/>
  </w:num>
  <w:num w:numId="6">
    <w:abstractNumId w:val="7"/>
  </w:num>
  <w:num w:numId="7">
    <w:abstractNumId w:val="5"/>
  </w:num>
  <w:num w:numId="8">
    <w:abstractNumId w:val="0"/>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12FEC"/>
    <w:rsid w:val="00033F5E"/>
    <w:rsid w:val="00043971"/>
    <w:rsid w:val="00044DAA"/>
    <w:rsid w:val="0004732F"/>
    <w:rsid w:val="000562AE"/>
    <w:rsid w:val="000868E3"/>
    <w:rsid w:val="00094FA6"/>
    <w:rsid w:val="00095535"/>
    <w:rsid w:val="000A7794"/>
    <w:rsid w:val="000B1094"/>
    <w:rsid w:val="000B2D08"/>
    <w:rsid w:val="000C0694"/>
    <w:rsid w:val="000C44BD"/>
    <w:rsid w:val="000C554D"/>
    <w:rsid w:val="00100D9A"/>
    <w:rsid w:val="00111E73"/>
    <w:rsid w:val="00134DFA"/>
    <w:rsid w:val="00142C4A"/>
    <w:rsid w:val="00143385"/>
    <w:rsid w:val="0014662E"/>
    <w:rsid w:val="00151B09"/>
    <w:rsid w:val="001662A4"/>
    <w:rsid w:val="00166A92"/>
    <w:rsid w:val="00172B0D"/>
    <w:rsid w:val="00174C3B"/>
    <w:rsid w:val="00183773"/>
    <w:rsid w:val="00187B39"/>
    <w:rsid w:val="00190710"/>
    <w:rsid w:val="00191607"/>
    <w:rsid w:val="001B355D"/>
    <w:rsid w:val="001D4B7D"/>
    <w:rsid w:val="001E7DF6"/>
    <w:rsid w:val="002147A9"/>
    <w:rsid w:val="00217C60"/>
    <w:rsid w:val="00223A24"/>
    <w:rsid w:val="00226880"/>
    <w:rsid w:val="00255F16"/>
    <w:rsid w:val="002745B0"/>
    <w:rsid w:val="00277007"/>
    <w:rsid w:val="00283EC4"/>
    <w:rsid w:val="002939B2"/>
    <w:rsid w:val="002C0D1E"/>
    <w:rsid w:val="002C62C6"/>
    <w:rsid w:val="002D35BE"/>
    <w:rsid w:val="003133ED"/>
    <w:rsid w:val="00331A8E"/>
    <w:rsid w:val="00332E2D"/>
    <w:rsid w:val="00345D06"/>
    <w:rsid w:val="00356F82"/>
    <w:rsid w:val="003711CC"/>
    <w:rsid w:val="003909FE"/>
    <w:rsid w:val="003B6714"/>
    <w:rsid w:val="003B674A"/>
    <w:rsid w:val="003C4C98"/>
    <w:rsid w:val="003D4853"/>
    <w:rsid w:val="003D79D1"/>
    <w:rsid w:val="003D7AAA"/>
    <w:rsid w:val="003E6558"/>
    <w:rsid w:val="003E6B25"/>
    <w:rsid w:val="0040120B"/>
    <w:rsid w:val="004033F6"/>
    <w:rsid w:val="0042201E"/>
    <w:rsid w:val="0044039E"/>
    <w:rsid w:val="00441645"/>
    <w:rsid w:val="00445657"/>
    <w:rsid w:val="00464608"/>
    <w:rsid w:val="00465E11"/>
    <w:rsid w:val="0047170A"/>
    <w:rsid w:val="00476C93"/>
    <w:rsid w:val="00484449"/>
    <w:rsid w:val="004A28C4"/>
    <w:rsid w:val="004B0720"/>
    <w:rsid w:val="004B213D"/>
    <w:rsid w:val="004B4944"/>
    <w:rsid w:val="004C4109"/>
    <w:rsid w:val="004D1228"/>
    <w:rsid w:val="004E2760"/>
    <w:rsid w:val="004E4469"/>
    <w:rsid w:val="004E512C"/>
    <w:rsid w:val="004E7116"/>
    <w:rsid w:val="004F2F00"/>
    <w:rsid w:val="004F69AF"/>
    <w:rsid w:val="005066E0"/>
    <w:rsid w:val="00517F5D"/>
    <w:rsid w:val="005301C6"/>
    <w:rsid w:val="005322E8"/>
    <w:rsid w:val="005351B8"/>
    <w:rsid w:val="00537B9C"/>
    <w:rsid w:val="0055570A"/>
    <w:rsid w:val="005668F7"/>
    <w:rsid w:val="00574E6D"/>
    <w:rsid w:val="00590EBF"/>
    <w:rsid w:val="0059249C"/>
    <w:rsid w:val="00594FEB"/>
    <w:rsid w:val="0059573A"/>
    <w:rsid w:val="005C3F53"/>
    <w:rsid w:val="005D71AF"/>
    <w:rsid w:val="005E767C"/>
    <w:rsid w:val="005F79D0"/>
    <w:rsid w:val="00614F56"/>
    <w:rsid w:val="006245A9"/>
    <w:rsid w:val="006323E3"/>
    <w:rsid w:val="006443F8"/>
    <w:rsid w:val="00646CBB"/>
    <w:rsid w:val="0064790B"/>
    <w:rsid w:val="006604E9"/>
    <w:rsid w:val="00664590"/>
    <w:rsid w:val="00673E2F"/>
    <w:rsid w:val="00683F27"/>
    <w:rsid w:val="0069097D"/>
    <w:rsid w:val="0069583E"/>
    <w:rsid w:val="006979E2"/>
    <w:rsid w:val="006B204E"/>
    <w:rsid w:val="006C0566"/>
    <w:rsid w:val="007245FA"/>
    <w:rsid w:val="007254CE"/>
    <w:rsid w:val="00726FB2"/>
    <w:rsid w:val="007332C7"/>
    <w:rsid w:val="00751DA5"/>
    <w:rsid w:val="00754E83"/>
    <w:rsid w:val="00765C59"/>
    <w:rsid w:val="00791383"/>
    <w:rsid w:val="007B0E34"/>
    <w:rsid w:val="007C62C8"/>
    <w:rsid w:val="007D640F"/>
    <w:rsid w:val="007E20A2"/>
    <w:rsid w:val="007E54D6"/>
    <w:rsid w:val="007E66B4"/>
    <w:rsid w:val="0080096C"/>
    <w:rsid w:val="00810257"/>
    <w:rsid w:val="00810398"/>
    <w:rsid w:val="008218B7"/>
    <w:rsid w:val="00842204"/>
    <w:rsid w:val="0085661E"/>
    <w:rsid w:val="0087591A"/>
    <w:rsid w:val="008841BD"/>
    <w:rsid w:val="00885E4F"/>
    <w:rsid w:val="008972F9"/>
    <w:rsid w:val="008A0AC2"/>
    <w:rsid w:val="008B492F"/>
    <w:rsid w:val="008B5AF1"/>
    <w:rsid w:val="008B5E39"/>
    <w:rsid w:val="008D27E7"/>
    <w:rsid w:val="008E012A"/>
    <w:rsid w:val="008F2E2C"/>
    <w:rsid w:val="008F4B06"/>
    <w:rsid w:val="008F6F47"/>
    <w:rsid w:val="00921F4D"/>
    <w:rsid w:val="0092309B"/>
    <w:rsid w:val="00924635"/>
    <w:rsid w:val="009608E4"/>
    <w:rsid w:val="009626E1"/>
    <w:rsid w:val="0097368B"/>
    <w:rsid w:val="009765FD"/>
    <w:rsid w:val="00980AA3"/>
    <w:rsid w:val="009A329A"/>
    <w:rsid w:val="009A6522"/>
    <w:rsid w:val="009C6833"/>
    <w:rsid w:val="009D403B"/>
    <w:rsid w:val="009E7517"/>
    <w:rsid w:val="00A05E49"/>
    <w:rsid w:val="00A064E2"/>
    <w:rsid w:val="00A172A8"/>
    <w:rsid w:val="00A30AAA"/>
    <w:rsid w:val="00A360FC"/>
    <w:rsid w:val="00A52F0F"/>
    <w:rsid w:val="00A61532"/>
    <w:rsid w:val="00A67AD6"/>
    <w:rsid w:val="00A82D0A"/>
    <w:rsid w:val="00AA24E3"/>
    <w:rsid w:val="00AD25E6"/>
    <w:rsid w:val="00AE0822"/>
    <w:rsid w:val="00B109D3"/>
    <w:rsid w:val="00B10EAD"/>
    <w:rsid w:val="00B33320"/>
    <w:rsid w:val="00B3729B"/>
    <w:rsid w:val="00B41514"/>
    <w:rsid w:val="00B44B3B"/>
    <w:rsid w:val="00B67F71"/>
    <w:rsid w:val="00B80A11"/>
    <w:rsid w:val="00B81F93"/>
    <w:rsid w:val="00B827A1"/>
    <w:rsid w:val="00B90BDE"/>
    <w:rsid w:val="00B9368C"/>
    <w:rsid w:val="00BA0B87"/>
    <w:rsid w:val="00BA1140"/>
    <w:rsid w:val="00BA666B"/>
    <w:rsid w:val="00BC00E9"/>
    <w:rsid w:val="00BC5226"/>
    <w:rsid w:val="00BD4B9D"/>
    <w:rsid w:val="00BF76D9"/>
    <w:rsid w:val="00C02F70"/>
    <w:rsid w:val="00C048E4"/>
    <w:rsid w:val="00C3304F"/>
    <w:rsid w:val="00C40361"/>
    <w:rsid w:val="00C54941"/>
    <w:rsid w:val="00C54F1C"/>
    <w:rsid w:val="00C61205"/>
    <w:rsid w:val="00C61842"/>
    <w:rsid w:val="00C9671F"/>
    <w:rsid w:val="00CA10C9"/>
    <w:rsid w:val="00CB6A90"/>
    <w:rsid w:val="00CD3ABD"/>
    <w:rsid w:val="00CD6169"/>
    <w:rsid w:val="00CD7576"/>
    <w:rsid w:val="00CE48FF"/>
    <w:rsid w:val="00D0677F"/>
    <w:rsid w:val="00D131C4"/>
    <w:rsid w:val="00D1370B"/>
    <w:rsid w:val="00D20D34"/>
    <w:rsid w:val="00D2730D"/>
    <w:rsid w:val="00D432D8"/>
    <w:rsid w:val="00D53FA8"/>
    <w:rsid w:val="00DA1C06"/>
    <w:rsid w:val="00DB0E17"/>
    <w:rsid w:val="00DB4D32"/>
    <w:rsid w:val="00DC0444"/>
    <w:rsid w:val="00DC065D"/>
    <w:rsid w:val="00DD1E38"/>
    <w:rsid w:val="00DE54CD"/>
    <w:rsid w:val="00E01F0D"/>
    <w:rsid w:val="00E04BCA"/>
    <w:rsid w:val="00E145BB"/>
    <w:rsid w:val="00E16BCD"/>
    <w:rsid w:val="00E30F8A"/>
    <w:rsid w:val="00E31C82"/>
    <w:rsid w:val="00E40DC5"/>
    <w:rsid w:val="00E44503"/>
    <w:rsid w:val="00E62343"/>
    <w:rsid w:val="00E67F32"/>
    <w:rsid w:val="00E71E24"/>
    <w:rsid w:val="00E764C9"/>
    <w:rsid w:val="00E82B67"/>
    <w:rsid w:val="00E901CE"/>
    <w:rsid w:val="00E91295"/>
    <w:rsid w:val="00EB3B46"/>
    <w:rsid w:val="00EC4A2A"/>
    <w:rsid w:val="00ED1B4F"/>
    <w:rsid w:val="00EF18D3"/>
    <w:rsid w:val="00F00C8B"/>
    <w:rsid w:val="00F14240"/>
    <w:rsid w:val="00F237F9"/>
    <w:rsid w:val="00F331AC"/>
    <w:rsid w:val="00F444B5"/>
    <w:rsid w:val="00F71628"/>
    <w:rsid w:val="00F800B5"/>
    <w:rsid w:val="00F82197"/>
    <w:rsid w:val="00F85E99"/>
    <w:rsid w:val="00F90226"/>
    <w:rsid w:val="00F91282"/>
    <w:rsid w:val="00F913F6"/>
    <w:rsid w:val="00F917B6"/>
    <w:rsid w:val="00F97676"/>
    <w:rsid w:val="00FA0055"/>
    <w:rsid w:val="00FA6366"/>
    <w:rsid w:val="00FC41BA"/>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BA1140"/>
    <w:rPr>
      <w:color w:val="808080"/>
      <w:bdr w:space="0" w:sz="0" w:color="auto" w:val="none"/>
      <w:shd w:fill="auto" w:color="auto" w:val="clear"/>
    </w:rPr>
  </w:style>
  <w:style w:customStyle="true" w:styleId="eSPISCCParagraphDefaultFont" w:type="character">
    <w:name w:val="eSPIS_CC_Paragraph Default Font"/>
    <w:basedOn w:val="Zadanifontodlomka"/>
    <w:rsid w:val="00BA1140"/>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BA1140"/>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A1140"/>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1140"/>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BA1140"/>
    <w:rPr>
      <w:color w:val="808080"/>
      <w:bdr w:color="auto" w:space="0" w:sz="0" w:val="none"/>
      <w:shd w:color="auto" w:fill="auto" w:val="clear"/>
    </w:rPr>
  </w:style>
  <w:style w:customStyle="1" w:styleId="eSPISCCParagraphDefaultFont" w:type="character">
    <w:name w:val="eSPIS_CC_Paragraph Default Font"/>
    <w:basedOn w:val="Zadanifontodlomka"/>
    <w:rsid w:val="00BA1140"/>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BA1140"/>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A1140"/>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1140"/>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izvorni_sadrzaj>
    <derivirana_varijabla naziv="DomainObject.Predmet.Broj_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nakon obustave St 2627/15</izvorni_sadrzaj>
    <derivirana_varijabla naziv="DomainObject.Predmet.Opis_1">nastavak nakon obustave St 2627/15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St-546/2016</izvorni_sadrzaj>
    <derivirana_varijabla naziv="DomainObject.Predmet.OznakaBroj_1">St-546/2016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FUMARI d.o.o. za usluge zastupanog po punomoćniku Jozo Brčić, stečajni upravitelj</izvorni_sadrzaj>
    <derivirana_varijabla naziv="DomainObject.Predmet.ProtustrankaFormated_1">  FUMARI d.o.o. za usluge zastupanog po punomoćniku Jozo Brčić, stečajni upravitelj</derivirana_varijabla>
  </DomainObject.Predmet.ProtustrankaFormated>
  <DomainObject.Predmet.ProtustrankaFormatedOIB>
    <izvorni_sadrzaj>  FUMARI d.o.o. za usluge, OIB 70939647979 zastupanog po punomoćniku Jozo Brčić, stečajni upravitelj</izvorni_sadrzaj>
    <derivirana_varijabla naziv="DomainObject.Predmet.ProtustrankaFormatedOIB_1">  FUMARI d.o.o. za usluge, OIB 70939647979 zastupanog po punomoćniku Jozo Brčić, stečajni upravitelj</derivirana_varijabla>
  </DomainObject.Predmet.ProtustrankaFormatedOIB>
  <DomainObject.Predmet.ProtustrankaFormatedWithAdress>
    <izvorni_sadrzaj> FUMARI d.o.o. za usluge, Svetog Antuna/bb, 20290 Lastovo zastupanog po punomoćniku Jozo Brčić, stečajni upravitelj</izvorni_sadrzaj>
    <derivirana_varijabla naziv="DomainObject.Predmet.ProtustrankaFormatedWithAdress_1"> FUMARI d.o.o. za usluge, Svetog Antuna/bb, 20290 Lastovo zastupanog po punomoćniku Jozo Brčić, stečajni upravitelj</derivirana_varijabla>
  </DomainObject.Predmet.ProtustrankaFormatedWithAdress>
  <DomainObject.Predmet.ProtustrankaFormatedWithAdressOIB>
    <izvorni_sadrzaj> FUMARI d.o.o. za usluge, OIB 70939647979, Svetog Antuna/bb, 20290 Lastovo zastupanog po punomoćniku Jozo Brčić, stečajni upravitelj</izvorni_sadrzaj>
    <derivirana_varijabla naziv="DomainObject.Predmet.ProtustrankaFormatedWithAdressOIB_1"> FUMARI d.o.o. za usluge, OIB 70939647979, Svetog Antuna/bb, 20290 Lastovo zastupanog po punomoćniku Jozo Brčić, stečajni upravitelj</derivirana_varijabla>
  </DomainObject.Predmet.ProtustrankaFormatedWithAdressOIB>
  <DomainObject.Predmet.ProtustrankaWithAdress>
    <izvorni_sadrzaj>FUMARI d.o.o. za usluge Svetog Antuna/bb, 20290 Lastovo</izvorni_sadrzaj>
    <derivirana_varijabla naziv="DomainObject.Predmet.ProtustrankaWithAdress_1">FUMARI d.o.o. za usluge Svetog Antuna/bb, 20290 Lastovo</derivirana_varijabla>
  </DomainObject.Predmet.ProtustrankaWithAdress>
  <DomainObject.Predmet.ProtustrankaWithAdressOIB>
    <izvorni_sadrzaj>FUMARI d.o.o. za usluge, OIB 70939647979, Svetog Antuna/bb, 20290 Lastovo</izvorni_sadrzaj>
    <derivirana_varijabla naziv="DomainObject.Predmet.ProtustrankaWithAdressOIB_1">FUMARI d.o.o. za usluge, OIB 70939647979, Svetog Antuna/bb, 20290 Lastovo</derivirana_varijabla>
  </DomainObject.Predmet.ProtustrankaWithAdressOIB>
  <DomainObject.Predmet.ProtustrankaNazivFormated>
    <izvorni_sadrzaj>FUMARI d.o.o. za usluge</izvorni_sadrzaj>
    <derivirana_varijabla naziv="DomainObject.Predmet.ProtustrankaNazivFormated_1">FUMARI d.o.o. za usluge</derivirana_varijabla>
  </DomainObject.Predmet.ProtustrankaNazivFormated>
  <DomainObject.Predmet.ProtustrankaNazivFormatedOIB>
    <izvorni_sadrzaj>FUMARI d.o.o. za usluge, OIB 70939647979</izvorni_sadrzaj>
    <derivirana_varijabla naziv="DomainObject.Predmet.ProtustrankaNazivFormatedOIB_1">FUMARI d.o.o. za usluge, OIB 70939647979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FUMARI d.o.o. za usluge zastupanog po punomoćniku Jozo Brčić, stečajni upravitelj</item>
    </izvorni_sadrzaj>
    <derivirana_varijabla naziv="DomainObject.Predmet.ProtuStrankaListFormated_1">
      <item>FUMARI d.o.o. za usluge zastupanog po punomoćniku Jozo Brčić, stečajni upravitelj</item>
    </derivirana_varijabla>
  </DomainObject.Predmet.ProtuStrankaListFormated>
  <DomainObject.Predmet.ProtuStrankaListFormatedOIB>
    <izvorni_sadrzaj>
      <item>FUMARI d.o.o. za usluge, OIB 70939647979 zastupanog po punomoćniku Jozo Brčić, stečajni upravitelj</item>
    </izvorni_sadrzaj>
    <derivirana_varijabla naziv="DomainObject.Predmet.ProtuStrankaListFormatedOIB_1">
      <item>FUMARI d.o.o. za usluge, OIB 70939647979 zastupanog po punomoćniku Jozo Brčić, stečajni upravitelj</item>
    </derivirana_varijabla>
  </DomainObject.Predmet.ProtuStrankaListFormatedOIB>
  <DomainObject.Predmet.ProtuStrankaListFormatedWithAdress>
    <izvorni_sadrzaj>
      <item>FUMARI d.o.o. za usluge, Svetog Antuna/bb, 20290 Lastovo zastupanog po punomoćniku Jozo Brčić, stečajni upravitelj</item>
    </izvorni_sadrzaj>
    <derivirana_varijabla naziv="DomainObject.Predmet.ProtuStrankaListFormatedWithAdress_1">
      <item>FUMARI d.o.o. za usluge, Svetog Antuna/bb, 20290 Lastovo zastupanog po punomoćniku Jozo Brčić, stečajni upravitelj</item>
    </derivirana_varijabla>
  </DomainObject.Predmet.ProtuStrankaListFormatedWithAdress>
  <DomainObject.Predmet.ProtuStrankaListFormatedWithAdressOIB>
    <izvorni_sadrzaj>
      <item>FUMARI d.o.o. za usluge, OIB 70939647979, Svetog Antuna/bb, 20290 Lastovo zastupanog po punomoćniku Jozo Brčić, stečajni upravitelj</item>
    </izvorni_sadrzaj>
    <derivirana_varijabla naziv="DomainObject.Predmet.ProtuStrankaListFormatedWithAdressOIB_1">
      <item>FUMARI d.o.o. za usluge, OIB 70939647979, Svetog Antuna/bb, 20290 Lastovo zastupanog po punomoćniku Jozo Brčić, stečajni upravitelj</item>
    </derivirana_varijabla>
  </DomainObject.Predmet.ProtuStrankaListFormatedWithAdressOIB>
  <DomainObject.Predmet.ProtuStrankaListNazivFormated>
    <izvorni_sadrzaj>
      <item>FUMARI d.o.o. za usluge</item>
    </izvorni_sadrzaj>
    <derivirana_varijabla naziv="DomainObject.Predmet.ProtuStrankaListNazivFormated_1">
      <item>FUMARI d.o.o. za usluge</item>
    </derivirana_varijabla>
  </DomainObject.Predmet.ProtuStrankaListNazivFormated>
  <DomainObject.Predmet.ProtuStrankaListNazivFormatedOIB>
    <izvorni_sadrzaj>
      <item>FUMARI d.o.o. za usluge, OIB 70939647979</item>
    </izvorni_sadrzaj>
    <derivirana_varijabla naziv="DomainObject.Predmet.ProtuStrankaListNazivFormatedOIB_1">
      <item>FUMARI d.o.o. za usluge, OIB 70939647979</item>
    </derivirana_varijabla>
  </DomainObject.Predmet.ProtuStrankaListNazivFormatedOIB>
  <DomainObject.Predmet.OstaliListFormated>
    <izvorni_sadrzaj>
      <item>Jozo Brčić, stečajni upravitelj punomoćnik sudionika u postupku FUMARI d.o.o. za usluge</item>
    </izvorni_sadrzaj>
    <derivirana_varijabla naziv="DomainObject.Predmet.OstaliListFormated_1">
      <item>Jozo Brčić, stečajni upravitelj punomoćnik sudionika u postupku FUMARI d.o.o. za usluge</item>
    </derivirana_varijabla>
  </DomainObject.Predmet.OstaliListFormated>
  <DomainObject.Predmet.OstaliListFormatedOIB>
    <izvorni_sadrzaj>
      <item>Jozo Brčić, stečajni upravitelj, OIB 08987900956 punomoćnik sudionika u postupku FUMARI d.o.o. za usluge</item>
    </izvorni_sadrzaj>
    <derivirana_varijabla naziv="DomainObject.Predmet.OstaliListFormatedOIB_1">
      <item>Jozo Brčić, stečajni upravitelj, OIB 08987900956 punomoćnik sudionika u postupku FUMARI d.o.o. za usluge</item>
    </derivirana_varijabla>
  </DomainObject.Predmet.OstaliListFormatedOIB>
  <DomainObject.Predmet.OstaliListFormatedWithAdress>
    <izvorni_sadrzaj>
      <item>Jozo Brčić, stečajni upravitelj, Horvaćanska Cesta 146a, 10000 Zagreb punomoćnik sudionika u postupku FUMARI d.o.o. za usluge</item>
    </izvorni_sadrzaj>
    <derivirana_varijabla naziv="DomainObject.Predmet.OstaliListFormatedWithAdress_1">
      <item>Jozo Brčić, stečajni upravitelj, Horvaćanska Cesta 146a, 10000 Zagreb punomoćnik sudionika u postupku FUMARI d.o.o. za usluge</item>
    </derivirana_varijabla>
  </DomainObject.Predmet.OstaliListFormatedWithAdress>
  <DomainObject.Predmet.OstaliListFormatedWithAdressOIB>
    <izvorni_sadrzaj>
      <item>Jozo Brčić, stečajni upravitelj, OIB 08987900956, Horvaćanska Cesta 146a, 10000 Zagreb punomoćnik sudionika u postupku FUMARI d.o.o. za usluge</item>
    </izvorni_sadrzaj>
    <derivirana_varijabla naziv="DomainObject.Predmet.OstaliListFormatedWithAdressOIB_1">
      <item>Jozo Brčić, stečajni upravitelj, OIB 08987900956, Horvaćanska Cesta 146a, 10000 Zagreb punomoćnik sudionika u postupku FUMARI d.o.o. za usluge</item>
    </derivirana_varijabla>
  </DomainObject.Predmet.OstaliListFormatedWithAdressOIB>
  <DomainObject.Predmet.OstaliListNazivFormated>
    <izvorni_sadrzaj>
      <item>Jozo Brčić, stečajni upravitelj</item>
    </izvorni_sadrzaj>
    <derivirana_varijabla naziv="DomainObject.Predmet.OstaliListNazivFormated_1">
      <item>Jozo Brčić, stečajni upravitelj</item>
    </derivirana_varijabla>
  </DomainObject.Predmet.OstaliListNazivFormated>
  <DomainObject.Predmet.OstaliListNazivFormatedOIB>
    <izvorni_sadrzaj>
      <item>Jozo Brčić, stečajni upravitelj, OIB 08987900956</item>
    </izvorni_sadrzaj>
    <derivirana_varijabla naziv="DomainObject.Predmet.OstaliListNazivFormatedOIB_1">
      <item>Jozo Brčić, stečajni upravitelj, OIB 08987900956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FUMARI d.o.o. za usluge</izvorni_sadrzaj>
    <derivirana_varijabla naziv="DomainObject.Predmet.ProtustrankaIDrugi_1">FUMARI 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FUMARI d.o.o. za usluge, OIB 70939647979, Svetog Antuna/bb, 20290 Lastovo</izvorni_sadrzaj>
    <derivirana_varijabla naziv="DomainObject.Predmet.ProtustrankaIDrugiAdressOIB_1">FUMARI d.o.o. za usluge, OIB 70939647979, Svetog Antuna/bb,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FUMARI d.o.o. za usluge</item>
      <item>Jozo Brčić, stečajni upravitelj</item>
    </izvorni_sadrzaj>
    <derivirana_varijabla naziv="DomainObject.Predmet.SudioniciListNaziv_1">
      <item>FINA, RC Split, Podružnica Dubrovnik</item>
      <item>FUMARI d.o.o. za usluge</item>
      <item>Jozo Brčić, stečajni upravitelj</item>
    </derivirana_varijabla>
  </DomainObject.Predmet.SudioniciListNaziv>
  <DomainObject.Predmet.SudioniciListAdressOIB>
    <izvorni_sadrzaj>
      <item>FINA, RC Split, Podružnica Dubrovnik, OIB 85821130368, Vukovarska 2,20000 Dubrovnik</item>
      <item>FUMARI d.o.o. za usluge, OIB 70939647979, Svetog Antuna/bb,20290 Lastovo</item>
      <item>Jozo Brčić, stečajni upravitelj, OIB 08987900956, Horvaćanska Cesta 146a,10000 Zagreb</item>
    </izvorni_sadrzaj>
    <derivirana_varijabla naziv="DomainObject.Predmet.SudioniciListAdressOIB_1">
      <item>FINA, RC Split, Podružnica Dubrovnik, OIB 85821130368, Vukovarska 2,20000 Dubrovnik</item>
      <item>FUMARI d.o.o. za usluge, OIB 70939647979, Svetog Antuna/bb,20290 Lastovo</item>
      <item>Jozo Brčić, stečajni upravitelj, OIB 08987900956, Horvaćanska Cesta 146a,10000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70939647979</item>
      <item>, OIB 08987900956</item>
    </izvorni_sadrzaj>
    <derivirana_varijabla naziv="DomainObject.Predmet.SudioniciListNazivOIB_1">
      <item>, OIB 85821130368</item>
      <item>, OIB 70939647979</item>
      <item>, OIB 08987900956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909</properties:Words>
  <properties:Characters>5072</properties:Characters>
  <properties:Lines>113</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2017-10-11T12:41:00Z</dcterms:created>
  <dc:creator>Ante Kačić</dc:creator>
  <cp:lastModifiedBy>Katarina Franković</cp:lastModifiedBy>
  <cp:lastPrinted>2017-10-11T12:42:00Z</cp:lastPrinted>
  <dcterms:modified xmlns:xsi="http://www.w3.org/2001/XMLSchema-instance" xsi:type="dcterms:W3CDTF">2017-10-11T12:43:00Z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