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89ce0" w14:paraId="5a89ce0" w:rsidRDefault="008D67A7" w:rsidP="008D67A7" w:rsidR="008D67A7" w:rsidRPr="00140F9A">
      <w:pPr>
        <w:spacing w:lineRule="auto" w:line="240" w:after="0"/>
        <w:ind w:left="5664"/>
        <w15:collapsed w:val="false"/>
        <w:rPr>
          <w:rFonts w:eastAsia="Times New Roman" w:hAnsi="Times New Roman" w:ascii="Times New Roman"/>
          <w:sz w:val="24"/>
          <w:szCs w:val="24"/>
          <w:lang w:eastAsia="hr-HR"/>
        </w:rPr>
      </w:pPr>
      <w:bookmarkStart w:name="_GoBack" w:id="0"/>
      <w:bookmarkEnd w:id="0"/>
      <w:r w:rsidRPr="00140F9A">
        <w:rPr>
          <w:rFonts w:eastAsia="Times New Roman" w:hAnsi="Times New Roman" w:ascii="Times New Roman"/>
          <w:sz w:val="24"/>
          <w:szCs w:val="24"/>
          <w:lang w:eastAsia="hr-HR"/>
        </w:rPr>
        <w:t xml:space="preserve">    </w:t>
      </w:r>
    </w:p>
    <w:p w:rsidRDefault="008D67A7" w:rsidP="008D67A7" w:rsidR="008D67A7" w:rsidRPr="00140F9A">
      <w:pPr>
        <w:spacing w:lineRule="auto" w:line="240" w:after="0"/>
        <w:ind w:left="708"/>
        <w:rPr>
          <w:rFonts w:eastAsia="Times New Roman" w:hAnsi="Times New Roman" w:ascii="Times New Roman"/>
          <w:sz w:val="24"/>
          <w:szCs w:val="24"/>
          <w:lang w:eastAsia="hr-HR"/>
        </w:rPr>
      </w:pPr>
    </w:p>
    <w:p w:rsidRDefault="008D67A7" w:rsidP="008D67A7" w:rsidR="008D67A7" w:rsidRPr="00140F9A">
      <w:pPr>
        <w:spacing w:lineRule="auto" w:line="240" w:after="0"/>
        <w:ind w:left="708"/>
        <w:rPr>
          <w:rFonts w:eastAsia="Times New Roman" w:hAnsi="Times New Roman" w:ascii="Times New Roman"/>
          <w:sz w:val="24"/>
          <w:szCs w:val="24"/>
          <w:lang w:eastAsia="hr-HR"/>
        </w:rPr>
      </w:pPr>
    </w:p>
    <w:p w:rsidRDefault="00140F9A" w:rsidP="00140F9A" w:rsidR="00140F9A" w:rsidRPr="00140F9A">
      <w:pPr>
        <w:spacing w:lineRule="auto" w:line="240" w:after="0"/>
        <w:rPr>
          <w:rFonts w:eastAsia="Times New Roman" w:hAnsi="Times New Roman" w:ascii="Times New Roman"/>
          <w:b/>
          <w:sz w:val="24"/>
          <w:szCs w:val="24"/>
          <w:lang w:eastAsia="hr-HR"/>
        </w:rPr>
      </w:pPr>
    </w:p>
    <w:p w:rsidRDefault="008D67A7" w:rsidP="00140F9A" w:rsidR="008D67A7" w:rsidRPr="00C0389A">
      <w:pPr>
        <w:spacing w:lineRule="auto" w:line="240" w:after="0"/>
        <w:rPr>
          <w:rFonts w:eastAsia="Times New Roman" w:hAnsi="Times New Roman" w:ascii="Times New Roman"/>
          <w:sz w:val="24"/>
          <w:szCs w:val="24"/>
          <w:lang w:eastAsia="hr-HR"/>
        </w:rPr>
      </w:pPr>
      <w:r w:rsidRPr="00C0389A">
        <w:rPr>
          <w:rFonts w:eastAsia="Times New Roman" w:hAnsi="Times New Roman" w:ascii="Times New Roman"/>
          <w:sz w:val="24"/>
          <w:szCs w:val="24"/>
          <w:lang w:eastAsia="hr-HR"/>
        </w:rPr>
        <w:t xml:space="preserve">REPUBLIKA HRVATSKA </w:t>
      </w:r>
      <w:r w:rsidRPr="00C0389A">
        <w:rPr>
          <w:rFonts w:eastAsia="Times New Roman" w:hAnsi="Times New Roman" w:ascii="Times New Roman"/>
          <w:sz w:val="24"/>
          <w:szCs w:val="24"/>
          <w:lang w:eastAsia="hr-HR"/>
        </w:rPr>
        <w:br/>
        <w:t>TRGOVAČKI SUD U ZADRU</w:t>
      </w:r>
    </w:p>
    <w:p w:rsidRDefault="008D67A7" w:rsidP="00140F9A" w:rsidR="008D67A7" w:rsidRPr="00C0389A">
      <w:pPr>
        <w:spacing w:lineRule="auto" w:line="240" w:after="0"/>
        <w:rPr>
          <w:rFonts w:eastAsia="Times New Roman" w:hAnsi="Times New Roman" w:ascii="Times New Roman"/>
          <w:sz w:val="24"/>
          <w:szCs w:val="24"/>
          <w:lang w:eastAsia="hr-HR"/>
        </w:rPr>
      </w:pPr>
      <w:r w:rsidRPr="00C0389A">
        <w:rPr>
          <w:rFonts w:eastAsia="Times New Roman" w:hAnsi="Times New Roman" w:ascii="Times New Roman"/>
          <w:sz w:val="24"/>
          <w:szCs w:val="24"/>
          <w:lang w:eastAsia="hr-HR"/>
        </w:rPr>
        <w:t>Zadar, Dr. Franje Tuđmana 35</w:t>
      </w:r>
    </w:p>
    <w:p w:rsidRDefault="003F2E2A" w:rsidP="003F2E2A" w:rsidR="003F2E2A" w:rsidRPr="00C0389A">
      <w:pPr>
        <w:spacing w:lineRule="auto" w:line="240" w:after="0"/>
        <w:rPr>
          <w:rFonts w:eastAsia="Times New Roman" w:hAnsi="Times New Roman" w:ascii="Times New Roman"/>
          <w:sz w:val="24"/>
          <w:szCs w:val="24"/>
          <w:lang w:eastAsia="hr-HR"/>
        </w:rPr>
      </w:pPr>
    </w:p>
    <w:p w:rsidRDefault="008D67A7" w:rsidP="008D67A7" w:rsidR="008D67A7" w:rsidRPr="00C0389A">
      <w:pPr>
        <w:spacing w:lineRule="auto" w:line="240" w:after="0"/>
        <w:jc w:val="center"/>
        <w:rPr>
          <w:rFonts w:eastAsia="Times New Roman" w:hAnsi="Times New Roman" w:ascii="Times New Roman"/>
          <w:sz w:val="24"/>
          <w:szCs w:val="24"/>
          <w:lang w:eastAsia="hr-HR"/>
        </w:rPr>
      </w:pPr>
      <w:r w:rsidRPr="00C0389A">
        <w:rPr>
          <w:rFonts w:eastAsia="Times New Roman" w:hAnsi="Times New Roman" w:ascii="Times New Roman"/>
          <w:sz w:val="24"/>
          <w:szCs w:val="24"/>
          <w:lang w:eastAsia="hr-HR"/>
        </w:rPr>
        <w:t xml:space="preserve">U  I M E  R E P U B L I K E  H R V A T S K E </w:t>
      </w:r>
    </w:p>
    <w:p w:rsidRDefault="008D67A7" w:rsidP="008D67A7" w:rsidR="008D67A7" w:rsidRPr="00C0389A">
      <w:pPr>
        <w:spacing w:lineRule="auto" w:line="240" w:after="0"/>
        <w:jc w:val="center"/>
        <w:rPr>
          <w:rFonts w:eastAsia="Times New Roman" w:hAnsi="Times New Roman" w:ascii="Times New Roman"/>
          <w:sz w:val="24"/>
          <w:szCs w:val="24"/>
          <w:lang w:eastAsia="hr-HR"/>
        </w:rPr>
      </w:pPr>
    </w:p>
    <w:p w:rsidRDefault="008D67A7" w:rsidP="008D67A7" w:rsidR="008D67A7" w:rsidRPr="00C0389A">
      <w:pPr>
        <w:spacing w:lineRule="auto" w:line="240" w:after="0"/>
        <w:jc w:val="center"/>
        <w:rPr>
          <w:rFonts w:eastAsia="Times New Roman" w:hAnsi="Times New Roman" w:ascii="Times New Roman"/>
          <w:sz w:val="24"/>
          <w:szCs w:val="24"/>
          <w:lang w:eastAsia="hr-HR"/>
        </w:rPr>
      </w:pPr>
      <w:r w:rsidRPr="00C0389A">
        <w:rPr>
          <w:rFonts w:eastAsia="Times New Roman" w:hAnsi="Times New Roman" w:ascii="Times New Roman"/>
          <w:sz w:val="24"/>
          <w:szCs w:val="24"/>
          <w:lang w:eastAsia="hr-HR"/>
        </w:rPr>
        <w:t xml:space="preserve">R J E Š E NJ E </w:t>
      </w:r>
    </w:p>
    <w:p w:rsidRDefault="008D67A7" w:rsidP="008D67A7" w:rsidR="008D67A7" w:rsidRPr="00140F9A">
      <w:pPr>
        <w:spacing w:lineRule="auto" w:line="240" w:after="0"/>
        <w:jc w:val="center"/>
        <w:rPr>
          <w:rFonts w:eastAsia="Times New Roman" w:hAnsi="Times New Roman" w:ascii="Times New Roman"/>
          <w:sz w:val="24"/>
          <w:szCs w:val="24"/>
          <w:lang w:eastAsia="hr-HR"/>
        </w:rPr>
      </w:pPr>
    </w:p>
    <w:p w:rsidRDefault="008D67A7" w:rsidP="0064484E" w:rsidR="00826392" w:rsidRPr="0064484E">
      <w:pPr>
        <w:spacing w:lineRule="atLeast" w:line="240" w:after="0"/>
        <w:jc w:val="both"/>
        <w:rPr>
          <w:rFonts w:hAnsi="Times New Roman" w:ascii="Times New Roman"/>
          <w:sz w:val="24"/>
          <w:szCs w:val="24"/>
        </w:rPr>
      </w:pPr>
      <w:r w:rsidRPr="00140F9A">
        <w:rPr>
          <w:rFonts w:eastAsia="Times New Roman" w:hAnsi="Times New Roman" w:ascii="Times New Roman"/>
          <w:sz w:val="24"/>
          <w:szCs w:val="24"/>
          <w:lang w:eastAsia="hr-HR"/>
        </w:rPr>
        <w:tab/>
      </w:r>
      <w:r w:rsidRPr="00C0389A">
        <w:rPr>
          <w:rFonts w:eastAsia="Times New Roman" w:hAnsi="Times New Roman" w:ascii="Times New Roman"/>
          <w:sz w:val="24"/>
          <w:szCs w:val="24"/>
          <w:lang w:eastAsia="hr-HR"/>
        </w:rPr>
        <w:t>Trgovački sud u Zadru, po sutkinji</w:t>
      </w:r>
      <w:r w:rsidR="00140F9A" w:rsidRPr="00C0389A">
        <w:rPr>
          <w:rFonts w:eastAsia="Times New Roman" w:hAnsi="Times New Roman" w:ascii="Times New Roman"/>
          <w:sz w:val="24"/>
          <w:szCs w:val="24"/>
          <w:lang w:eastAsia="hr-HR"/>
        </w:rPr>
        <w:t xml:space="preserve"> Ani Markač</w:t>
      </w:r>
      <w:r w:rsidRPr="00C0389A">
        <w:rPr>
          <w:rFonts w:eastAsia="Times New Roman" w:hAnsi="Times New Roman" w:ascii="Times New Roman"/>
          <w:sz w:val="24"/>
          <w:szCs w:val="24"/>
          <w:lang w:eastAsia="hr-HR"/>
        </w:rPr>
        <w:t>, u stečajnom postupku nad stečajnim dužnikom</w:t>
      </w:r>
      <w:r w:rsidR="0064484E">
        <w:rPr>
          <w:rFonts w:hAnsi="Times New Roman" w:ascii="Times New Roman"/>
          <w:sz w:val="24"/>
          <w:szCs w:val="24"/>
        </w:rPr>
        <w:t xml:space="preserve"> Stečajna masa iza AGRO DALMACIJA d.o.o. u stečaju, Zadar, Dr. Franje Tuđmana 46/C, OIB:67031757498, kojeg zastupa stečajni upravitelj Ante Vukašina iz Zadra, </w:t>
      </w:r>
      <w:r w:rsidR="00826392" w:rsidRPr="00C0389A">
        <w:rPr>
          <w:rFonts w:eastAsia="Times New Roman" w:hAnsi="Times New Roman" w:ascii="Times New Roman"/>
          <w:sz w:val="24"/>
          <w:szCs w:val="24"/>
          <w:lang w:eastAsia="hr-HR"/>
        </w:rPr>
        <w:t xml:space="preserve">nakon </w:t>
      </w:r>
      <w:r w:rsidR="00B64093" w:rsidRPr="00C0389A">
        <w:rPr>
          <w:rFonts w:eastAsia="Times New Roman" w:hAnsi="Times New Roman" w:ascii="Times New Roman"/>
          <w:sz w:val="24"/>
          <w:szCs w:val="24"/>
          <w:lang w:eastAsia="hr-HR"/>
        </w:rPr>
        <w:t>završetka</w:t>
      </w:r>
      <w:r w:rsidR="00826392" w:rsidRPr="00C0389A">
        <w:rPr>
          <w:rFonts w:eastAsia="Times New Roman" w:hAnsi="Times New Roman" w:ascii="Times New Roman"/>
          <w:sz w:val="24"/>
          <w:szCs w:val="24"/>
          <w:lang w:eastAsia="hr-HR"/>
        </w:rPr>
        <w:t xml:space="preserve"> završne diobe i </w:t>
      </w:r>
      <w:r w:rsidR="00B64093" w:rsidRPr="00C0389A">
        <w:rPr>
          <w:rFonts w:eastAsia="Times New Roman" w:hAnsi="Times New Roman" w:ascii="Times New Roman"/>
          <w:sz w:val="24"/>
          <w:szCs w:val="24"/>
          <w:lang w:eastAsia="hr-HR"/>
        </w:rPr>
        <w:t xml:space="preserve">okončanja </w:t>
      </w:r>
      <w:r w:rsidR="00826392" w:rsidRPr="00C0389A">
        <w:rPr>
          <w:rFonts w:eastAsia="Times New Roman" w:hAnsi="Times New Roman" w:ascii="Times New Roman"/>
          <w:sz w:val="24"/>
          <w:szCs w:val="24"/>
          <w:lang w:eastAsia="hr-HR"/>
        </w:rPr>
        <w:t>završnog ročišta,</w:t>
      </w:r>
      <w:r w:rsidR="005253C2" w:rsidRPr="00C0389A">
        <w:rPr>
          <w:rFonts w:eastAsia="Times New Roman" w:hAnsi="Times New Roman" w:ascii="Times New Roman"/>
          <w:sz w:val="24"/>
          <w:szCs w:val="24"/>
          <w:lang w:eastAsia="hr-HR"/>
        </w:rPr>
        <w:t xml:space="preserve"> postupajući u skladu s odredbom čl. 286. Stečajnog zakona (Narodne novine broj 71/</w:t>
      </w:r>
      <w:r w:rsidR="00B83F3B">
        <w:rPr>
          <w:rFonts w:eastAsia="Times New Roman" w:hAnsi="Times New Roman" w:ascii="Times New Roman"/>
          <w:sz w:val="24"/>
          <w:szCs w:val="24"/>
          <w:lang w:eastAsia="hr-HR"/>
        </w:rPr>
        <w:t>20</w:t>
      </w:r>
      <w:r w:rsidR="005253C2" w:rsidRPr="00C0389A">
        <w:rPr>
          <w:rFonts w:eastAsia="Times New Roman" w:hAnsi="Times New Roman" w:ascii="Times New Roman"/>
          <w:sz w:val="24"/>
          <w:szCs w:val="24"/>
          <w:lang w:eastAsia="hr-HR"/>
        </w:rPr>
        <w:t>15</w:t>
      </w:r>
      <w:r w:rsidR="00B83F3B">
        <w:rPr>
          <w:rFonts w:eastAsia="Times New Roman" w:hAnsi="Times New Roman" w:ascii="Times New Roman"/>
          <w:sz w:val="24"/>
          <w:szCs w:val="24"/>
          <w:lang w:eastAsia="hr-HR"/>
        </w:rPr>
        <w:t xml:space="preserve"> i 104/2017</w:t>
      </w:r>
      <w:r w:rsidR="005253C2" w:rsidRPr="00C0389A">
        <w:rPr>
          <w:rFonts w:eastAsia="Times New Roman" w:hAnsi="Times New Roman" w:ascii="Times New Roman"/>
          <w:sz w:val="24"/>
          <w:szCs w:val="24"/>
          <w:lang w:eastAsia="hr-HR"/>
        </w:rPr>
        <w:t xml:space="preserve">), </w:t>
      </w:r>
      <w:r w:rsidR="0064484E">
        <w:rPr>
          <w:rFonts w:eastAsia="Times New Roman" w:hAnsi="Times New Roman" w:ascii="Times New Roman"/>
          <w:sz w:val="24"/>
          <w:szCs w:val="24"/>
          <w:lang w:eastAsia="hr-HR"/>
        </w:rPr>
        <w:t>3. prosinca 2018.,</w:t>
      </w:r>
      <w:r w:rsidR="00826392" w:rsidRPr="00C0389A">
        <w:rPr>
          <w:rFonts w:eastAsia="Times New Roman" w:hAnsi="Times New Roman" w:ascii="Times New Roman"/>
          <w:sz w:val="24"/>
          <w:szCs w:val="24"/>
          <w:lang w:eastAsia="hr-HR"/>
        </w:rPr>
        <w:t xml:space="preserve"> </w:t>
      </w:r>
    </w:p>
    <w:p w:rsidRDefault="008D67A7" w:rsidP="008D67A7" w:rsidR="008D67A7" w:rsidRPr="00140F9A">
      <w:pPr>
        <w:spacing w:lineRule="auto" w:line="240" w:after="0"/>
        <w:jc w:val="both"/>
        <w:rPr>
          <w:rFonts w:eastAsia="Times New Roman" w:hAnsi="Times New Roman" w:ascii="Times New Roman"/>
          <w:sz w:val="24"/>
          <w:szCs w:val="24"/>
          <w:lang w:eastAsia="hr-HR"/>
        </w:rPr>
      </w:pPr>
    </w:p>
    <w:p w:rsidRDefault="008D67A7" w:rsidP="008D67A7" w:rsidR="008D67A7">
      <w:pPr>
        <w:spacing w:lineRule="auto" w:line="240" w:after="0"/>
        <w:jc w:val="center"/>
        <w:rPr>
          <w:rFonts w:eastAsia="Times New Roman" w:hAnsi="Times New Roman" w:ascii="Times New Roman"/>
          <w:sz w:val="24"/>
          <w:szCs w:val="24"/>
          <w:lang w:eastAsia="hr-HR"/>
        </w:rPr>
      </w:pPr>
      <w:r w:rsidRPr="00C0389A">
        <w:rPr>
          <w:rFonts w:eastAsia="Times New Roman" w:hAnsi="Times New Roman" w:ascii="Times New Roman"/>
          <w:sz w:val="24"/>
          <w:szCs w:val="24"/>
          <w:lang w:eastAsia="hr-HR"/>
        </w:rPr>
        <w:t>r i j e š i o  j e</w:t>
      </w:r>
    </w:p>
    <w:p w:rsidRDefault="00763BA0" w:rsidP="00763BA0" w:rsidR="00763BA0" w:rsidRPr="00763BA0">
      <w:pPr>
        <w:spacing w:lineRule="auto" w:line="240" w:after="0"/>
        <w:jc w:val="both"/>
        <w:rPr>
          <w:rFonts w:eastAsia="Times New Roman" w:hAnsi="Times New Roman" w:ascii="Times New Roman"/>
          <w:sz w:val="24"/>
          <w:szCs w:val="24"/>
          <w:lang w:eastAsia="hr-HR"/>
        </w:rPr>
      </w:pPr>
    </w:p>
    <w:p w:rsidRDefault="00763BA0" w:rsidP="00763BA0" w:rsidR="00763BA0">
      <w:pPr>
        <w:spacing w:lineRule="auto" w:line="240" w:after="0"/>
        <w:jc w:val="both"/>
        <w:rPr>
          <w:rFonts w:hAnsi="Times New Roman" w:ascii="Times New Roman"/>
          <w:sz w:val="24"/>
          <w:szCs w:val="24"/>
        </w:rPr>
      </w:pPr>
      <w:r w:rsidRPr="00763BA0">
        <w:rPr>
          <w:rFonts w:eastAsia="Times New Roman" w:hAnsi="Times New Roman" w:ascii="Times New Roman"/>
          <w:sz w:val="24"/>
          <w:szCs w:val="24"/>
          <w:lang w:eastAsia="hr-HR"/>
        </w:rPr>
        <w:t>I.</w:t>
      </w:r>
      <w:r w:rsidRPr="00763BA0">
        <w:rPr>
          <w:rFonts w:eastAsia="Times New Roman" w:hAnsi="Times New Roman" w:ascii="Times New Roman"/>
          <w:sz w:val="24"/>
          <w:szCs w:val="24"/>
          <w:lang w:eastAsia="hr-HR"/>
        </w:rPr>
        <w:tab/>
      </w:r>
      <w:r w:rsidRPr="00763BA0">
        <w:rPr>
          <w:rFonts w:hAnsi="Times New Roman" w:ascii="Times New Roman"/>
          <w:sz w:val="24"/>
          <w:szCs w:val="24"/>
        </w:rPr>
        <w:t xml:space="preserve">Zaključuje se stečajni postupak nad stečajnim dužnikom Stečajna masa </w:t>
      </w:r>
      <w:r>
        <w:rPr>
          <w:rFonts w:hAnsi="Times New Roman" w:ascii="Times New Roman"/>
          <w:sz w:val="24"/>
          <w:szCs w:val="24"/>
        </w:rPr>
        <w:t>AGRO DALMACIJA d.o.o. u stečaju, Zadar, Dr. Franje Tuđmana 46/C, OIB:67031757498.</w:t>
      </w:r>
    </w:p>
    <w:p w:rsidRDefault="00763BA0" w:rsidP="00763BA0" w:rsidR="00763BA0" w:rsidRPr="00763BA0">
      <w:pPr>
        <w:spacing w:lineRule="auto" w:line="240" w:after="0"/>
        <w:jc w:val="both"/>
        <w:rPr>
          <w:rFonts w:hAnsi="Times New Roman" w:ascii="Times New Roman"/>
          <w:sz w:val="24"/>
          <w:szCs w:val="24"/>
        </w:rPr>
      </w:pPr>
    </w:p>
    <w:p w:rsidRDefault="00763BA0" w:rsidP="00763BA0" w:rsidR="00763BA0">
      <w:pPr>
        <w:spacing w:lineRule="auto" w:line="240" w:after="0"/>
        <w:jc w:val="both"/>
        <w:rPr>
          <w:rFonts w:hAnsi="Times New Roman" w:ascii="Times New Roman"/>
          <w:sz w:val="24"/>
          <w:szCs w:val="24"/>
        </w:rPr>
      </w:pPr>
      <w:r w:rsidRPr="00763BA0">
        <w:rPr>
          <w:rFonts w:hAnsi="Times New Roman" w:ascii="Times New Roman"/>
          <w:sz w:val="24"/>
          <w:szCs w:val="24"/>
        </w:rPr>
        <w:t>II.</w:t>
      </w:r>
      <w:r w:rsidRPr="00763BA0">
        <w:rPr>
          <w:rFonts w:hAnsi="Times New Roman" w:ascii="Times New Roman"/>
          <w:sz w:val="24"/>
          <w:szCs w:val="24"/>
        </w:rPr>
        <w:tab/>
        <w:t>Ovo rješenje i osnova zaključenja stečajnog postupka javno će se objaviti.</w:t>
      </w:r>
    </w:p>
    <w:p w:rsidRDefault="00763BA0" w:rsidP="00763BA0" w:rsidR="00763BA0" w:rsidRPr="00763BA0">
      <w:pPr>
        <w:spacing w:lineRule="auto" w:line="240" w:after="0"/>
        <w:jc w:val="both"/>
        <w:rPr>
          <w:rFonts w:hAnsi="Times New Roman" w:ascii="Times New Roman"/>
          <w:sz w:val="24"/>
          <w:szCs w:val="24"/>
        </w:rPr>
      </w:pPr>
    </w:p>
    <w:p w:rsidRDefault="00763BA0" w:rsidP="00763BA0" w:rsidR="00763BA0" w:rsidRPr="00763BA0">
      <w:pPr>
        <w:spacing w:lineRule="auto" w:line="240" w:after="0"/>
        <w:jc w:val="both"/>
        <w:rPr>
          <w:rFonts w:hAnsi="Times New Roman" w:ascii="Times New Roman"/>
          <w:sz w:val="24"/>
          <w:szCs w:val="24"/>
        </w:rPr>
      </w:pPr>
      <w:r w:rsidRPr="00763BA0">
        <w:rPr>
          <w:rFonts w:hAnsi="Times New Roman" w:ascii="Times New Roman"/>
          <w:sz w:val="24"/>
          <w:szCs w:val="24"/>
        </w:rPr>
        <w:t>III.</w:t>
      </w:r>
      <w:r w:rsidRPr="00763BA0">
        <w:rPr>
          <w:rFonts w:hAnsi="Times New Roman" w:ascii="Times New Roman"/>
          <w:sz w:val="24"/>
          <w:szCs w:val="24"/>
        </w:rPr>
        <w:tab/>
        <w:t xml:space="preserve">Rješenje </w:t>
      </w:r>
      <w:r w:rsidR="00AD06B6">
        <w:rPr>
          <w:rFonts w:hAnsi="Times New Roman" w:ascii="Times New Roman"/>
          <w:sz w:val="24"/>
          <w:szCs w:val="24"/>
        </w:rPr>
        <w:t xml:space="preserve">će </w:t>
      </w:r>
      <w:r w:rsidRPr="00763BA0">
        <w:rPr>
          <w:rFonts w:hAnsi="Times New Roman" w:ascii="Times New Roman"/>
          <w:sz w:val="24"/>
          <w:szCs w:val="24"/>
        </w:rPr>
        <w:t>se po pravomoćnosti dostav</w:t>
      </w:r>
      <w:r w:rsidR="00AD06B6">
        <w:rPr>
          <w:rFonts w:hAnsi="Times New Roman" w:ascii="Times New Roman"/>
          <w:sz w:val="24"/>
          <w:szCs w:val="24"/>
        </w:rPr>
        <w:t>iti</w:t>
      </w:r>
      <w:r w:rsidRPr="00763BA0">
        <w:rPr>
          <w:rFonts w:hAnsi="Times New Roman" w:ascii="Times New Roman"/>
          <w:sz w:val="24"/>
          <w:szCs w:val="24"/>
        </w:rPr>
        <w:t xml:space="preserve"> sudskom registru ovog suda</w:t>
      </w:r>
      <w:r>
        <w:rPr>
          <w:rFonts w:hAnsi="Times New Roman" w:ascii="Times New Roman"/>
          <w:sz w:val="24"/>
          <w:szCs w:val="24"/>
        </w:rPr>
        <w:t>, Staln</w:t>
      </w:r>
      <w:r w:rsidR="00AD06B6">
        <w:rPr>
          <w:rFonts w:hAnsi="Times New Roman" w:ascii="Times New Roman"/>
          <w:sz w:val="24"/>
          <w:szCs w:val="24"/>
        </w:rPr>
        <w:t>oj službi</w:t>
      </w:r>
      <w:r>
        <w:rPr>
          <w:rFonts w:hAnsi="Times New Roman" w:ascii="Times New Roman"/>
          <w:sz w:val="24"/>
          <w:szCs w:val="24"/>
        </w:rPr>
        <w:t xml:space="preserve"> u Šibeniku,</w:t>
      </w:r>
      <w:r w:rsidRPr="00763BA0">
        <w:rPr>
          <w:rFonts w:hAnsi="Times New Roman" w:ascii="Times New Roman"/>
          <w:sz w:val="24"/>
          <w:szCs w:val="24"/>
        </w:rPr>
        <w:t xml:space="preserve"> radi brisanja stečajne mase dužnika iz sudskog registra. </w:t>
      </w:r>
    </w:p>
    <w:p w:rsidRDefault="00763BA0" w:rsidP="00763BA0" w:rsidR="00763BA0" w:rsidRPr="00763BA0">
      <w:pPr>
        <w:spacing w:after="0"/>
        <w:jc w:val="both"/>
        <w:rPr>
          <w:rFonts w:hAnsi="Times New Roman" w:ascii="Times New Roman"/>
          <w:sz w:val="24"/>
          <w:szCs w:val="24"/>
        </w:rPr>
      </w:pPr>
    </w:p>
    <w:p w:rsidRDefault="008D67A7" w:rsidP="008D67A7" w:rsidR="008D67A7" w:rsidRPr="00140F9A">
      <w:pPr>
        <w:spacing w:lineRule="auto" w:line="240" w:after="0"/>
        <w:jc w:val="center"/>
        <w:rPr>
          <w:rFonts w:eastAsia="Times New Roman" w:hAnsi="Times New Roman" w:ascii="Times New Roman"/>
          <w:sz w:val="24"/>
          <w:szCs w:val="24"/>
          <w:lang w:eastAsia="hr-HR"/>
        </w:rPr>
      </w:pPr>
      <w:r w:rsidRPr="00140F9A">
        <w:rPr>
          <w:rFonts w:eastAsia="Times New Roman" w:hAnsi="Times New Roman" w:ascii="Times New Roman"/>
          <w:sz w:val="24"/>
          <w:szCs w:val="24"/>
          <w:lang w:eastAsia="hr-HR"/>
        </w:rPr>
        <w:t>Obrazloženje</w:t>
      </w:r>
    </w:p>
    <w:p w:rsidRDefault="008D67A7" w:rsidP="008D67A7" w:rsidR="008D67A7">
      <w:pPr>
        <w:spacing w:lineRule="auto" w:line="240" w:after="0"/>
        <w:jc w:val="center"/>
        <w:rPr>
          <w:rFonts w:eastAsia="Times New Roman" w:hAnsi="Times New Roman" w:ascii="Times New Roman"/>
          <w:sz w:val="24"/>
          <w:szCs w:val="24"/>
          <w:lang w:eastAsia="hr-HR"/>
        </w:rPr>
      </w:pPr>
    </w:p>
    <w:p w:rsidRDefault="00406A94" w:rsidP="00884413" w:rsidR="00406A94" w:rsidRPr="00884413">
      <w:pPr>
        <w:spacing w:lineRule="auto" w:line="240" w:after="0"/>
        <w:ind w:firstLine="709"/>
        <w:jc w:val="both"/>
        <w:rPr>
          <w:rFonts w:hAnsi="Times New Roman" w:ascii="Times New Roman"/>
          <w:sz w:val="24"/>
          <w:szCs w:val="24"/>
        </w:rPr>
      </w:pPr>
      <w:r w:rsidRPr="00884413">
        <w:rPr>
          <w:rFonts w:hAnsi="Times New Roman" w:ascii="Times New Roman"/>
          <w:sz w:val="24"/>
          <w:szCs w:val="24"/>
        </w:rPr>
        <w:t xml:space="preserve">Rješenjem ovog suda poslovni broj St-484/16-8 od 31. siječnja 2017. otvoren je i istovremeno zaključen skraćeni stečajni postupak nad dužnikom AGRO DALMACIJA d.o.o. Šibenik, Velimira Škorpika 29, OIB:66702267357. Istim rješenjem u točki II. stečajnom dužniku imenovana je stečajna upraviteljica u osobi Nade Mikulandra iz Bilica, Stubalj 238, te je po pravomoćnosti navedenog rješenja, stečajni dužnik brisan iz sudskog registra.  </w:t>
      </w:r>
    </w:p>
    <w:p w:rsidRDefault="00406A94" w:rsidP="00763BA0" w:rsidR="00763BA0" w:rsidRPr="00763BA0">
      <w:pPr>
        <w:spacing w:lineRule="auto" w:line="240" w:after="0"/>
        <w:ind w:firstLine="705"/>
        <w:jc w:val="both"/>
        <w:rPr>
          <w:rFonts w:hAnsi="Times New Roman" w:ascii="Times New Roman"/>
          <w:b/>
          <w:sz w:val="24"/>
          <w:szCs w:val="24"/>
        </w:rPr>
      </w:pPr>
      <w:r w:rsidRPr="00884413">
        <w:rPr>
          <w:rFonts w:hAnsi="Times New Roman" w:ascii="Times New Roman"/>
          <w:sz w:val="24"/>
          <w:szCs w:val="24"/>
        </w:rPr>
        <w:t>Rješenjem ovog suda poslovni broj St-517/2017-26 od 27. prosinca 2017. nastavljen je stečajni postupak nad predmetnim stečajnim dužnikom te je određeno da se će se isti dalje voditi nad Stečajnom masom iza navedenog dužnika, a sve sukladno odredbi čl. 289. st. 1. točka 3. Stečajnog zakona obzirom da je stečajna upraviteljica podneskom od 17. listopada 2017. predložila sudu nastavak stečajnoga postupka jer da stečajnu masu dužnika čini naknadno pronađena imovina i to novac na poslovnom računu dužnika u visini od 36.000,00 kuna. Rješenjem suda poslovni broj St-517/2017-39 od 26. ožujka 2018. utvrđene su tražbine vjerovnika II. (drugog) višeg isplatnog reda u iznosu od ukupno 13.593.010,37 kuna, a koje rješenje je postalo pravomoćno dana 12. travnja 2018.</w:t>
      </w:r>
    </w:p>
    <w:p w:rsidRDefault="00763BA0" w:rsidP="00763BA0" w:rsidR="00763BA0" w:rsidRPr="00763BA0">
      <w:pPr>
        <w:spacing w:lineRule="auto" w:line="240" w:after="0"/>
        <w:ind w:firstLine="708"/>
        <w:jc w:val="both"/>
        <w:rPr>
          <w:rFonts w:hAnsi="Times New Roman" w:ascii="Times New Roman"/>
          <w:sz w:val="24"/>
          <w:szCs w:val="24"/>
        </w:rPr>
      </w:pPr>
      <w:r w:rsidRPr="00763BA0">
        <w:rPr>
          <w:rFonts w:hAnsi="Times New Roman" w:ascii="Times New Roman"/>
          <w:sz w:val="24"/>
          <w:szCs w:val="24"/>
        </w:rPr>
        <w:t xml:space="preserve">Dana </w:t>
      </w:r>
      <w:r>
        <w:rPr>
          <w:rFonts w:hAnsi="Times New Roman" w:ascii="Times New Roman"/>
          <w:sz w:val="24"/>
          <w:szCs w:val="24"/>
        </w:rPr>
        <w:t xml:space="preserve">30. listopada </w:t>
      </w:r>
      <w:r w:rsidRPr="00763BA0">
        <w:rPr>
          <w:rFonts w:hAnsi="Times New Roman" w:ascii="Times New Roman"/>
          <w:sz w:val="24"/>
          <w:szCs w:val="24"/>
        </w:rPr>
        <w:t xml:space="preserve">2018. održano je završno ročište vjerovnika. Prethodno je sud dao suglasnost za završnu diobu i završni račun stečajnom upravitelju, pošto je stečajna masa u cijelosti unovčena, dok prigovora na diobni popis nije bilo. </w:t>
      </w:r>
    </w:p>
    <w:p w:rsidRDefault="00763BA0" w:rsidP="00763BA0" w:rsidR="00763BA0" w:rsidRPr="00763BA0">
      <w:pPr>
        <w:spacing w:lineRule="auto" w:line="240" w:after="0"/>
        <w:ind w:firstLine="708"/>
        <w:jc w:val="both"/>
        <w:rPr>
          <w:rFonts w:hAnsi="Times New Roman" w:ascii="Times New Roman"/>
          <w:sz w:val="24"/>
          <w:szCs w:val="24"/>
        </w:rPr>
      </w:pPr>
      <w:r w:rsidRPr="00763BA0">
        <w:rPr>
          <w:rFonts w:hAnsi="Times New Roman" w:ascii="Times New Roman"/>
          <w:sz w:val="24"/>
          <w:szCs w:val="24"/>
        </w:rPr>
        <w:t xml:space="preserve">Stečajni upravitelj je podneskom od </w:t>
      </w:r>
      <w:r>
        <w:rPr>
          <w:rFonts w:hAnsi="Times New Roman" w:ascii="Times New Roman"/>
          <w:sz w:val="24"/>
          <w:szCs w:val="24"/>
        </w:rPr>
        <w:t xml:space="preserve">26. studenog </w:t>
      </w:r>
      <w:r w:rsidRPr="00763BA0">
        <w:rPr>
          <w:rFonts w:hAnsi="Times New Roman" w:ascii="Times New Roman"/>
          <w:sz w:val="24"/>
          <w:szCs w:val="24"/>
        </w:rPr>
        <w:t xml:space="preserve">2018. izvijestio sud da je okončana završna dioba </w:t>
      </w:r>
      <w:r>
        <w:rPr>
          <w:rFonts w:hAnsi="Times New Roman" w:ascii="Times New Roman"/>
          <w:sz w:val="24"/>
          <w:szCs w:val="24"/>
        </w:rPr>
        <w:t>prema diobnom (završnom) popisu objavljenom na mrežnoj stranici e-Oglasna ploča sudova i izloženom u sudskoj pisarnici</w:t>
      </w:r>
      <w:r w:rsidR="00283EBE">
        <w:rPr>
          <w:rFonts w:hAnsi="Times New Roman" w:ascii="Times New Roman"/>
          <w:sz w:val="24"/>
          <w:szCs w:val="24"/>
        </w:rPr>
        <w:t xml:space="preserve"> dana 26. rujna 2018.</w:t>
      </w:r>
      <w:r>
        <w:rPr>
          <w:rFonts w:hAnsi="Times New Roman" w:ascii="Times New Roman"/>
          <w:sz w:val="24"/>
          <w:szCs w:val="24"/>
        </w:rPr>
        <w:t xml:space="preserve">, kao </w:t>
      </w:r>
      <w:r w:rsidRPr="00763BA0">
        <w:rPr>
          <w:rFonts w:hAnsi="Times New Roman" w:ascii="Times New Roman"/>
          <w:sz w:val="24"/>
          <w:szCs w:val="24"/>
        </w:rPr>
        <w:t xml:space="preserve">i da su podmireni troškovi stečajnog postupka. </w:t>
      </w:r>
    </w:p>
    <w:p w:rsidRDefault="00406A94" w:rsidP="00763BA0" w:rsidR="00406A94" w:rsidRPr="00763BA0">
      <w:pPr>
        <w:spacing w:lineRule="auto" w:line="240" w:after="0"/>
        <w:jc w:val="both"/>
        <w:rPr>
          <w:rFonts w:hAnsi="Times New Roman" w:ascii="Times New Roman"/>
          <w:sz w:val="24"/>
          <w:szCs w:val="24"/>
        </w:rPr>
      </w:pPr>
    </w:p>
    <w:p w:rsidRDefault="00184A54" w:rsidP="00F430F4" w:rsidR="00D80771">
      <w:pPr>
        <w:pStyle w:val="Tijeloteksta"/>
        <w:ind w:firstLine="709"/>
        <w:rPr>
          <w:lang w:eastAsia="hr-HR"/>
        </w:rPr>
      </w:pPr>
      <w:r w:rsidRPr="00140F9A">
        <w:rPr>
          <w:lang w:eastAsia="hr-HR"/>
        </w:rPr>
        <w:t>S obzirom da je naprijed opisanim radnjama završena završna dioba, to je temeljem odredbi čl. 286. st. 1. do 3. S</w:t>
      </w:r>
      <w:r w:rsidR="00F430F4">
        <w:rPr>
          <w:lang w:eastAsia="hr-HR"/>
        </w:rPr>
        <w:t xml:space="preserve">tečajnog zakona </w:t>
      </w:r>
      <w:r w:rsidRPr="00140F9A">
        <w:rPr>
          <w:lang w:eastAsia="hr-HR"/>
        </w:rPr>
        <w:t>donesena odluka kao u točkama I</w:t>
      </w:r>
      <w:r w:rsidR="008909A3">
        <w:rPr>
          <w:lang w:eastAsia="hr-HR"/>
        </w:rPr>
        <w:t>. do III. izreke ovog rješenja.</w:t>
      </w:r>
    </w:p>
    <w:p w:rsidRDefault="008909A3" w:rsidP="00F430F4" w:rsidR="008909A3" w:rsidRPr="00F430F4">
      <w:pPr>
        <w:pStyle w:val="Tijeloteksta"/>
        <w:ind w:firstLine="709"/>
        <w:rPr>
          <w:rFonts w:cstheme="majorBidi" w:hAnsiTheme="majorBidi" w:asciiTheme="majorBidi"/>
        </w:rPr>
      </w:pPr>
    </w:p>
    <w:p w:rsidRDefault="00140F9A" w:rsidP="00716DB0" w:rsidR="00716DB0">
      <w:pPr>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Zadru </w:t>
      </w:r>
      <w:r w:rsidR="0064484E">
        <w:rPr>
          <w:rFonts w:eastAsia="Times New Roman" w:hAnsi="Times New Roman" w:ascii="Times New Roman"/>
          <w:sz w:val="24"/>
          <w:szCs w:val="24"/>
          <w:lang w:eastAsia="hr-HR"/>
        </w:rPr>
        <w:t xml:space="preserve">3. prosinca </w:t>
      </w:r>
      <w:r w:rsidR="00EF3BF5">
        <w:rPr>
          <w:rFonts w:eastAsia="Times New Roman" w:hAnsi="Times New Roman" w:ascii="Times New Roman"/>
          <w:sz w:val="24"/>
          <w:szCs w:val="24"/>
          <w:lang w:eastAsia="hr-HR"/>
        </w:rPr>
        <w:t>2018.</w:t>
      </w:r>
    </w:p>
    <w:p w:rsidRDefault="00F25798" w:rsidP="00F25798" w:rsidR="00F25798">
      <w:pPr>
        <w:spacing w:after="0"/>
        <w:rPr>
          <w:rFonts w:hAnsi="Times New Roman" w:ascii="Times New Roman"/>
          <w:sz w:val="24"/>
        </w:rPr>
      </w:pPr>
      <w:r>
        <w:rPr>
          <w:rFonts w:hAnsi="Times New Roman" w:ascii="Times New Roman"/>
          <w:sz w:val="24"/>
        </w:rPr>
        <w:t>Za točnost otpravka – ovlaštena službenica</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Sutkinja</w:t>
      </w:r>
    </w:p>
    <w:p w:rsidRDefault="00F25798" w:rsidP="00F25798" w:rsidR="00F25798">
      <w:pPr>
        <w:spacing w:after="0"/>
        <w:rPr>
          <w:rFonts w:hAnsi="Times New Roman" w:ascii="Times New Roman"/>
          <w:sz w:val="24"/>
        </w:rPr>
      </w:pPr>
      <w:r>
        <w:rPr>
          <w:rFonts w:hAnsi="Times New Roman" w:ascii="Times New Roman"/>
          <w:sz w:val="24"/>
        </w:rPr>
        <w:t xml:space="preserve">Kristina Njegovan </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Ana Markač, v.r.</w:t>
      </w:r>
    </w:p>
    <w:p w:rsidRDefault="00716DB0" w:rsidP="00716DB0" w:rsidR="00716DB0">
      <w:pPr>
        <w:spacing w:lineRule="auto" w:line="240" w:after="0"/>
        <w:jc w:val="center"/>
        <w:rPr>
          <w:rFonts w:hAnsi="Times New Roman" w:ascii="Times New Roman"/>
          <w:sz w:val="24"/>
          <w:szCs w:val="24"/>
        </w:rPr>
      </w:pPr>
    </w:p>
    <w:p w:rsidRDefault="008D67A7" w:rsidP="00F840D1" w:rsidR="008D67A7" w:rsidRPr="00F840D1">
      <w:pPr>
        <w:spacing w:lineRule="auto" w:line="240" w:after="0"/>
        <w:jc w:val="both"/>
        <w:rPr>
          <w:rFonts w:hAnsi="Times New Roman" w:ascii="Times New Roman"/>
          <w:sz w:val="24"/>
          <w:szCs w:val="24"/>
        </w:rPr>
      </w:pPr>
      <w:r w:rsidRPr="00F840D1">
        <w:rPr>
          <w:rFonts w:hAnsi="Times New Roman" w:ascii="Times New Roman"/>
          <w:sz w:val="24"/>
          <w:szCs w:val="24"/>
        </w:rPr>
        <w:t>UPUTA O PRAVNOM LIJEKU:</w:t>
      </w:r>
    </w:p>
    <w:p w:rsidRDefault="00F840D1" w:rsidP="00F840D1" w:rsidR="00F840D1" w:rsidRPr="00F840D1">
      <w:pPr>
        <w:tabs>
          <w:tab w:pos="709" w:val="left"/>
        </w:tabs>
        <w:spacing w:lineRule="auto" w:line="240" w:after="0"/>
        <w:jc w:val="both"/>
        <w:rPr>
          <w:rFonts w:hAnsi="Times New Roman" w:ascii="Times New Roman"/>
          <w:bCs/>
          <w:sz w:val="24"/>
          <w:szCs w:val="24"/>
        </w:rPr>
      </w:pPr>
      <w:r w:rsidRPr="00F840D1">
        <w:rPr>
          <w:rFonts w:hAnsi="Times New Roman" w:ascii="Times New Roman"/>
          <w:sz w:val="24"/>
          <w:szCs w:val="24"/>
        </w:rPr>
        <w:t xml:space="preserve">Protiv ovog rješenja može se podnijeti žalba. Rok za žalbu iznosi 8 (osam) dana računajući od dana dostave pisanog otpravka ovog rješenja, </w:t>
      </w:r>
      <w:r w:rsidRPr="00F840D1">
        <w:rPr>
          <w:rFonts w:hAnsi="Times New Roman" w:ascii="Times New Roman"/>
          <w:bCs/>
          <w:sz w:val="24"/>
          <w:szCs w:val="24"/>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Pr="00F840D1">
          <w:rPr>
            <w:rFonts w:hAnsi="Times New Roman" w:ascii="Times New Roman"/>
            <w:bCs/>
            <w:sz w:val="24"/>
            <w:szCs w:val="24"/>
          </w:rPr>
          <w:t>12. st</w:t>
        </w:r>
      </w:smartTag>
      <w:r w:rsidRPr="00F840D1">
        <w:rPr>
          <w:rFonts w:hAnsi="Times New Roman" w:ascii="Times New Roman"/>
          <w:bCs/>
          <w:sz w:val="24"/>
          <w:szCs w:val="24"/>
        </w:rPr>
        <w:t xml:space="preserve">. 1. i čl. </w:t>
      </w:r>
      <w:smartTag w:element="metricconverter" w:uri="urn:schemas-microsoft-com:office:smarttags">
        <w:smartTagPr>
          <w:attr w:val="19. st" w:name="ProductID"/>
        </w:smartTagPr>
        <w:r w:rsidRPr="00F840D1">
          <w:rPr>
            <w:rFonts w:hAnsi="Times New Roman" w:ascii="Times New Roman"/>
            <w:bCs/>
            <w:sz w:val="24"/>
            <w:szCs w:val="24"/>
          </w:rPr>
          <w:t>19. st</w:t>
        </w:r>
      </w:smartTag>
      <w:r w:rsidRPr="00F840D1">
        <w:rPr>
          <w:rFonts w:hAnsi="Times New Roman" w:ascii="Times New Roman"/>
          <w:bCs/>
          <w:sz w:val="24"/>
          <w:szCs w:val="24"/>
        </w:rPr>
        <w:t>. 1. i 2. SZ-a). Žalba se podnosi ovom sudu u 2 (dva) istovjetna primjerka, a o žalbi odlučuje Visoki trgovački sud Republike Hrvatske.</w:t>
      </w:r>
    </w:p>
    <w:p w:rsidRDefault="00B64093" w:rsidP="00B64093" w:rsidR="00B64093" w:rsidRPr="00140F9A">
      <w:pPr>
        <w:spacing w:lineRule="auto" w:line="240" w:after="0"/>
        <w:ind w:firstLine="708"/>
        <w:jc w:val="both"/>
        <w:rPr>
          <w:rFonts w:hAnsi="Times New Roman" w:ascii="Times New Roman"/>
          <w:sz w:val="24"/>
          <w:szCs w:val="24"/>
        </w:rPr>
      </w:pPr>
    </w:p>
    <w:p w:rsidRDefault="000B701A" w:rsidP="00140F9A" w:rsidR="000B701A">
      <w:pPr>
        <w:spacing w:lineRule="auto" w:line="240" w:after="0"/>
        <w:jc w:val="both"/>
        <w:rPr>
          <w:rFonts w:eastAsia="Times New Roman" w:hAnsi="Times New Roman" w:ascii="Times New Roman"/>
          <w:sz w:val="24"/>
          <w:szCs w:val="24"/>
          <w:lang w:eastAsia="hr-HR"/>
        </w:rPr>
      </w:pPr>
    </w:p>
    <w:p w:rsidRDefault="00283EBE" w:rsidP="00140F9A" w:rsidR="00283EBE">
      <w:pPr>
        <w:spacing w:lineRule="auto" w:line="240" w:after="0"/>
        <w:jc w:val="both"/>
        <w:rPr>
          <w:rFonts w:eastAsia="Times New Roman" w:hAnsi="Times New Roman" w:ascii="Times New Roman"/>
          <w:sz w:val="24"/>
          <w:szCs w:val="24"/>
          <w:lang w:eastAsia="hr-HR"/>
        </w:rPr>
      </w:pPr>
    </w:p>
    <w:p w:rsidRDefault="00256BFD" w:rsidR="00530A52" w:rsidRPr="00140F9A">
      <w:pPr>
        <w:rPr>
          <w:rFonts w:hAnsi="Times New Roman" w:ascii="Times New Roman"/>
          <w:sz w:val="24"/>
          <w:szCs w:val="24"/>
        </w:rPr>
      </w:pPr>
    </w:p>
    <w:sectPr w:rsidSect="00C9559D" w:rsidR="00530A52" w:rsidRPr="00140F9A">
      <w:headerReference w:type="default" r:id="rId10"/>
      <w:headerReference w:type="first" r:id="rId11"/>
      <w:pgSz w:h="16838" w:w="11906"/>
      <w:pgMar w:gutter="0" w:footer="708" w:header="708" w:left="1417" w:bottom="1417" w:right="1417" w:top="106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4093" w:rsidR="00455272">
      <w:pPr>
        <w:spacing w:lineRule="auto" w:line="240" w:after="0"/>
      </w:pPr>
      <w:r>
        <w:separator/>
      </w:r>
    </w:p>
  </w:endnote>
  <w:endnote w:id="0" w:type="continuationSeparator">
    <w:p w:rsidRDefault="00B64093" w:rsidR="0045527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4093" w:rsidR="00455272">
      <w:pPr>
        <w:spacing w:lineRule="auto" w:line="240" w:after="0"/>
      </w:pPr>
      <w:r>
        <w:separator/>
      </w:r>
    </w:p>
  </w:footnote>
  <w:footnote w:id="0" w:type="continuationSeparator">
    <w:p w:rsidRDefault="00B64093" w:rsidR="0045527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67A7" w:rsidP="001323CA" w:rsidR="00A24848" w:rsidRPr="00C9559D">
    <w:pPr>
      <w:pStyle w:val="Zaglavlje"/>
      <w:jc w:val="right"/>
      <w:rPr>
        <w:rFonts w:hAnsi="Times New Roman" w:ascii="Times New Roman"/>
      </w:rPr>
    </w:pPr>
    <w:r>
      <w:rPr>
        <w:rFonts w:hAnsi="Times New Roman" w:ascii="Times New Roman"/>
      </w:rPr>
      <w:t xml:space="preserve">        </w:t>
    </w:r>
    <w:r>
      <w:rPr>
        <w:rFonts w:hAnsi="Times New Roman" w:ascii="Times New Roman"/>
      </w:rPr>
      <w:tab/>
    </w:r>
    <w:r w:rsidRPr="00763BA0">
      <w:rPr>
        <w:rFonts w:hAnsi="Times New Roman" w:ascii="Times New Roman"/>
      </w:rPr>
      <w:t xml:space="preserve">                                     </w:t>
    </w:r>
    <w:r w:rsidR="00C9559D" w:rsidRPr="00763BA0">
      <w:rPr>
        <w:rFonts w:hAnsi="Times New Roman" w:ascii="Times New Roman"/>
      </w:rPr>
      <w:t xml:space="preserve">                            </w:t>
    </w:r>
    <w:r w:rsidRPr="00763BA0">
      <w:rPr>
        <w:rFonts w:hAnsi="Times New Roman" w:ascii="Times New Roman"/>
      </w:rPr>
      <w:t xml:space="preserve"> </w:t>
    </w:r>
    <w:r w:rsidRPr="00763BA0">
      <w:rPr>
        <w:rFonts w:hAnsi="Times New Roman" w:ascii="Times New Roman"/>
      </w:rPr>
      <w:fldChar w:fldCharType="begin"/>
    </w:r>
    <w:r w:rsidRPr="00763BA0">
      <w:rPr>
        <w:rFonts w:hAnsi="Times New Roman" w:ascii="Times New Roman"/>
      </w:rPr>
      <w:instrText>PAGE   \* MERGEFORMAT</w:instrText>
    </w:r>
    <w:r w:rsidRPr="00763BA0">
      <w:rPr>
        <w:rFonts w:hAnsi="Times New Roman" w:ascii="Times New Roman"/>
      </w:rPr>
      <w:fldChar w:fldCharType="separate"/>
    </w:r>
    <w:r w:rsidR="00256BFD">
      <w:rPr>
        <w:rFonts w:hAnsi="Times New Roman" w:ascii="Times New Roman"/>
        <w:noProof/>
      </w:rPr>
      <w:t>2</w:t>
    </w:r>
    <w:r w:rsidRPr="00763BA0">
      <w:rPr>
        <w:rFonts w:hAnsi="Times New Roman" w:ascii="Times New Roman"/>
      </w:rPr>
      <w:fldChar w:fldCharType="end"/>
    </w:r>
    <w:r w:rsidRPr="00EA51AB">
      <w:rPr>
        <w:rFonts w:hAnsi="Times New Roman" w:ascii="Times New Roman"/>
        <w:sz w:val="24"/>
        <w:szCs w:val="24"/>
      </w:rPr>
      <w:t xml:space="preserve">                  </w:t>
    </w:r>
    <w:r>
      <w:rPr>
        <w:rFonts w:hAnsi="Times New Roman" w:ascii="Times New Roman"/>
        <w:sz w:val="24"/>
        <w:szCs w:val="24"/>
      </w:rPr>
      <w:t xml:space="preserve">      </w:t>
    </w:r>
    <w:r w:rsidR="001323CA">
      <w:rPr>
        <w:rFonts w:hAnsi="Times New Roman" w:ascii="Times New Roman"/>
      </w:rPr>
      <w:t>Poslovni broj: 2 St-</w:t>
    </w:r>
    <w:r w:rsidR="00763BA0">
      <w:rPr>
        <w:rFonts w:hAnsi="Times New Roman" w:ascii="Times New Roman"/>
      </w:rPr>
      <w:t>517/2017-63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F9A" w:rsidP="00140F9A" w:rsidR="00140F9A" w:rsidRPr="00140F9A">
    <w:pPr>
      <w:pStyle w:val="Zaglavlje"/>
      <w:jc w:val="right"/>
      <w:rPr>
        <w:rFonts w:hAnsi="Times New Roman" w:ascii="Times New Roman"/>
      </w:rPr>
    </w:pPr>
    <w:r>
      <w:rPr>
        <w:rFonts w:hAnsi="Times New Roman" w:ascii="Times New Roman"/>
      </w:rPr>
      <w:t>Poslovni broj: 2 St-</w:t>
    </w:r>
    <w:r w:rsidR="00763BA0">
      <w:rPr>
        <w:rFonts w:hAnsi="Times New Roman" w:ascii="Times New Roman"/>
      </w:rPr>
      <w:t>517/2017-63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405F2B5A"/>
    <w:multiLevelType w:val="hybridMultilevel"/>
    <w:tmpl w:val="9E3A9F1E"/>
    <w:lvl w:tplc="9BF0AE78"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4F03396"/>
    <w:multiLevelType w:val="hybridMultilevel"/>
    <w:tmpl w:val="FB92D114"/>
    <w:lvl w:tplc="B156A1CE" w:ilvl="0">
      <w:start w:val="1"/>
      <w:numFmt w:val="upperRoman"/>
      <w:lvlText w:val="%1."/>
      <w:lvlJc w:val="left"/>
      <w:pPr>
        <w:tabs>
          <w:tab w:pos="1440" w:val="num"/>
        </w:tabs>
        <w:ind w:hanging="720" w:left="144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BEA37BB"/>
    <w:multiLevelType w:val="hybridMultilevel"/>
    <w:tmpl w:val="EDCE806C"/>
    <w:lvl w:tplc="6BF2B20C"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EB42E81"/>
    <w:multiLevelType w:val="hybridMultilevel"/>
    <w:tmpl w:val="A580A168"/>
    <w:lvl w:tplc="CEF29646" w:ilvl="0">
      <w:start w:val="1"/>
      <w:numFmt w:val="decimal"/>
      <w:lvlText w:val="%1."/>
      <w:lvlJc w:val="left"/>
      <w:pPr>
        <w:tabs>
          <w:tab w:pos="750" w:val="num"/>
        </w:tabs>
        <w:ind w:hanging="360" w:left="750"/>
      </w:pPr>
      <w:rPr>
        <w:rFonts w:hint="default"/>
      </w:rPr>
    </w:lvl>
    <w:lvl w:tentative="true" w:tplc="04090019" w:ilvl="1">
      <w:start w:val="1"/>
      <w:numFmt w:val="lowerLetter"/>
      <w:lvlText w:val="%2."/>
      <w:lvlJc w:val="left"/>
      <w:pPr>
        <w:tabs>
          <w:tab w:pos="1470" w:val="num"/>
        </w:tabs>
        <w:ind w:hanging="360" w:left="1470"/>
      </w:pPr>
    </w:lvl>
    <w:lvl w:tentative="true" w:tplc="0409001B" w:ilvl="2">
      <w:start w:val="1"/>
      <w:numFmt w:val="lowerRoman"/>
      <w:lvlText w:val="%3."/>
      <w:lvlJc w:val="right"/>
      <w:pPr>
        <w:tabs>
          <w:tab w:pos="2190" w:val="num"/>
        </w:tabs>
        <w:ind w:hanging="180" w:left="2190"/>
      </w:pPr>
    </w:lvl>
    <w:lvl w:tentative="true" w:tplc="0409000F" w:ilvl="3">
      <w:start w:val="1"/>
      <w:numFmt w:val="decimal"/>
      <w:lvlText w:val="%4."/>
      <w:lvlJc w:val="left"/>
      <w:pPr>
        <w:tabs>
          <w:tab w:pos="2910" w:val="num"/>
        </w:tabs>
        <w:ind w:hanging="360" w:left="2910"/>
      </w:pPr>
    </w:lvl>
    <w:lvl w:tentative="true" w:tplc="04090019" w:ilvl="4">
      <w:start w:val="1"/>
      <w:numFmt w:val="lowerLetter"/>
      <w:lvlText w:val="%5."/>
      <w:lvlJc w:val="left"/>
      <w:pPr>
        <w:tabs>
          <w:tab w:pos="3630" w:val="num"/>
        </w:tabs>
        <w:ind w:hanging="360" w:left="3630"/>
      </w:pPr>
    </w:lvl>
    <w:lvl w:tentative="true" w:tplc="0409001B" w:ilvl="5">
      <w:start w:val="1"/>
      <w:numFmt w:val="lowerRoman"/>
      <w:lvlText w:val="%6."/>
      <w:lvlJc w:val="right"/>
      <w:pPr>
        <w:tabs>
          <w:tab w:pos="4350" w:val="num"/>
        </w:tabs>
        <w:ind w:hanging="180" w:left="4350"/>
      </w:pPr>
    </w:lvl>
    <w:lvl w:tentative="true" w:tplc="0409000F" w:ilvl="6">
      <w:start w:val="1"/>
      <w:numFmt w:val="decimal"/>
      <w:lvlText w:val="%7."/>
      <w:lvlJc w:val="left"/>
      <w:pPr>
        <w:tabs>
          <w:tab w:pos="5070" w:val="num"/>
        </w:tabs>
        <w:ind w:hanging="360" w:left="5070"/>
      </w:pPr>
    </w:lvl>
    <w:lvl w:tentative="true" w:tplc="04090019" w:ilvl="7">
      <w:start w:val="1"/>
      <w:numFmt w:val="lowerLetter"/>
      <w:lvlText w:val="%8."/>
      <w:lvlJc w:val="left"/>
      <w:pPr>
        <w:tabs>
          <w:tab w:pos="5790" w:val="num"/>
        </w:tabs>
        <w:ind w:hanging="360" w:left="5790"/>
      </w:pPr>
    </w:lvl>
    <w:lvl w:tentative="true" w:tplc="0409001B" w:ilvl="8">
      <w:start w:val="1"/>
      <w:numFmt w:val="lowerRoman"/>
      <w:lvlText w:val="%9."/>
      <w:lvlJc w:val="right"/>
      <w:pPr>
        <w:tabs>
          <w:tab w:pos="6510" w:val="num"/>
        </w:tabs>
        <w:ind w:hanging="180" w:left="651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67A7"/>
    <w:rsid w:val="000B701A"/>
    <w:rsid w:val="001323CA"/>
    <w:rsid w:val="00140F9A"/>
    <w:rsid w:val="00184A54"/>
    <w:rsid w:val="001D6EFD"/>
    <w:rsid w:val="00256BFD"/>
    <w:rsid w:val="00283EBE"/>
    <w:rsid w:val="003931AA"/>
    <w:rsid w:val="003B32D7"/>
    <w:rsid w:val="003F2E2A"/>
    <w:rsid w:val="00406A94"/>
    <w:rsid w:val="00455272"/>
    <w:rsid w:val="004901DF"/>
    <w:rsid w:val="004C018D"/>
    <w:rsid w:val="004D2225"/>
    <w:rsid w:val="0052527F"/>
    <w:rsid w:val="005253C2"/>
    <w:rsid w:val="00544AA8"/>
    <w:rsid w:val="005B46CA"/>
    <w:rsid w:val="005C665E"/>
    <w:rsid w:val="006240A4"/>
    <w:rsid w:val="0064484E"/>
    <w:rsid w:val="006466DE"/>
    <w:rsid w:val="00706AAE"/>
    <w:rsid w:val="00716DB0"/>
    <w:rsid w:val="00763BA0"/>
    <w:rsid w:val="0079293D"/>
    <w:rsid w:val="008222BA"/>
    <w:rsid w:val="00826392"/>
    <w:rsid w:val="00836FCC"/>
    <w:rsid w:val="00884413"/>
    <w:rsid w:val="008909A3"/>
    <w:rsid w:val="008A2A18"/>
    <w:rsid w:val="008D48A1"/>
    <w:rsid w:val="008D67A7"/>
    <w:rsid w:val="009D2D38"/>
    <w:rsid w:val="009E1014"/>
    <w:rsid w:val="00A24848"/>
    <w:rsid w:val="00A57BE4"/>
    <w:rsid w:val="00AB387D"/>
    <w:rsid w:val="00AB430F"/>
    <w:rsid w:val="00AD06B6"/>
    <w:rsid w:val="00B64093"/>
    <w:rsid w:val="00B83F3B"/>
    <w:rsid w:val="00BF5D54"/>
    <w:rsid w:val="00C0389A"/>
    <w:rsid w:val="00C61D47"/>
    <w:rsid w:val="00C66F85"/>
    <w:rsid w:val="00C9559D"/>
    <w:rsid w:val="00CB0B72"/>
    <w:rsid w:val="00CC5C65"/>
    <w:rsid w:val="00D80771"/>
    <w:rsid w:val="00DA1CD3"/>
    <w:rsid w:val="00DB1E41"/>
    <w:rsid w:val="00DF3A40"/>
    <w:rsid w:val="00E253A8"/>
    <w:rsid w:val="00E3741B"/>
    <w:rsid w:val="00E748A9"/>
    <w:rsid w:val="00E80148"/>
    <w:rsid w:val="00EF3BF5"/>
    <w:rsid w:val="00F15D54"/>
    <w:rsid w:val="00F25798"/>
    <w:rsid w:val="00F430F4"/>
    <w:rsid w:val="00F6475C"/>
    <w:rsid w:val="00F840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67A7"/>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D67A7"/>
    <w:pPr>
      <w:tabs>
        <w:tab w:pos="4536" w:val="center"/>
        <w:tab w:pos="9072" w:val="right"/>
      </w:tabs>
    </w:pPr>
  </w:style>
  <w:style w:customStyle="true" w:styleId="ZaglavljeChar" w:type="character">
    <w:name w:val="Zaglavlje Char"/>
    <w:basedOn w:val="Zadanifontodlomka"/>
    <w:link w:val="Zaglavlje"/>
    <w:uiPriority w:val="99"/>
    <w:rsid w:val="008D67A7"/>
    <w:rPr>
      <w:rFonts w:cs="Times New Roman" w:eastAsia="Calibri" w:hAnsi="Calibri" w:ascii="Calibri"/>
    </w:rPr>
  </w:style>
  <w:style w:styleId="Odlomakpopisa" w:type="paragraph">
    <w:name w:val="List Paragraph"/>
    <w:basedOn w:val="Normal"/>
    <w:uiPriority w:val="34"/>
    <w:qFormat/>
    <w:rsid w:val="00826392"/>
    <w:pPr>
      <w:ind w:left="720"/>
      <w:contextualSpacing/>
    </w:pPr>
  </w:style>
  <w:style w:styleId="Podnoje" w:type="paragraph">
    <w:name w:val="footer"/>
    <w:basedOn w:val="Normal"/>
    <w:link w:val="PodnojeChar"/>
    <w:uiPriority w:val="99"/>
    <w:unhideWhenUsed/>
    <w:rsid w:val="00A2484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24848"/>
    <w:rPr>
      <w:rFonts w:cs="Times New Roman" w:eastAsia="Calibri" w:hAnsi="Calibri" w:ascii="Calibri"/>
    </w:rPr>
  </w:style>
  <w:style w:styleId="Tijeloteksta" w:type="paragraph">
    <w:name w:val="Body Text"/>
    <w:basedOn w:val="Normal"/>
    <w:link w:val="TijelotekstaChar"/>
    <w:rsid w:val="00F430F4"/>
    <w:pPr>
      <w:spacing w:lineRule="auto" w:line="240"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F430F4"/>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F25798"/>
    <w:rPr>
      <w:color w:val="808080"/>
      <w:bdr w:space="0" w:sz="0" w:color="auto" w:val="none"/>
      <w:shd w:fill="auto" w:color="auto" w:val="clear"/>
    </w:rPr>
  </w:style>
  <w:style w:customStyle="true" w:styleId="eSPISCCParagraphDefaultFont" w:type="character">
    <w:name w:val="eSPIS_CC_Paragraph Default Font"/>
    <w:basedOn w:val="Zadanifontodlomka"/>
    <w:rsid w:val="00F2579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25798"/>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2579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2579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67A7"/>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D67A7"/>
    <w:pPr>
      <w:tabs>
        <w:tab w:pos="4536" w:val="center"/>
        <w:tab w:pos="9072" w:val="right"/>
      </w:tabs>
    </w:pPr>
  </w:style>
  <w:style w:customStyle="1" w:styleId="ZaglavljeChar" w:type="character">
    <w:name w:val="Zaglavlje Char"/>
    <w:basedOn w:val="Zadanifontodlomka"/>
    <w:link w:val="Zaglavlje"/>
    <w:uiPriority w:val="99"/>
    <w:rsid w:val="008D67A7"/>
    <w:rPr>
      <w:rFonts w:ascii="Calibri" w:cs="Times New Roman" w:eastAsia="Calibri" w:hAnsi="Calibri"/>
    </w:rPr>
  </w:style>
  <w:style w:styleId="Odlomakpopisa" w:type="paragraph">
    <w:name w:val="List Paragraph"/>
    <w:basedOn w:val="Normal"/>
    <w:uiPriority w:val="34"/>
    <w:qFormat/>
    <w:rsid w:val="00826392"/>
    <w:pPr>
      <w:ind w:left="720"/>
      <w:contextualSpacing/>
    </w:pPr>
  </w:style>
  <w:style w:styleId="Podnoje" w:type="paragraph">
    <w:name w:val="footer"/>
    <w:basedOn w:val="Normal"/>
    <w:link w:val="PodnojeChar"/>
    <w:uiPriority w:val="99"/>
    <w:unhideWhenUsed/>
    <w:rsid w:val="00A2484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24848"/>
    <w:rPr>
      <w:rFonts w:ascii="Calibri" w:cs="Times New Roman" w:eastAsia="Calibri" w:hAnsi="Calibri"/>
    </w:rPr>
  </w:style>
  <w:style w:styleId="Tijeloteksta" w:type="paragraph">
    <w:name w:val="Body Text"/>
    <w:basedOn w:val="Normal"/>
    <w:link w:val="TijelotekstaChar"/>
    <w:rsid w:val="00F430F4"/>
    <w:pPr>
      <w:spacing w:after="0" w:line="240" w:lineRule="auto"/>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F430F4"/>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F25798"/>
    <w:rPr>
      <w:color w:val="808080"/>
      <w:bdr w:color="auto" w:space="0" w:sz="0" w:val="none"/>
      <w:shd w:color="auto" w:fill="auto" w:val="clear"/>
    </w:rPr>
  </w:style>
  <w:style w:customStyle="1" w:styleId="eSPISCCParagraphDefaultFont" w:type="character">
    <w:name w:val="eSPIS_CC_Paragraph Default Font"/>
    <w:basedOn w:val="Zadanifontodlomka"/>
    <w:rsid w:val="00F2579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25798"/>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2579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2579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3305068">
      <w:bodyDiv w:val="true"/>
      <w:marLeft w:val="0"/>
      <w:marRight w:val="0"/>
      <w:marTop w:val="0"/>
      <w:marBottom w:val="0"/>
      <w:divBdr>
        <w:top w:space="0" w:sz="0" w:color="auto" w:val="none"/>
        <w:left w:space="0" w:sz="0" w:color="auto" w:val="none"/>
        <w:bottom w:space="0" w:sz="0" w:color="auto" w:val="none"/>
        <w:right w:space="0" w:sz="0" w:color="auto" w:val="none"/>
      </w:divBdr>
    </w:div>
    <w:div w:id="17856599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2017.</izvorni_sadrzaj>
    <derivirana_varijabla naziv="DomainObject.Predmet.DatumOsnivanja_1">21.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St-517/2017</izvorni_sadrzaj>
    <derivirana_varijabla naziv="DomainObject.Predmet.OznakaBroj_1">St-517/2017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vjerovnika čuvaju
 se u sobi br. 42 u ormaru</izvorni_sadrzaj>
    <derivirana_varijabla naziv="DomainObject.Predmet.PrimjedbaSuca_1">prijave tražbina vjerovnika čuvaju
 se u sobi br. 42 u ormaru</derivirana_varijabla>
  </DomainObject.Predmet.PrimjedbaSuca>
  <DomainObject.Predmet.ProtustrankaFormated>
    <izvorni_sadrzaj>  AGRO DALMACIJA d.o.o. za trgovinu i poljoprivredne usluge</izvorni_sadrzaj>
    <derivirana_varijabla naziv="DomainObject.Predmet.ProtustrankaFormated_1">  AGRO DALMACIJA d.o.o. za trgovinu i poljoprivredne usluge</derivirana_varijabla>
  </DomainObject.Predmet.ProtustrankaFormated>
  <DomainObject.Predmet.ProtustrankaFormatedOIB>
    <izvorni_sadrzaj>  AGRO DALMACIJA d.o.o. za trgovinu i poljoprivredne usluge, OIB 66702267357</izvorni_sadrzaj>
    <derivirana_varijabla naziv="DomainObject.Predmet.ProtustrankaFormatedOIB_1">  AGRO DALMACIJA d.o.o. za trgovinu i poljoprivredne usluge, OIB 66702267357</derivirana_varijabla>
  </DomainObject.Predmet.ProtustrankaFormatedOIB>
  <DomainObject.Predmet.ProtustrankaFormatedWithAdress>
    <izvorni_sadrzaj> AGRO DALMACIJA d.o.o. za trgovinu i poljoprivredne usluge, Velimira Škorpika 29, 22000 Šibenik</izvorni_sadrzaj>
    <derivirana_varijabla naziv="DomainObject.Predmet.ProtustrankaFormatedWithAdress_1"> AGRO DALMACIJA d.o.o. za trgovinu i poljoprivredne usluge, Velimira Škorpika 29, 22000 Šibenik</derivirana_varijabla>
  </DomainObject.Predmet.ProtustrankaFormatedWithAdress>
  <DomainObject.Predmet.ProtustrankaFormatedWithAdressOIB>
    <izvorni_sadrzaj> AGRO DALMACIJA d.o.o. za trgovinu i poljoprivredne usluge, OIB 66702267357, Velimira Škorpika 29, 22000 Šibenik</izvorni_sadrzaj>
    <derivirana_varijabla naziv="DomainObject.Predmet.ProtustrankaFormatedWithAdressOIB_1"> AGRO DALMACIJA d.o.o. za trgovinu i poljoprivredne usluge, OIB 66702267357, Velimira Škorpika 29, 22000 Šibenik</derivirana_varijabla>
  </DomainObject.Predmet.ProtustrankaFormatedWithAdressOIB>
  <DomainObject.Predmet.ProtustrankaWithAdress>
    <izvorni_sadrzaj>AGRO DALMACIJA d.o.o. za trgovinu i poljoprivredne usluge Velimira Škorpika 29, 22000 Šibenik</izvorni_sadrzaj>
    <derivirana_varijabla naziv="DomainObject.Predmet.ProtustrankaWithAdress_1">AGRO DALMACIJA d.o.o. za trgovinu i poljoprivredne usluge Velimira Škorpika 29, 22000 Šibenik</derivirana_varijabla>
  </DomainObject.Predmet.ProtustrankaWithAdress>
  <DomainObject.Predmet.ProtustrankaWithAdressOIB>
    <izvorni_sadrzaj>AGRO DALMACIJA d.o.o. za trgovinu i poljoprivredne usluge, OIB 66702267357, Velimira Škorpika 29, 22000 Šibenik</izvorni_sadrzaj>
    <derivirana_varijabla naziv="DomainObject.Predmet.ProtustrankaWithAdressOIB_1">AGRO DALMACIJA d.o.o. za trgovinu i poljoprivredne usluge, OIB 66702267357, Velimira Škorpika 29, 22000 Šibenik</derivirana_varijabla>
  </DomainObject.Predmet.ProtustrankaWithAdressOIB>
  <DomainObject.Predmet.ProtustrankaNazivFormated>
    <izvorni_sadrzaj>AGRO DALMACIJA d.o.o. za trgovinu i poljoprivredne usluge</izvorni_sadrzaj>
    <derivirana_varijabla naziv="DomainObject.Predmet.ProtustrankaNazivFormated_1">AGRO DALMACIJA d.o.o. za trgovinu i poljoprivredne usluge</derivirana_varijabla>
  </DomainObject.Predmet.ProtustrankaNazivFormated>
  <DomainObject.Predmet.ProtustrankaNazivFormatedOIB>
    <izvorni_sadrzaj>AGRO DALMACIJA d.o.o. za trgovinu i poljoprivredne usluge, OIB 66702267357</izvorni_sadrzaj>
    <derivirana_varijabla naziv="DomainObject.Predmet.ProtustrankaNazivFormatedOIB_1">AGRO DALMACIJA d.o.o. za trgovinu i poljoprivredne usluge, OIB 66702267357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AGRO DALMACIJA d.o.o. za trgovinu i poljoprivredne usluge</item>
    </izvorni_sadrzaj>
    <derivirana_varijabla naziv="DomainObject.Predmet.ProtuStrankaListFormated_1">
      <item>AGRO DALMACIJA d.o.o. za trgovinu i poljoprivredne usluge</item>
    </derivirana_varijabla>
  </DomainObject.Predmet.ProtuStrankaListFormated>
  <DomainObject.Predmet.ProtuStrankaListFormatedOIB>
    <izvorni_sadrzaj>
      <item>AGRO DALMACIJA d.o.o. za trgovinu i poljoprivredne usluge, OIB 66702267357</item>
    </izvorni_sadrzaj>
    <derivirana_varijabla naziv="DomainObject.Predmet.ProtuStrankaListFormatedOIB_1">
      <item>AGRO DALMACIJA d.o.o. za trgovinu i poljoprivredne usluge, OIB 66702267357</item>
    </derivirana_varijabla>
  </DomainObject.Predmet.ProtuStrankaListFormatedOIB>
  <DomainObject.Predmet.ProtuStrankaListFormatedWithAdress>
    <izvorni_sadrzaj>
      <item>AGRO DALMACIJA d.o.o. za trgovinu i poljoprivredne usluge, Velimira Škorpika 29, 22000 Šibenik</item>
    </izvorni_sadrzaj>
    <derivirana_varijabla naziv="DomainObject.Predmet.ProtuStrankaListFormatedWithAdress_1">
      <item>AGRO DALMACIJA d.o.o. za trgovinu i poljoprivredne usluge, Velimira Škorpika 29, 22000 Šibenik</item>
    </derivirana_varijabla>
  </DomainObject.Predmet.ProtuStrankaListFormatedWithAdress>
  <DomainObject.Predmet.ProtuStrankaListFormatedWithAdressOIB>
    <izvorni_sadrzaj>
      <item>AGRO DALMACIJA d.o.o. za trgovinu i poljoprivredne usluge, OIB 66702267357, Velimira Škorpika 29, 22000 Šibenik</item>
    </izvorni_sadrzaj>
    <derivirana_varijabla naziv="DomainObject.Predmet.ProtuStrankaListFormatedWithAdressOIB_1">
      <item>AGRO DALMACIJA d.o.o. za trgovinu i poljoprivredne usluge, OIB 66702267357, Velimira Škorpika 29, 22000 Šibenik</item>
    </derivirana_varijabla>
  </DomainObject.Predmet.ProtuStrankaListFormatedWithAdressOIB>
  <DomainObject.Predmet.ProtuStrankaListNazivFormated>
    <izvorni_sadrzaj>
      <item>AGRO DALMACIJA d.o.o. za trgovinu i poljoprivredne usluge</item>
    </izvorni_sadrzaj>
    <derivirana_varijabla naziv="DomainObject.Predmet.ProtuStrankaListNazivFormated_1">
      <item>AGRO DALMACIJA d.o.o. za trgovinu i poljoprivredne usluge</item>
    </derivirana_varijabla>
  </DomainObject.Predmet.ProtuStrankaListNazivFormated>
  <DomainObject.Predmet.ProtuStrankaListNazivFormatedOIB>
    <izvorni_sadrzaj>
      <item>AGRO DALMACIJA d.o.o. za trgovinu i poljoprivredne usluge, OIB 66702267357</item>
    </izvorni_sadrzaj>
    <derivirana_varijabla naziv="DomainObject.Predmet.ProtuStrankaListNazivFormatedOIB_1">
      <item>AGRO DALMACIJA d.o.o. za trgovinu i poljoprivredne usluge, OIB 66702267357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AGRO DALMACIJA d.o.o. za trgovinu i poljoprivredne usluge</izvorni_sadrzaj>
    <derivirana_varijabla naziv="DomainObject.Predmet.ProtustrankaIDrugi_1">AGRO DALMACIJA d.o.o. za trgovinu i poljoprivredne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AGRO DALMACIJA d.o.o. za trgovinu i poljoprivredne usluge, OIB 66702267357, Velimira Škorpika 29, 22000 Šibenik</izvorni_sadrzaj>
    <derivirana_varijabla naziv="DomainObject.Predmet.ProtustrankaIDrugiAdressOIB_1">AGRO DALMACIJA d.o.o. za trgovinu i poljoprivredne usluge, OIB 66702267357, Velimira Škorpika 29,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AGRO DALMACIJA d.o.o. za trgovinu i poljoprivredne usluge</item>
    </izvorni_sadrzaj>
    <derivirana_varijabla naziv="DomainObject.Predmet.SudioniciListNaziv_1">
      <item>FINA - Podružnica Šibenik</item>
      <item>AGRO DALMACIJA d.o.o. za trgovinu i poljoprivredne usluge</item>
    </derivirana_varijabla>
  </DomainObject.Predmet.SudioniciListNaziv>
  <DomainObject.Predmet.SudioniciListAdressOIB>
    <izvorni_sadrzaj>
      <item>FINA - Podružnica Šibenik, OIB 85821130368, Perivoj L. Marune 1,22000 Šibenik</item>
      <item>AGRO DALMACIJA d.o.o. za trgovinu i poljoprivredne usluge, OIB 66702267357, Velimira Škorpika 29,22000 Šibenik</item>
    </izvorni_sadrzaj>
    <derivirana_varijabla naziv="DomainObject.Predmet.SudioniciListAdressOIB_1">
      <item>FINA - Podružnica Šibenik, OIB 85821130368, Perivoj L. Marune 1,22000 Šibenik</item>
      <item>AGRO DALMACIJA d.o.o. za trgovinu i poljoprivredne usluge, OIB 66702267357, Velimira Škorpika 29,22000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66702267357</item>
    </izvorni_sadrzaj>
    <derivirana_varijabla naziv="DomainObject.Predmet.SudioniciListNazivOIB_1">
      <item>, OIB 85821130368</item>
      <item>, OIB 66702267357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9. kolovoza 2018.</izvorni_sadrzaj>
    <derivirana_varijabla naziv="DomainObject.PredzadnjaOdlukaIzPredmeta.DatumDonosenjaOdluke_1">9. kolovoza 2018.</derivirana_varijabla>
  </DomainObject.PredzadnjaOdlukaIzPredmeta.DatumDonosenjaOdluke>
  <DomainObject.PredzadnjaOdlukaIzPredmeta.Oznaka>
    <izvorni_sadrzaj>St-517/2017-30</izvorni_sadrzaj>
    <derivirana_varijabla naziv="DomainObject.PredzadnjaOdlukaIzPredmeta.Oznaka_1">St-517/2017-30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EA799B-9A27-450A-86DE-95AC8C0F10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545</properties:Words>
  <properties:Characters>2903</properties:Characters>
  <properties:Lines>69</properties:Lines>
  <properties:Paragraphs>20</properties:Paragraphs>
  <properties:TotalTime>109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2018-12-03T11:37:00Z</dcterms:created>
  <dc:creator>Tina Grgas</dc:creator>
  <cp:lastModifiedBy>Merlina Klišmanić</cp:lastModifiedBy>
  <cp:lastPrinted>2018-12-03T14:04:00Z</cp:lastPrinted>
  <dcterms:modified xmlns:xsi="http://www.w3.org/2001/XMLSchema-instance" xsi:type="dcterms:W3CDTF">2018-12-03T14:10:00Z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(St-517-17_ZAKLJUČENJE__nakon_unovčenja_imovine_docx.docx)</vt:lpwstr>
  </prop:property>
  <prop:property name="CC_coloring" pid="4" fmtid="{D5CDD505-2E9C-101B-9397-08002B2CF9AE}">
    <vt:bool>false</vt:bool>
  </prop:property>
  <prop:property name="BrojStranica" pid="5" fmtid="{D5CDD505-2E9C-101B-9397-08002B2CF9AE}">
    <vt:i4>2</vt:i4>
  </prop:property>
</prop:Properties>
</file>