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ebc9" w14:paraId="e51ebc9" w:rsidRDefault="007F2409" w:rsidP="00F6738B" w:rsidR="007F2409" w:rsidRPr="00FA0A24">
      <w:pPr>
        <w:jc w:val="right"/>
        <w15:collapsed w:val="false"/>
        <w:rPr>
          <w:rFonts w:hAnsi="Times New Roman" w:ascii="Times New Roman"/>
        </w:rPr>
      </w:pPr>
      <w:bookmarkStart w:name="_GoBack" w:id="0"/>
      <w:bookmarkEnd w:id="0"/>
      <w:r w:rsidRPr="00FA0A24">
        <w:rPr>
          <w:rFonts w:hAnsi="Times New Roman" w:ascii="Times New Roman"/>
        </w:rPr>
        <w:t>3 St-</w:t>
      </w:r>
      <w:r w:rsidR="00F62A45">
        <w:rPr>
          <w:rFonts w:hAnsi="Times New Roman" w:ascii="Times New Roman"/>
        </w:rPr>
        <w:t>942/14-</w:t>
      </w:r>
      <w:r w:rsidR="00BB7994">
        <w:rPr>
          <w:rFonts w:hAnsi="Times New Roman" w:ascii="Times New Roman"/>
        </w:rPr>
        <w:t>103</w:t>
      </w:r>
    </w:p>
    <w:p w:rsidRDefault="005939C6" w:rsidP="007F2409" w:rsidR="007F2409" w:rsidRPr="00FA0A24">
      <w:pPr>
        <w:rPr>
          <w:rFonts w:hAnsi="Times New Roman" w:ascii="Times New Roman"/>
        </w:rPr>
      </w:pPr>
      <w:r w:rsidRPr="00FA0A24">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FA0A24">
        <w:rPr>
          <w:rFonts w:hAnsi="Times New Roman" w:ascii="Times New Roman"/>
        </w:rPr>
        <w:t xml:space="preserve">       </w:t>
      </w:r>
    </w:p>
    <w:p w:rsidRDefault="007F2409" w:rsidP="007F2409" w:rsidR="007F2409" w:rsidRPr="00FA0A24">
      <w:pPr>
        <w:rPr>
          <w:rFonts w:hAnsi="Times New Roman" w:ascii="Times New Roman"/>
        </w:rPr>
      </w:pPr>
      <w:r w:rsidRPr="00FA0A24">
        <w:rPr>
          <w:rFonts w:hAnsi="Times New Roman" w:ascii="Times New Roman"/>
        </w:rPr>
        <w:t xml:space="preserve">REPUBLIKA HRVATSKA </w:t>
      </w:r>
    </w:p>
    <w:p w:rsidRDefault="007F2409" w:rsidP="007F2409" w:rsidR="007F2409" w:rsidRPr="00FA0A24">
      <w:pPr>
        <w:rPr>
          <w:rFonts w:hAnsi="Times New Roman" w:ascii="Times New Roman"/>
        </w:rPr>
      </w:pPr>
      <w:r w:rsidRPr="00FA0A24">
        <w:rPr>
          <w:rFonts w:hAnsi="Times New Roman" w:ascii="Times New Roman"/>
        </w:rPr>
        <w:t>TRGOVAČKI SUD</w:t>
      </w:r>
      <w:r w:rsidR="003A572A" w:rsidRPr="00FA0A24">
        <w:rPr>
          <w:rFonts w:hAnsi="Times New Roman" w:ascii="Times New Roman"/>
        </w:rPr>
        <w:t xml:space="preserve"> U ZAGREBU</w:t>
      </w:r>
    </w:p>
    <w:p w:rsidRDefault="00250971" w:rsidP="007F2409" w:rsidR="00D4710A" w:rsidRPr="00FA0A24">
      <w:pPr>
        <w:rPr>
          <w:rFonts w:hAnsi="Times New Roman" w:ascii="Times New Roman"/>
        </w:rPr>
      </w:pPr>
      <w:r w:rsidRPr="00FA0A24">
        <w:rPr>
          <w:rFonts w:hAnsi="Times New Roman" w:ascii="Times New Roman"/>
        </w:rPr>
        <w:t>STAL</w:t>
      </w:r>
      <w:r w:rsidR="003A572A" w:rsidRPr="00FA0A24">
        <w:rPr>
          <w:rFonts w:hAnsi="Times New Roman" w:ascii="Times New Roman"/>
        </w:rPr>
        <w:t xml:space="preserve">NA SLUŽBA </w:t>
      </w:r>
      <w:r w:rsidR="00993D0D" w:rsidRPr="00FA0A24">
        <w:rPr>
          <w:rFonts w:hAnsi="Times New Roman" w:ascii="Times New Roman"/>
        </w:rPr>
        <w:t>U KARLOVCU</w:t>
      </w:r>
    </w:p>
    <w:p w:rsidRDefault="003A572A" w:rsidP="007F2409" w:rsidR="00DB5BC1" w:rsidRPr="00FA0A24">
      <w:pPr>
        <w:rPr>
          <w:rFonts w:hAnsi="Times New Roman" w:ascii="Times New Roman"/>
        </w:rPr>
      </w:pPr>
      <w:r w:rsidRPr="00FA0A24">
        <w:rPr>
          <w:rFonts w:hAnsi="Times New Roman" w:ascii="Times New Roman"/>
        </w:rPr>
        <w:t xml:space="preserve">Karlovac, </w:t>
      </w:r>
      <w:r w:rsidR="00993D0D" w:rsidRPr="00FA0A24">
        <w:rPr>
          <w:rFonts w:hAnsi="Times New Roman" w:ascii="Times New Roman"/>
        </w:rPr>
        <w:t>Trg hrvatskih branitelja 1/II</w:t>
      </w:r>
      <w:r w:rsidR="00DB5BC1" w:rsidRPr="00FA0A24">
        <w:rPr>
          <w:rFonts w:hAnsi="Times New Roman" w:ascii="Times New Roman"/>
        </w:rPr>
        <w:t xml:space="preserve"> </w:t>
      </w:r>
    </w:p>
    <w:p w:rsidRDefault="00705993" w:rsidP="007F2409" w:rsidR="00705993" w:rsidRPr="00FA0A24">
      <w:pPr>
        <w:rPr>
          <w:rFonts w:hAnsi="Times New Roman" w:ascii="Times New Roman"/>
        </w:rPr>
      </w:pPr>
    </w:p>
    <w:p w:rsidRDefault="00D4710A" w:rsidP="00D4710A" w:rsidR="00D4710A" w:rsidRPr="00FA0A24">
      <w:pPr>
        <w:jc w:val="center"/>
        <w:rPr>
          <w:rFonts w:hAnsi="Times New Roman" w:ascii="Times New Roman"/>
        </w:rPr>
      </w:pPr>
      <w:r w:rsidRPr="00FA0A24">
        <w:rPr>
          <w:rFonts w:hAnsi="Times New Roman" w:ascii="Times New Roman"/>
        </w:rPr>
        <w:t>R E P U B L I K A  H R V A T S K A</w:t>
      </w:r>
    </w:p>
    <w:p w:rsidRDefault="00FF6AAC" w:rsidP="003A572A" w:rsidR="00DB5BC1" w:rsidRPr="00FA0A24">
      <w:pPr>
        <w:jc w:val="center"/>
        <w:rPr>
          <w:rFonts w:hAnsi="Times New Roman" w:ascii="Times New Roman"/>
        </w:rPr>
      </w:pPr>
      <w:r w:rsidRPr="00FA0A24">
        <w:rPr>
          <w:rFonts w:hAnsi="Times New Roman" w:ascii="Times New Roman"/>
        </w:rPr>
        <w:t>R J E Š E N J E</w:t>
      </w:r>
    </w:p>
    <w:p w:rsidRDefault="00F53DBE" w:rsidP="003A572A" w:rsidR="00F53DBE" w:rsidRPr="00FA0A24">
      <w:pPr>
        <w:jc w:val="center"/>
        <w:rPr>
          <w:rFonts w:hAnsi="Times New Roman" w:ascii="Times New Roman"/>
        </w:rPr>
      </w:pPr>
    </w:p>
    <w:p w:rsidRDefault="00F62A45" w:rsidP="00DB5BC1" w:rsidR="00295B57" w:rsidRPr="00FA0A24">
      <w:pPr>
        <w:ind w:firstLine="720"/>
        <w:jc w:val="both"/>
        <w:rPr>
          <w:rFonts w:hAnsi="Times New Roman" w:ascii="Times New Roman"/>
        </w:rPr>
      </w:pPr>
      <w:r w:rsidRPr="00F62A45">
        <w:rPr>
          <w:rFonts w:hAnsi="Times New Roman" w:ascii="Times New Roman"/>
        </w:rPr>
        <w:t xml:space="preserve">Trgovački sud u Zagrebu, Stalna služba u Karlovcu, po sucu Vesna Fundurulić Perišin, kao stečajnom sucu, u stečajnom postupku nad dužnikom TRGOVAČKI CENTAR SOLIDUM d.o.o. za trgovinu i usluge u stečaju, Zagreb, Škorpikova 11, OIB:92174812949, </w:t>
      </w:r>
      <w:r w:rsidR="00BB7994">
        <w:rPr>
          <w:rFonts w:hAnsi="Times New Roman" w:ascii="Times New Roman"/>
        </w:rPr>
        <w:t>12</w:t>
      </w:r>
      <w:r w:rsidRPr="00F62A45">
        <w:rPr>
          <w:rFonts w:hAnsi="Times New Roman" w:ascii="Times New Roman"/>
        </w:rPr>
        <w:t xml:space="preserve">. </w:t>
      </w:r>
      <w:r w:rsidR="00BB7994">
        <w:rPr>
          <w:rFonts w:hAnsi="Times New Roman" w:ascii="Times New Roman"/>
        </w:rPr>
        <w:t>ožujka</w:t>
      </w:r>
      <w:r w:rsidRPr="00F62A45">
        <w:rPr>
          <w:rFonts w:hAnsi="Times New Roman" w:ascii="Times New Roman"/>
        </w:rPr>
        <w:t xml:space="preserve"> 201</w:t>
      </w:r>
      <w:r w:rsidR="00BB7994">
        <w:rPr>
          <w:rFonts w:hAnsi="Times New Roman" w:ascii="Times New Roman"/>
        </w:rPr>
        <w:t>8</w:t>
      </w:r>
      <w:r w:rsidRPr="00F62A45">
        <w:rPr>
          <w:rFonts w:hAnsi="Times New Roman" w:ascii="Times New Roman"/>
        </w:rPr>
        <w:t>.</w:t>
      </w:r>
      <w:r w:rsidR="00BB7994">
        <w:rPr>
          <w:rFonts w:hAnsi="Times New Roman" w:ascii="Times New Roman"/>
        </w:rPr>
        <w:t>,</w:t>
      </w:r>
    </w:p>
    <w:p w:rsidRDefault="00F62A45" w:rsidP="00295B57" w:rsidR="00F62A45">
      <w:pPr>
        <w:ind w:firstLine="720"/>
        <w:jc w:val="center"/>
        <w:rPr>
          <w:rFonts w:hAnsi="Times New Roman" w:ascii="Times New Roman"/>
        </w:rPr>
      </w:pPr>
    </w:p>
    <w:p w:rsidRDefault="00F53DBE" w:rsidP="00295B57" w:rsidR="00295B57" w:rsidRPr="00FA0A24">
      <w:pPr>
        <w:ind w:firstLine="720"/>
        <w:jc w:val="center"/>
        <w:rPr>
          <w:rFonts w:hAnsi="Times New Roman" w:ascii="Times New Roman"/>
        </w:rPr>
      </w:pPr>
      <w:r w:rsidRPr="00FA0A24">
        <w:rPr>
          <w:rFonts w:hAnsi="Times New Roman" w:ascii="Times New Roman"/>
        </w:rPr>
        <w:t xml:space="preserve"> </w:t>
      </w:r>
      <w:r w:rsidR="00FF6AAC" w:rsidRPr="00FA0A24">
        <w:rPr>
          <w:rFonts w:hAnsi="Times New Roman" w:ascii="Times New Roman"/>
        </w:rPr>
        <w:t xml:space="preserve">r i j e š i o  </w:t>
      </w:r>
      <w:r w:rsidRPr="00FA0A24">
        <w:rPr>
          <w:rFonts w:hAnsi="Times New Roman" w:ascii="Times New Roman"/>
        </w:rPr>
        <w:t xml:space="preserve">  </w:t>
      </w:r>
      <w:r w:rsidR="00295B57" w:rsidRPr="00FA0A24">
        <w:rPr>
          <w:rFonts w:hAnsi="Times New Roman" w:ascii="Times New Roman"/>
        </w:rPr>
        <w:t>j e</w:t>
      </w:r>
    </w:p>
    <w:p w:rsidRDefault="00295B57" w:rsidP="00295B57" w:rsidR="00295B57" w:rsidRPr="00FA0A24">
      <w:pPr>
        <w:ind w:firstLine="720"/>
        <w:jc w:val="both"/>
        <w:rPr>
          <w:rFonts w:hAnsi="Times New Roman" w:ascii="Times New Roman"/>
        </w:rPr>
      </w:pPr>
    </w:p>
    <w:p w:rsidRDefault="00DA17C2" w:rsidP="00AD2EC9" w:rsidR="002E2C2C">
      <w:pPr>
        <w:ind w:firstLine="720"/>
        <w:jc w:val="both"/>
        <w:rPr>
          <w:rFonts w:hAnsi="Times New Roman" w:ascii="Times New Roman"/>
        </w:rPr>
      </w:pPr>
      <w:r>
        <w:rPr>
          <w:rFonts w:hAnsi="Times New Roman" w:ascii="Times New Roman"/>
        </w:rPr>
        <w:t>1.</w:t>
      </w:r>
      <w:r w:rsidR="000C48CE">
        <w:rPr>
          <w:rFonts w:hAnsi="Times New Roman" w:ascii="Times New Roman"/>
        </w:rPr>
        <w:t xml:space="preserve">Utvrđuje se da je </w:t>
      </w:r>
      <w:r>
        <w:rPr>
          <w:rFonts w:hAnsi="Times New Roman" w:ascii="Times New Roman"/>
        </w:rPr>
        <w:t>S</w:t>
      </w:r>
      <w:r w:rsidR="000C48CE">
        <w:rPr>
          <w:rFonts w:hAnsi="Times New Roman" w:ascii="Times New Roman"/>
        </w:rPr>
        <w:t xml:space="preserve">kupština vjerovnika održana 12. ožujka 2018. </w:t>
      </w:r>
      <w:r>
        <w:rPr>
          <w:rFonts w:hAnsi="Times New Roman" w:ascii="Times New Roman"/>
        </w:rPr>
        <w:t xml:space="preserve">u stečajnom postupku nad stečajnim dužnikom </w:t>
      </w:r>
      <w:r w:rsidRPr="00DA17C2">
        <w:rPr>
          <w:rFonts w:hAnsi="Times New Roman" w:ascii="Times New Roman"/>
        </w:rPr>
        <w:t>TRGOVAČKI CENTAR SOLIDUM d.o.o. za trgovinu i usluge u stečaju, Zagreb, Škorpikova 11, OIB:92174812949</w:t>
      </w:r>
      <w:r>
        <w:rPr>
          <w:rFonts w:hAnsi="Times New Roman" w:ascii="Times New Roman"/>
        </w:rPr>
        <w:t xml:space="preserve">, </w:t>
      </w:r>
      <w:r w:rsidR="000C48CE">
        <w:rPr>
          <w:rFonts w:hAnsi="Times New Roman" w:ascii="Times New Roman"/>
        </w:rPr>
        <w:t xml:space="preserve">donijela odluku o razrješenju stečajnog upravitelja Milan Kanjer, </w:t>
      </w:r>
      <w:r w:rsidR="000C48CE" w:rsidRPr="000C48CE">
        <w:rPr>
          <w:rFonts w:hAnsi="Times New Roman" w:ascii="Times New Roman"/>
        </w:rPr>
        <w:t>Zagreb, Druga Praćanska 6a, Zagreb, OIB:19841318135</w:t>
      </w:r>
      <w:r>
        <w:rPr>
          <w:rFonts w:hAnsi="Times New Roman" w:ascii="Times New Roman"/>
        </w:rPr>
        <w:t>.</w:t>
      </w:r>
    </w:p>
    <w:p w:rsidRDefault="00DA17C2" w:rsidP="00AD2EC9" w:rsidR="00DA17C2">
      <w:pPr>
        <w:ind w:firstLine="720"/>
        <w:jc w:val="both"/>
        <w:rPr>
          <w:rFonts w:hAnsi="Times New Roman" w:ascii="Times New Roman"/>
        </w:rPr>
      </w:pPr>
    </w:p>
    <w:p w:rsidRDefault="00DA17C2" w:rsidP="00AD2EC9" w:rsidR="00DA17C2">
      <w:pPr>
        <w:ind w:firstLine="720"/>
        <w:jc w:val="both"/>
        <w:rPr>
          <w:rFonts w:hAnsi="Times New Roman" w:ascii="Times New Roman"/>
        </w:rPr>
      </w:pPr>
      <w:r>
        <w:rPr>
          <w:rFonts w:hAnsi="Times New Roman" w:ascii="Times New Roman"/>
        </w:rPr>
        <w:t xml:space="preserve">2.Potvrđuje se imenovanje novog stečajnog upravitelja Ante Jukić, </w:t>
      </w:r>
      <w:r w:rsidRPr="00DA17C2">
        <w:rPr>
          <w:rFonts w:hAnsi="Times New Roman" w:ascii="Times New Roman"/>
        </w:rPr>
        <w:t>Zagreb, Majstora Radonje 12, OIB:743206689175</w:t>
      </w:r>
      <w:r>
        <w:rPr>
          <w:rFonts w:hAnsi="Times New Roman" w:ascii="Times New Roman"/>
        </w:rPr>
        <w:t xml:space="preserve">, u stečajnom postupku nad stečajnim dužnikom </w:t>
      </w:r>
      <w:r w:rsidRPr="00DA17C2">
        <w:rPr>
          <w:rFonts w:hAnsi="Times New Roman" w:ascii="Times New Roman"/>
        </w:rPr>
        <w:t>TRGOVAČKI CENTAR SOLIDUM d.o.o. za trgovinu i usluge u stečaju, Zagreb, Škorpikova 11, OIB:92174812949</w:t>
      </w:r>
      <w:r>
        <w:rPr>
          <w:rFonts w:hAnsi="Times New Roman" w:ascii="Times New Roman"/>
        </w:rPr>
        <w:t xml:space="preserve">, odlukom Skupštine vjerovnika održane 12. ožujka 2018. </w:t>
      </w:r>
    </w:p>
    <w:p w:rsidRDefault="00DA17C2" w:rsidP="00AD2EC9" w:rsidR="00DA17C2">
      <w:pPr>
        <w:ind w:firstLine="720"/>
        <w:jc w:val="both"/>
        <w:rPr>
          <w:rFonts w:hAnsi="Times New Roman" w:ascii="Times New Roman"/>
        </w:rPr>
      </w:pPr>
    </w:p>
    <w:p w:rsidRDefault="00DA17C2" w:rsidP="00AD2EC9" w:rsidR="00DA17C2" w:rsidRPr="002E2C2C">
      <w:pPr>
        <w:ind w:firstLine="720"/>
        <w:jc w:val="both"/>
        <w:rPr>
          <w:rFonts w:hAnsi="Times New Roman" w:ascii="Times New Roman"/>
        </w:rPr>
      </w:pPr>
      <w:r>
        <w:rPr>
          <w:rFonts w:hAnsi="Times New Roman" w:ascii="Times New Roman"/>
        </w:rPr>
        <w:t xml:space="preserve">3.Razriješeni i novoimenovani stečajni upravitelj obaviti će primopredaju dužnosti u roku od tri dana i o tome podnijeti izviješće stečajnom sucu. </w:t>
      </w:r>
    </w:p>
    <w:p w:rsidRDefault="002E2C2C" w:rsidP="00AD2EC9" w:rsidR="002E2C2C" w:rsidRPr="002E2C2C">
      <w:pPr>
        <w:jc w:val="both"/>
        <w:rPr>
          <w:rFonts w:hAnsi="Times New Roman" w:ascii="Times New Roman"/>
        </w:rPr>
      </w:pPr>
    </w:p>
    <w:p w:rsidRDefault="002E2C2C" w:rsidP="00F62A45" w:rsidR="002E2C2C" w:rsidRPr="002E2C2C">
      <w:pPr>
        <w:ind w:firstLine="720"/>
        <w:jc w:val="center"/>
        <w:rPr>
          <w:rFonts w:hAnsi="Times New Roman" w:ascii="Times New Roman"/>
        </w:rPr>
      </w:pPr>
      <w:r w:rsidRPr="002E2C2C">
        <w:rPr>
          <w:rFonts w:hAnsi="Times New Roman" w:ascii="Times New Roman"/>
        </w:rPr>
        <w:t>Obrazloženje</w:t>
      </w:r>
    </w:p>
    <w:p w:rsidRDefault="002E2C2C" w:rsidP="002E2C2C" w:rsidR="002E2C2C" w:rsidRPr="002E2C2C">
      <w:pPr>
        <w:ind w:firstLine="720"/>
        <w:jc w:val="both"/>
        <w:rPr>
          <w:rFonts w:hAnsi="Times New Roman" w:ascii="Times New Roman"/>
        </w:rPr>
      </w:pPr>
    </w:p>
    <w:p w:rsidRDefault="003D3109" w:rsidP="002E2C2C" w:rsidR="00DA17C2">
      <w:pPr>
        <w:ind w:firstLine="720"/>
        <w:jc w:val="both"/>
        <w:rPr>
          <w:rFonts w:hAnsi="Times New Roman" w:ascii="Times New Roman"/>
        </w:rPr>
      </w:pPr>
      <w:r>
        <w:rPr>
          <w:rFonts w:hAnsi="Times New Roman" w:ascii="Times New Roman"/>
        </w:rPr>
        <w:t>Na Skupštini vjerovnika održanoj 12. ožujka 2018., skupština vjerovnika je jed</w:t>
      </w:r>
      <w:r w:rsidR="00593C3E">
        <w:rPr>
          <w:rFonts w:hAnsi="Times New Roman" w:ascii="Times New Roman"/>
        </w:rPr>
        <w:t>noglasno donijela odluku o razr</w:t>
      </w:r>
      <w:r>
        <w:rPr>
          <w:rFonts w:hAnsi="Times New Roman" w:ascii="Times New Roman"/>
        </w:rPr>
        <w:t>ješenju steča</w:t>
      </w:r>
      <w:r w:rsidR="00F2591F">
        <w:rPr>
          <w:rFonts w:hAnsi="Times New Roman" w:ascii="Times New Roman"/>
        </w:rPr>
        <w:t>j</w:t>
      </w:r>
      <w:r>
        <w:rPr>
          <w:rFonts w:hAnsi="Times New Roman" w:ascii="Times New Roman"/>
        </w:rPr>
        <w:t xml:space="preserve">nog upravitelja Milan Kanjer, </w:t>
      </w:r>
      <w:r w:rsidRPr="003D3109">
        <w:rPr>
          <w:rFonts w:hAnsi="Times New Roman" w:ascii="Times New Roman"/>
        </w:rPr>
        <w:t>Zagreb, Druga Praćanska 6a, Zagreb, OIB:19841318135</w:t>
      </w:r>
      <w:r w:rsidR="00593C3E">
        <w:rPr>
          <w:rFonts w:hAnsi="Times New Roman" w:ascii="Times New Roman"/>
        </w:rPr>
        <w:t>,</w:t>
      </w:r>
      <w:r>
        <w:rPr>
          <w:rFonts w:hAnsi="Times New Roman" w:ascii="Times New Roman"/>
        </w:rPr>
        <w:t xml:space="preserve"> te imenovanju novog stečajnog upravitelja </w:t>
      </w:r>
      <w:r w:rsidRPr="003D3109">
        <w:rPr>
          <w:rFonts w:hAnsi="Times New Roman" w:ascii="Times New Roman"/>
        </w:rPr>
        <w:t>Ante Jukić, Zagreb, Majstora Radonje 12, OIB:743206689175</w:t>
      </w:r>
      <w:r w:rsidR="00593C3E">
        <w:rPr>
          <w:rFonts w:hAnsi="Times New Roman" w:ascii="Times New Roman"/>
        </w:rPr>
        <w:t>.</w:t>
      </w:r>
    </w:p>
    <w:p w:rsidRDefault="00593C3E" w:rsidP="002E2C2C" w:rsidR="00593C3E">
      <w:pPr>
        <w:ind w:firstLine="720"/>
        <w:jc w:val="both"/>
        <w:rPr>
          <w:rFonts w:hAnsi="Times New Roman" w:ascii="Times New Roman"/>
        </w:rPr>
      </w:pPr>
    </w:p>
    <w:p w:rsidRDefault="00593C3E" w:rsidP="002E2C2C" w:rsidR="00593C3E">
      <w:pPr>
        <w:ind w:firstLine="720"/>
        <w:jc w:val="both"/>
        <w:rPr>
          <w:rFonts w:hAnsi="Times New Roman" w:ascii="Times New Roman"/>
        </w:rPr>
      </w:pPr>
      <w:r>
        <w:rPr>
          <w:rFonts w:hAnsi="Times New Roman" w:ascii="Times New Roman"/>
        </w:rPr>
        <w:t xml:space="preserve">Odredbom čl. 38. e st. 1. toč. 3. Stečajnog zakona </w:t>
      </w:r>
      <w:r w:rsidRPr="00593C3E">
        <w:rPr>
          <w:rFonts w:hAnsi="Times New Roman" w:ascii="Times New Roman"/>
        </w:rPr>
        <w:t>("Narodne novine" broj 44/96, 29/99, 129/00, 123/03, 82/06, 116/10, 25/12, 133/12, 45/13 – dalje SZ)</w:t>
      </w:r>
      <w:r>
        <w:rPr>
          <w:rFonts w:hAnsi="Times New Roman" w:ascii="Times New Roman"/>
        </w:rPr>
        <w:t xml:space="preserve">, propisano je da je skupština vjerovnika ovlaštena na izvještajnom ročištu ili kojem kasnijem ročištu imenovati novog stečajnog upravitelja. Sukladno čl. 23. st. 1. a u svezi čl. 38. c SZ-a druga osoba smatrat će se izabranom za stečajnog upravitelja, ako je za njezin izbor glasovala većina </w:t>
      </w:r>
      <w:r w:rsidR="00C97264">
        <w:rPr>
          <w:rFonts w:hAnsi="Times New Roman" w:ascii="Times New Roman"/>
        </w:rPr>
        <w:t>stečajnih vjerovnika pris</w:t>
      </w:r>
      <w:r w:rsidR="005A0A42">
        <w:rPr>
          <w:rFonts w:hAnsi="Times New Roman" w:ascii="Times New Roman"/>
        </w:rPr>
        <w:t>ut</w:t>
      </w:r>
      <w:r w:rsidR="00C97264">
        <w:rPr>
          <w:rFonts w:hAnsi="Times New Roman" w:ascii="Times New Roman"/>
        </w:rPr>
        <w:t xml:space="preserve">nih na skupštini. U konkretnom slučaju </w:t>
      </w:r>
      <w:r w:rsidR="00370DAF">
        <w:rPr>
          <w:rFonts w:hAnsi="Times New Roman" w:ascii="Times New Roman"/>
        </w:rPr>
        <w:t xml:space="preserve">skupština vjerovnika je </w:t>
      </w:r>
      <w:r w:rsidR="00370DAF">
        <w:rPr>
          <w:rFonts w:hAnsi="Times New Roman" w:ascii="Times New Roman"/>
        </w:rPr>
        <w:lastRenderedPageBreak/>
        <w:t xml:space="preserve">jednoglasno donijela odluku da se umjesto ranijeg stečajnog upravitelja imenuje drugi stečajni upravitelj, a kako je to navedeno u izreci ovog rješenja. </w:t>
      </w:r>
    </w:p>
    <w:p w:rsidRDefault="00370DAF" w:rsidP="002E2C2C" w:rsidR="00370DAF">
      <w:pPr>
        <w:ind w:firstLine="720"/>
        <w:jc w:val="both"/>
        <w:rPr>
          <w:rFonts w:hAnsi="Times New Roman" w:ascii="Times New Roman"/>
        </w:rPr>
      </w:pPr>
    </w:p>
    <w:p w:rsidRDefault="00370DAF" w:rsidP="002E2C2C" w:rsidR="00370DAF">
      <w:pPr>
        <w:ind w:firstLine="720"/>
        <w:jc w:val="both"/>
        <w:rPr>
          <w:rFonts w:hAnsi="Times New Roman" w:ascii="Times New Roman"/>
        </w:rPr>
      </w:pPr>
      <w:r>
        <w:rPr>
          <w:rFonts w:hAnsi="Times New Roman" w:ascii="Times New Roman"/>
        </w:rPr>
        <w:t xml:space="preserve">Odredbom st. 2. čl. 23. SZ-a propisano je stečajni sudac donosi rješenje kojim se potvrđuje imenovanje stečajnog upravitelja, dok je st. 6. istog čl. propisano da je raniji stečajni upravitelj dužan izvršiti predaju svoje dužnosti novom stečajnom upravitelju u roku od tri dana . </w:t>
      </w:r>
    </w:p>
    <w:p w:rsidRDefault="00370DAF" w:rsidP="002E2C2C" w:rsidR="00370DAF">
      <w:pPr>
        <w:ind w:firstLine="720"/>
        <w:jc w:val="both"/>
        <w:rPr>
          <w:rFonts w:hAnsi="Times New Roman" w:ascii="Times New Roman"/>
        </w:rPr>
      </w:pPr>
    </w:p>
    <w:p w:rsidRDefault="00370DAF" w:rsidP="002E2C2C" w:rsidR="00370DAF">
      <w:pPr>
        <w:ind w:firstLine="720"/>
        <w:jc w:val="both"/>
        <w:rPr>
          <w:rFonts w:hAnsi="Times New Roman" w:ascii="Times New Roman"/>
        </w:rPr>
      </w:pPr>
      <w:r>
        <w:rPr>
          <w:rFonts w:hAnsi="Times New Roman" w:ascii="Times New Roman"/>
        </w:rPr>
        <w:t xml:space="preserve">Slijedom iznesenog, odlučeno je kao u izreci. </w:t>
      </w:r>
    </w:p>
    <w:p w:rsidRDefault="00DA17C2" w:rsidP="002E2C2C" w:rsidR="00DA17C2">
      <w:pPr>
        <w:ind w:firstLine="720"/>
        <w:jc w:val="both"/>
        <w:rPr>
          <w:rFonts w:hAnsi="Times New Roman" w:ascii="Times New Roman"/>
        </w:rPr>
      </w:pPr>
    </w:p>
    <w:p w:rsidRDefault="00DA17C2" w:rsidP="00370DAF" w:rsidR="00DA17C2">
      <w:pPr>
        <w:jc w:val="both"/>
        <w:rPr>
          <w:rFonts w:hAnsi="Times New Roman" w:ascii="Times New Roman"/>
        </w:rPr>
      </w:pPr>
    </w:p>
    <w:p w:rsidRDefault="002E2C2C" w:rsidP="00F62A45" w:rsidR="002E2C2C">
      <w:pPr>
        <w:ind w:firstLine="720"/>
        <w:jc w:val="center"/>
        <w:rPr>
          <w:rFonts w:hAnsi="Times New Roman" w:ascii="Times New Roman"/>
        </w:rPr>
      </w:pPr>
      <w:r w:rsidRPr="002E2C2C">
        <w:rPr>
          <w:rFonts w:hAnsi="Times New Roman" w:ascii="Times New Roman"/>
        </w:rPr>
        <w:t xml:space="preserve">U Karlovcu </w:t>
      </w:r>
      <w:r w:rsidR="00BB7994">
        <w:rPr>
          <w:rFonts w:hAnsi="Times New Roman" w:ascii="Times New Roman"/>
        </w:rPr>
        <w:t>12</w:t>
      </w:r>
      <w:r w:rsidRPr="002E2C2C">
        <w:rPr>
          <w:rFonts w:hAnsi="Times New Roman" w:ascii="Times New Roman"/>
        </w:rPr>
        <w:t xml:space="preserve">. </w:t>
      </w:r>
      <w:r w:rsidR="00BB7994">
        <w:rPr>
          <w:rFonts w:hAnsi="Times New Roman" w:ascii="Times New Roman"/>
        </w:rPr>
        <w:t>ožujka</w:t>
      </w:r>
      <w:r w:rsidRPr="002E2C2C">
        <w:rPr>
          <w:rFonts w:hAnsi="Times New Roman" w:ascii="Times New Roman"/>
        </w:rPr>
        <w:t xml:space="preserve"> 201</w:t>
      </w:r>
      <w:r w:rsidR="00BB7994">
        <w:rPr>
          <w:rFonts w:hAnsi="Times New Roman" w:ascii="Times New Roman"/>
        </w:rPr>
        <w:t>8</w:t>
      </w:r>
      <w:r w:rsidRPr="002E2C2C">
        <w:rPr>
          <w:rFonts w:hAnsi="Times New Roman" w:ascii="Times New Roman"/>
        </w:rPr>
        <w:t>.</w:t>
      </w:r>
    </w:p>
    <w:p w:rsidRDefault="00F62A45" w:rsidP="00F62A45" w:rsidR="00F62A45" w:rsidRPr="002E2C2C">
      <w:pPr>
        <w:ind w:firstLine="720"/>
        <w:jc w:val="center"/>
        <w:rPr>
          <w:rFonts w:hAnsi="Times New Roman" w:ascii="Times New Roman"/>
        </w:rPr>
      </w:pPr>
    </w:p>
    <w:p w:rsidRDefault="002E2C2C" w:rsidP="00F62A45" w:rsidR="002E2C2C" w:rsidRPr="002E2C2C">
      <w:pPr>
        <w:ind w:firstLine="720"/>
        <w:jc w:val="right"/>
        <w:rPr>
          <w:rFonts w:hAnsi="Times New Roman" w:ascii="Times New Roman"/>
        </w:rPr>
      </w:pPr>
    </w:p>
    <w:p w:rsidRDefault="002E2C2C" w:rsidP="00F62A45" w:rsidR="002E2C2C" w:rsidRPr="002E2C2C">
      <w:pPr>
        <w:ind w:firstLine="720"/>
        <w:jc w:val="right"/>
        <w:rPr>
          <w:rFonts w:hAnsi="Times New Roman" w:ascii="Times New Roman"/>
        </w:rPr>
      </w:pPr>
      <w:r w:rsidRPr="002E2C2C">
        <w:rPr>
          <w:rFonts w:hAnsi="Times New Roman" w:ascii="Times New Roman"/>
        </w:rPr>
        <w:t>SUDAC:</w:t>
      </w:r>
    </w:p>
    <w:p w:rsidRDefault="002E2C2C" w:rsidP="003A0B9B" w:rsidR="00F62A45">
      <w:pPr>
        <w:ind w:firstLine="720"/>
        <w:jc w:val="right"/>
        <w:rPr>
          <w:rFonts w:hAnsi="Times New Roman" w:ascii="Times New Roman"/>
        </w:rPr>
      </w:pPr>
      <w:r w:rsidRPr="002E2C2C">
        <w:rPr>
          <w:rFonts w:hAnsi="Times New Roman" w:ascii="Times New Roman"/>
        </w:rPr>
        <w:t>Vesna Fundurulić Perišin</w:t>
      </w:r>
      <w:r w:rsidR="00CF4D42">
        <w:rPr>
          <w:rFonts w:hAnsi="Times New Roman" w:ascii="Times New Roman"/>
        </w:rPr>
        <w:t>, v.r.</w:t>
      </w:r>
    </w:p>
    <w:p w:rsidRDefault="00CF4D42" w:rsidP="003A0B9B" w:rsidR="00CF4D42">
      <w:pPr>
        <w:ind w:firstLine="720"/>
        <w:jc w:val="right"/>
        <w:rPr>
          <w:rFonts w:hAnsi="Times New Roman" w:ascii="Times New Roman"/>
        </w:rPr>
      </w:pPr>
    </w:p>
    <w:p w:rsidRDefault="00CF4D42" w:rsidP="003A0B9B" w:rsidR="00CF4D42">
      <w:pPr>
        <w:ind w:firstLine="720"/>
        <w:jc w:val="right"/>
        <w:rPr>
          <w:rFonts w:hAnsi="Times New Roman" w:ascii="Times New Roman"/>
        </w:rPr>
      </w:pPr>
      <w:r>
        <w:rPr>
          <w:rFonts w:hAnsi="Times New Roman" w:ascii="Times New Roman"/>
        </w:rPr>
        <w:t>Za točnost otpravka-</w:t>
      </w:r>
    </w:p>
    <w:p w:rsidRDefault="00CF4D42" w:rsidP="003A0B9B" w:rsidR="00CF4D42">
      <w:pPr>
        <w:ind w:firstLine="720"/>
        <w:jc w:val="right"/>
        <w:rPr>
          <w:rFonts w:hAnsi="Times New Roman" w:ascii="Times New Roman"/>
        </w:rPr>
      </w:pPr>
      <w:r>
        <w:rPr>
          <w:rFonts w:hAnsi="Times New Roman" w:ascii="Times New Roman"/>
        </w:rPr>
        <w:t>ovlašteni službenik:</w:t>
      </w:r>
    </w:p>
    <w:p w:rsidRDefault="00CF4D42" w:rsidP="003A0B9B" w:rsidR="00CF4D42">
      <w:pPr>
        <w:ind w:firstLine="720"/>
        <w:jc w:val="right"/>
        <w:rPr>
          <w:rFonts w:hAnsi="Times New Roman" w:ascii="Times New Roman"/>
        </w:rPr>
      </w:pPr>
      <w:r>
        <w:rPr>
          <w:rFonts w:hAnsi="Times New Roman" w:ascii="Times New Roman"/>
        </w:rPr>
        <w:t>Žana Livaja</w:t>
      </w:r>
    </w:p>
    <w:p w:rsidRDefault="003A0B9B" w:rsidP="003A0B9B" w:rsidR="003A0B9B">
      <w:pPr>
        <w:ind w:firstLine="720"/>
        <w:jc w:val="right"/>
        <w:rPr>
          <w:rFonts w:hAnsi="Times New Roman" w:ascii="Times New Roman"/>
        </w:rPr>
      </w:pPr>
    </w:p>
    <w:p w:rsidRDefault="00F62A45" w:rsidP="00F62A45" w:rsidR="00F62A45" w:rsidRPr="002E2C2C">
      <w:pPr>
        <w:ind w:firstLine="720"/>
        <w:jc w:val="right"/>
        <w:rPr>
          <w:rFonts w:hAnsi="Times New Roman" w:ascii="Times New Roman"/>
        </w:rPr>
      </w:pPr>
    </w:p>
    <w:p w:rsidRDefault="002E2C2C" w:rsidP="00F45D9B" w:rsidR="002E2C2C" w:rsidRPr="002E2C2C">
      <w:pPr>
        <w:jc w:val="both"/>
        <w:rPr>
          <w:rFonts w:hAnsi="Times New Roman" w:ascii="Times New Roman"/>
        </w:rPr>
      </w:pPr>
      <w:r w:rsidRPr="002E2C2C">
        <w:rPr>
          <w:rFonts w:hAnsi="Times New Roman" w:ascii="Times New Roman"/>
        </w:rPr>
        <w:t>UPUTA O PRAVNOM LIJEKU:</w:t>
      </w:r>
    </w:p>
    <w:p w:rsidRDefault="002E2C2C" w:rsidP="002E2C2C" w:rsidR="002E2C2C" w:rsidRPr="002E2C2C">
      <w:pPr>
        <w:ind w:firstLine="720"/>
        <w:jc w:val="both"/>
        <w:rPr>
          <w:rFonts w:hAnsi="Times New Roman" w:ascii="Times New Roman"/>
        </w:rPr>
      </w:pPr>
      <w:r w:rsidRPr="002E2C2C">
        <w:rPr>
          <w:rFonts w:hAnsi="Times New Roman" w:ascii="Times New Roman"/>
        </w:rPr>
        <w:t xml:space="preserve">Protiv ovog rješenja dopuštena je  žalba Visokom trgovačkom sudu RH, a koja se podnosi u roku od osam dana ovome sudu u tri primjerka.  </w:t>
      </w:r>
    </w:p>
    <w:p w:rsidRDefault="002E2C2C" w:rsidP="002E2C2C" w:rsidR="002E2C2C" w:rsidRPr="002E2C2C">
      <w:pPr>
        <w:ind w:firstLine="720"/>
        <w:jc w:val="both"/>
        <w:rPr>
          <w:rFonts w:hAnsi="Times New Roman" w:ascii="Times New Roman"/>
        </w:rPr>
      </w:pPr>
    </w:p>
    <w:p w:rsidRDefault="005108C7" w:rsidP="00C13094" w:rsidR="005108C7" w:rsidRPr="00FA0A24">
      <w:pPr>
        <w:jc w:val="both"/>
        <w:rPr>
          <w:rFonts w:hAnsi="Times New Roman" w:ascii="Times New Roman"/>
        </w:rPr>
      </w:pPr>
    </w:p>
    <w:sectPr w:rsidSect="00F67D73" w:rsidR="005108C7" w:rsidRPr="00FA0A24">
      <w:headerReference w:type="even" r:id="rId11"/>
      <w:headerReference w:type="default" r:id="rId12"/>
      <w:pgSz w:code="9" w:h="16838" w:w="11906"/>
      <w:pgMar w:gutter="0" w:footer="720" w:header="720" w:left="1418" w:bottom="1560" w:right="1418" w:top="1701"/>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4D42">
      <w:rPr>
        <w:rStyle w:val="Brojstranice"/>
        <w:noProof/>
      </w:rPr>
      <w:t>2</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845433">
      <w:rPr>
        <w:rFonts w:hAnsi="Times New Roman" w:ascii="Times New Roman"/>
      </w:rPr>
      <w:t>942/14-</w:t>
    </w:r>
    <w:r w:rsidR="00BB7994">
      <w:rPr>
        <w:rFonts w:hAnsi="Times New Roman" w:ascii="Times New Roman"/>
      </w:rPr>
      <w:t>103</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1B33F9"/>
    <w:multiLevelType w:val="hybridMultilevel"/>
    <w:tmpl w:val="975C24BE"/>
    <w:lvl w:tplc="F4BEC84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362D10D5"/>
    <w:multiLevelType w:val="hybridMultilevel"/>
    <w:tmpl w:val="B560DCA0"/>
    <w:lvl w:tplc="0D2E1B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B641307"/>
    <w:multiLevelType w:val="hybridMultilevel"/>
    <w:tmpl w:val="5E96069C"/>
    <w:lvl w:tplc="B96C136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2D43C85"/>
    <w:multiLevelType w:val="hybridMultilevel"/>
    <w:tmpl w:val="EA16D3FA"/>
    <w:lvl w:tplc="F10AB4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6B450AB8"/>
    <w:multiLevelType w:val="hybridMultilevel"/>
    <w:tmpl w:val="9D1494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6"/>
  </w:num>
  <w:num w:numId="2">
    <w:abstractNumId w:val="14"/>
  </w:num>
  <w:num w:numId="3">
    <w:abstractNumId w:val="4"/>
  </w:num>
  <w:num w:numId="4">
    <w:abstractNumId w:val="1"/>
  </w:num>
  <w:num w:numId="5">
    <w:abstractNumId w:val="2"/>
  </w:num>
  <w:num w:numId="6">
    <w:abstractNumId w:val="9"/>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3"/>
  </w:num>
  <w:num w:numId="13">
    <w:abstractNumId w:val="6"/>
  </w:num>
  <w:num w:numId="14">
    <w:abstractNumId w:val="11"/>
  </w:num>
  <w:num w:numId="15">
    <w:abstractNumId w:val="15"/>
  </w:num>
  <w:num w:numId="16">
    <w:abstractNumId w:val="8"/>
  </w:num>
  <w:num w:numId="17">
    <w:abstractNumId w:val="12"/>
  </w:num>
  <w:num w:numId="18">
    <w:abstractNumId w:val="17"/>
  </w:num>
  <w:num w:numId="1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A57"/>
    <w:rsid w:val="0003454A"/>
    <w:rsid w:val="00034BB1"/>
    <w:rsid w:val="00034FD6"/>
    <w:rsid w:val="0003798C"/>
    <w:rsid w:val="0004277D"/>
    <w:rsid w:val="00044E1C"/>
    <w:rsid w:val="00045316"/>
    <w:rsid w:val="0006036C"/>
    <w:rsid w:val="00070660"/>
    <w:rsid w:val="00072994"/>
    <w:rsid w:val="000735F3"/>
    <w:rsid w:val="000818FB"/>
    <w:rsid w:val="00081DEC"/>
    <w:rsid w:val="00093E6D"/>
    <w:rsid w:val="00093FFF"/>
    <w:rsid w:val="000A3FE6"/>
    <w:rsid w:val="000C0175"/>
    <w:rsid w:val="000C48CE"/>
    <w:rsid w:val="000C5116"/>
    <w:rsid w:val="000C6183"/>
    <w:rsid w:val="000E26BB"/>
    <w:rsid w:val="000E708F"/>
    <w:rsid w:val="000F313D"/>
    <w:rsid w:val="001056B0"/>
    <w:rsid w:val="001314E4"/>
    <w:rsid w:val="00133C68"/>
    <w:rsid w:val="00193741"/>
    <w:rsid w:val="001A56D2"/>
    <w:rsid w:val="001B052B"/>
    <w:rsid w:val="001B0C3A"/>
    <w:rsid w:val="001B0D6E"/>
    <w:rsid w:val="001B54F2"/>
    <w:rsid w:val="001D5EB3"/>
    <w:rsid w:val="001E12C7"/>
    <w:rsid w:val="001E35B4"/>
    <w:rsid w:val="001F099E"/>
    <w:rsid w:val="001F6418"/>
    <w:rsid w:val="002236A7"/>
    <w:rsid w:val="00231C0F"/>
    <w:rsid w:val="00232B48"/>
    <w:rsid w:val="00236A27"/>
    <w:rsid w:val="00250545"/>
    <w:rsid w:val="00250971"/>
    <w:rsid w:val="002558C5"/>
    <w:rsid w:val="00255A0D"/>
    <w:rsid w:val="002573EE"/>
    <w:rsid w:val="00295B57"/>
    <w:rsid w:val="002A21C2"/>
    <w:rsid w:val="002C63C6"/>
    <w:rsid w:val="002E2C2C"/>
    <w:rsid w:val="002E4C46"/>
    <w:rsid w:val="002F043B"/>
    <w:rsid w:val="003008B2"/>
    <w:rsid w:val="0031523D"/>
    <w:rsid w:val="00317588"/>
    <w:rsid w:val="00320B08"/>
    <w:rsid w:val="0032226F"/>
    <w:rsid w:val="003365D2"/>
    <w:rsid w:val="00370DAF"/>
    <w:rsid w:val="003811DD"/>
    <w:rsid w:val="00381EBE"/>
    <w:rsid w:val="003A0B9B"/>
    <w:rsid w:val="003A0F56"/>
    <w:rsid w:val="003A572A"/>
    <w:rsid w:val="003B1E60"/>
    <w:rsid w:val="003D3109"/>
    <w:rsid w:val="003D4D2A"/>
    <w:rsid w:val="003E01D6"/>
    <w:rsid w:val="003F3EBF"/>
    <w:rsid w:val="003F5409"/>
    <w:rsid w:val="004019C5"/>
    <w:rsid w:val="00417564"/>
    <w:rsid w:val="00447E54"/>
    <w:rsid w:val="00463405"/>
    <w:rsid w:val="004661FF"/>
    <w:rsid w:val="00466D65"/>
    <w:rsid w:val="004B3461"/>
    <w:rsid w:val="004B7D02"/>
    <w:rsid w:val="004D38B6"/>
    <w:rsid w:val="00500B0C"/>
    <w:rsid w:val="00500BD3"/>
    <w:rsid w:val="005024DB"/>
    <w:rsid w:val="005108C7"/>
    <w:rsid w:val="0051510F"/>
    <w:rsid w:val="005360E2"/>
    <w:rsid w:val="005423FE"/>
    <w:rsid w:val="00544A34"/>
    <w:rsid w:val="005456B7"/>
    <w:rsid w:val="00546775"/>
    <w:rsid w:val="00553312"/>
    <w:rsid w:val="00554A5C"/>
    <w:rsid w:val="0059324D"/>
    <w:rsid w:val="005939C6"/>
    <w:rsid w:val="00593C3E"/>
    <w:rsid w:val="005A0A42"/>
    <w:rsid w:val="005A30D9"/>
    <w:rsid w:val="005A5847"/>
    <w:rsid w:val="005B1AA6"/>
    <w:rsid w:val="005B3753"/>
    <w:rsid w:val="005D0BAF"/>
    <w:rsid w:val="00637330"/>
    <w:rsid w:val="006428DA"/>
    <w:rsid w:val="006815A1"/>
    <w:rsid w:val="006E12B0"/>
    <w:rsid w:val="006F21C7"/>
    <w:rsid w:val="00705993"/>
    <w:rsid w:val="007323A1"/>
    <w:rsid w:val="00735736"/>
    <w:rsid w:val="00737A4B"/>
    <w:rsid w:val="007412DE"/>
    <w:rsid w:val="00754CC2"/>
    <w:rsid w:val="007715C5"/>
    <w:rsid w:val="007849EC"/>
    <w:rsid w:val="00796E71"/>
    <w:rsid w:val="007C2EE4"/>
    <w:rsid w:val="007C72DF"/>
    <w:rsid w:val="007C7D76"/>
    <w:rsid w:val="007D3C43"/>
    <w:rsid w:val="007E474F"/>
    <w:rsid w:val="007E4D02"/>
    <w:rsid w:val="007E7B3F"/>
    <w:rsid w:val="007F2409"/>
    <w:rsid w:val="007F5FA9"/>
    <w:rsid w:val="00805C3F"/>
    <w:rsid w:val="0081479D"/>
    <w:rsid w:val="00815463"/>
    <w:rsid w:val="00825D08"/>
    <w:rsid w:val="00845433"/>
    <w:rsid w:val="0087203D"/>
    <w:rsid w:val="00885E9F"/>
    <w:rsid w:val="008863EB"/>
    <w:rsid w:val="00890540"/>
    <w:rsid w:val="00890661"/>
    <w:rsid w:val="00895D4A"/>
    <w:rsid w:val="008A7A86"/>
    <w:rsid w:val="008B4C87"/>
    <w:rsid w:val="008B57BD"/>
    <w:rsid w:val="008C22DC"/>
    <w:rsid w:val="008C5622"/>
    <w:rsid w:val="008D782F"/>
    <w:rsid w:val="008E0EF7"/>
    <w:rsid w:val="008F65EF"/>
    <w:rsid w:val="009107AF"/>
    <w:rsid w:val="00917783"/>
    <w:rsid w:val="00926AB4"/>
    <w:rsid w:val="009432E4"/>
    <w:rsid w:val="0094725F"/>
    <w:rsid w:val="0094799B"/>
    <w:rsid w:val="00957BEF"/>
    <w:rsid w:val="009638E5"/>
    <w:rsid w:val="00993D0D"/>
    <w:rsid w:val="00995275"/>
    <w:rsid w:val="009A09F9"/>
    <w:rsid w:val="009B339E"/>
    <w:rsid w:val="009C17C9"/>
    <w:rsid w:val="009C2E2C"/>
    <w:rsid w:val="00A010AE"/>
    <w:rsid w:val="00A01FEC"/>
    <w:rsid w:val="00A262E2"/>
    <w:rsid w:val="00A41237"/>
    <w:rsid w:val="00A62437"/>
    <w:rsid w:val="00A6357F"/>
    <w:rsid w:val="00A90174"/>
    <w:rsid w:val="00AA2646"/>
    <w:rsid w:val="00AC09C5"/>
    <w:rsid w:val="00AD105D"/>
    <w:rsid w:val="00AD2EC9"/>
    <w:rsid w:val="00AE5025"/>
    <w:rsid w:val="00AF424C"/>
    <w:rsid w:val="00AF7971"/>
    <w:rsid w:val="00B067FA"/>
    <w:rsid w:val="00B07B8D"/>
    <w:rsid w:val="00B11619"/>
    <w:rsid w:val="00B11787"/>
    <w:rsid w:val="00B314E8"/>
    <w:rsid w:val="00B3686A"/>
    <w:rsid w:val="00B40B1F"/>
    <w:rsid w:val="00B670B8"/>
    <w:rsid w:val="00B700D8"/>
    <w:rsid w:val="00BA60F1"/>
    <w:rsid w:val="00BB7994"/>
    <w:rsid w:val="00C07402"/>
    <w:rsid w:val="00C13094"/>
    <w:rsid w:val="00C156FD"/>
    <w:rsid w:val="00C5195E"/>
    <w:rsid w:val="00C54FBC"/>
    <w:rsid w:val="00C63B91"/>
    <w:rsid w:val="00C73C3B"/>
    <w:rsid w:val="00C77B87"/>
    <w:rsid w:val="00C97264"/>
    <w:rsid w:val="00CB732E"/>
    <w:rsid w:val="00CC7FF1"/>
    <w:rsid w:val="00CD6548"/>
    <w:rsid w:val="00CF4D42"/>
    <w:rsid w:val="00CF68C5"/>
    <w:rsid w:val="00D01F2C"/>
    <w:rsid w:val="00D03FCC"/>
    <w:rsid w:val="00D071AA"/>
    <w:rsid w:val="00D14CFB"/>
    <w:rsid w:val="00D157EE"/>
    <w:rsid w:val="00D26884"/>
    <w:rsid w:val="00D42AD5"/>
    <w:rsid w:val="00D4710A"/>
    <w:rsid w:val="00D51261"/>
    <w:rsid w:val="00D70195"/>
    <w:rsid w:val="00D73700"/>
    <w:rsid w:val="00D83C05"/>
    <w:rsid w:val="00D96A98"/>
    <w:rsid w:val="00DA0E01"/>
    <w:rsid w:val="00DA17C2"/>
    <w:rsid w:val="00DA448E"/>
    <w:rsid w:val="00DA6303"/>
    <w:rsid w:val="00DA72F6"/>
    <w:rsid w:val="00DB05C7"/>
    <w:rsid w:val="00DB5BC1"/>
    <w:rsid w:val="00DD6690"/>
    <w:rsid w:val="00DE2309"/>
    <w:rsid w:val="00DE73E2"/>
    <w:rsid w:val="00DF2519"/>
    <w:rsid w:val="00DF3553"/>
    <w:rsid w:val="00E03FDB"/>
    <w:rsid w:val="00E2267D"/>
    <w:rsid w:val="00E319FB"/>
    <w:rsid w:val="00E57739"/>
    <w:rsid w:val="00E70D0F"/>
    <w:rsid w:val="00E87423"/>
    <w:rsid w:val="00E91A3A"/>
    <w:rsid w:val="00E92AE7"/>
    <w:rsid w:val="00EA5B3D"/>
    <w:rsid w:val="00EB51BB"/>
    <w:rsid w:val="00EB5354"/>
    <w:rsid w:val="00EF065A"/>
    <w:rsid w:val="00EF18D0"/>
    <w:rsid w:val="00EF2258"/>
    <w:rsid w:val="00EF5EBA"/>
    <w:rsid w:val="00F11FB1"/>
    <w:rsid w:val="00F24042"/>
    <w:rsid w:val="00F2591F"/>
    <w:rsid w:val="00F33591"/>
    <w:rsid w:val="00F45170"/>
    <w:rsid w:val="00F45D9B"/>
    <w:rsid w:val="00F52E2B"/>
    <w:rsid w:val="00F53DBE"/>
    <w:rsid w:val="00F62A45"/>
    <w:rsid w:val="00F65F50"/>
    <w:rsid w:val="00F6738B"/>
    <w:rsid w:val="00F67D73"/>
    <w:rsid w:val="00FA0A24"/>
    <w:rsid w:val="00FB2FCD"/>
    <w:rsid w:val="00FC3737"/>
    <w:rsid w:val="00FC40FF"/>
    <w:rsid w:val="00FC553E"/>
    <w:rsid w:val="00FD6DA5"/>
    <w:rsid w:val="00FE32DC"/>
    <w:rsid w:val="00FE565D"/>
    <w:rsid w:val="00FF6A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FA0A2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A0A2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A0A2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A0A24"/>
    <w:rPr>
      <w:b/>
      <w:bCs/>
      <w:sz w:val="28"/>
      <w:szCs w:val="28"/>
    </w:rPr>
  </w:style>
  <w:style w:customStyle="true" w:styleId="Naslov5Char" w:type="character">
    <w:name w:val="Naslov 5 Char"/>
    <w:basedOn w:val="Zadanifontodlomka"/>
    <w:link w:val="Naslov5"/>
    <w:uiPriority w:val="9"/>
    <w:semiHidden/>
    <w:rsid w:val="00FA0A24"/>
    <w:rPr>
      <w:b/>
      <w:bCs/>
      <w:i/>
      <w:iCs/>
      <w:sz w:val="26"/>
      <w:szCs w:val="26"/>
    </w:rPr>
  </w:style>
  <w:style w:customStyle="true" w:styleId="Naslov6Char" w:type="character">
    <w:name w:val="Naslov 6 Char"/>
    <w:basedOn w:val="Zadanifontodlomka"/>
    <w:link w:val="Naslov6"/>
    <w:uiPriority w:val="9"/>
    <w:semiHidden/>
    <w:rsid w:val="00FA0A24"/>
    <w:rPr>
      <w:b/>
      <w:bCs/>
    </w:rPr>
  </w:style>
  <w:style w:customStyle="true" w:styleId="Naslov7Char" w:type="character">
    <w:name w:val="Naslov 7 Char"/>
    <w:basedOn w:val="Zadanifontodlomka"/>
    <w:link w:val="Naslov7"/>
    <w:uiPriority w:val="9"/>
    <w:semiHidden/>
    <w:rsid w:val="00FA0A24"/>
    <w:rPr>
      <w:sz w:val="24"/>
      <w:szCs w:val="24"/>
    </w:rPr>
  </w:style>
  <w:style w:customStyle="true" w:styleId="Naslov8Char" w:type="character">
    <w:name w:val="Naslov 8 Char"/>
    <w:basedOn w:val="Zadanifontodlomka"/>
    <w:link w:val="Naslov8"/>
    <w:uiPriority w:val="9"/>
    <w:semiHidden/>
    <w:rsid w:val="00FA0A24"/>
    <w:rPr>
      <w:i/>
      <w:iCs/>
      <w:sz w:val="24"/>
      <w:szCs w:val="24"/>
    </w:rPr>
  </w:style>
  <w:style w:customStyle="true" w:styleId="Naslov9Char" w:type="character">
    <w:name w:val="Naslov 9 Char"/>
    <w:basedOn w:val="Zadanifontodlomka"/>
    <w:link w:val="Naslov9"/>
    <w:uiPriority w:val="9"/>
    <w:semiHidden/>
    <w:rsid w:val="00FA0A24"/>
    <w:rPr>
      <w:rFonts w:eastAsiaTheme="majorEastAsia" w:hAnsiTheme="majorHAnsi" w:asciiTheme="majorHAnsi"/>
    </w:rPr>
  </w:style>
  <w:style w:styleId="Naslov" w:type="paragraph">
    <w:name w:val="Title"/>
    <w:basedOn w:val="Normal"/>
    <w:next w:val="Normal"/>
    <w:link w:val="NaslovChar"/>
    <w:uiPriority w:val="10"/>
    <w:qFormat/>
    <w:rsid w:val="00FA0A2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A0A2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A0A24"/>
    <w:rPr>
      <w:rFonts w:eastAsiaTheme="majorEastAsia" w:hAnsiTheme="majorHAnsi" w:asci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hAnsiTheme="minorHAnsi" w:asci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true"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right="720" w:left="720"/>
    </w:pPr>
    <w:rPr>
      <w:b/>
      <w:i/>
      <w:szCs w:val="22"/>
    </w:rPr>
  </w:style>
  <w:style w:customStyle="true"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Tint="A5" w:themeColor="text1"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5A0A42"/>
    <w:rPr>
      <w:color w:val="808080"/>
      <w:bdr w:space="0" w:sz="0" w:color="auto" w:val="none"/>
      <w:shd w:fill="auto" w:color="auto" w:val="clear"/>
    </w:rPr>
  </w:style>
  <w:style w:customStyle="true" w:styleId="eSPISCCParagraphDefaultFont" w:type="character">
    <w:name w:val="eSPIS_CC_Paragraph Default Font"/>
    <w:basedOn w:val="Zadanifontodlomka"/>
    <w:rsid w:val="005A0A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0A4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0A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0A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FA0A2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A0A2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A0A2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A0A24"/>
    <w:rPr>
      <w:b/>
      <w:bCs/>
      <w:sz w:val="28"/>
      <w:szCs w:val="28"/>
    </w:rPr>
  </w:style>
  <w:style w:customStyle="1" w:styleId="Naslov5Char" w:type="character">
    <w:name w:val="Naslov 5 Char"/>
    <w:basedOn w:val="Zadanifontodlomka"/>
    <w:link w:val="Naslov5"/>
    <w:uiPriority w:val="9"/>
    <w:semiHidden/>
    <w:rsid w:val="00FA0A24"/>
    <w:rPr>
      <w:b/>
      <w:bCs/>
      <w:i/>
      <w:iCs/>
      <w:sz w:val="26"/>
      <w:szCs w:val="26"/>
    </w:rPr>
  </w:style>
  <w:style w:customStyle="1" w:styleId="Naslov6Char" w:type="character">
    <w:name w:val="Naslov 6 Char"/>
    <w:basedOn w:val="Zadanifontodlomka"/>
    <w:link w:val="Naslov6"/>
    <w:uiPriority w:val="9"/>
    <w:semiHidden/>
    <w:rsid w:val="00FA0A24"/>
    <w:rPr>
      <w:b/>
      <w:bCs/>
    </w:rPr>
  </w:style>
  <w:style w:customStyle="1" w:styleId="Naslov7Char" w:type="character">
    <w:name w:val="Naslov 7 Char"/>
    <w:basedOn w:val="Zadanifontodlomka"/>
    <w:link w:val="Naslov7"/>
    <w:uiPriority w:val="9"/>
    <w:semiHidden/>
    <w:rsid w:val="00FA0A24"/>
    <w:rPr>
      <w:sz w:val="24"/>
      <w:szCs w:val="24"/>
    </w:rPr>
  </w:style>
  <w:style w:customStyle="1" w:styleId="Naslov8Char" w:type="character">
    <w:name w:val="Naslov 8 Char"/>
    <w:basedOn w:val="Zadanifontodlomka"/>
    <w:link w:val="Naslov8"/>
    <w:uiPriority w:val="9"/>
    <w:semiHidden/>
    <w:rsid w:val="00FA0A24"/>
    <w:rPr>
      <w:i/>
      <w:iCs/>
      <w:sz w:val="24"/>
      <w:szCs w:val="24"/>
    </w:rPr>
  </w:style>
  <w:style w:customStyle="1" w:styleId="Naslov9Char" w:type="character">
    <w:name w:val="Naslov 9 Char"/>
    <w:basedOn w:val="Zadanifontodlomka"/>
    <w:link w:val="Naslov9"/>
    <w:uiPriority w:val="9"/>
    <w:semiHidden/>
    <w:rsid w:val="00FA0A24"/>
    <w:rPr>
      <w:rFonts w:asciiTheme="majorHAnsi" w:eastAsiaTheme="majorEastAsia" w:hAnsiTheme="majorHAnsi"/>
    </w:rPr>
  </w:style>
  <w:style w:styleId="Naslov" w:type="paragraph">
    <w:name w:val="Title"/>
    <w:basedOn w:val="Normal"/>
    <w:next w:val="Normal"/>
    <w:link w:val="NaslovChar"/>
    <w:uiPriority w:val="10"/>
    <w:qFormat/>
    <w:rsid w:val="00FA0A2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A0A2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A0A24"/>
    <w:rPr>
      <w:rFonts w:asciiTheme="majorHAnsi" w:eastAsiaTheme="majorEastAsia" w:hAns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asciiTheme="minorHAnsi" w:hAns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1"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left="720" w:right="720"/>
    </w:pPr>
    <w:rPr>
      <w:b/>
      <w:i/>
      <w:szCs w:val="22"/>
    </w:rPr>
  </w:style>
  <w:style w:customStyle="1"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Color="text1" w:themeTint="A5"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5A0A42"/>
    <w:rPr>
      <w:color w:val="808080"/>
      <w:bdr w:color="auto" w:space="0" w:sz="0" w:val="none"/>
      <w:shd w:color="auto" w:fill="auto" w:val="clear"/>
    </w:rPr>
  </w:style>
  <w:style w:customStyle="1" w:styleId="eSPISCCParagraphDefaultFont" w:type="character">
    <w:name w:val="eSPIS_CC_Paragraph Default Font"/>
    <w:basedOn w:val="Zadanifontodlomka"/>
    <w:rsid w:val="005A0A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A4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0A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A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Skupština vjerovnika - odluka o razrješenju i imenovanju novog stečajnog upravitelja</izvorni_sadrzaj>
    <derivirana_varijabla naziv="DomainObject.Primjedba_1">Skupština vjerovnika - odluka o razrješenju i imenovanju novog stečajnog upravitelja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2014.</izvorni_sadrzaj>
    <derivirana_varijabla naziv="DomainObject.Predmet.DatumOsnivanja_1">24.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St-942/2014</izvorni_sadrzaj>
    <derivirana_varijabla naziv="DomainObject.Predmet.OznakaBroj_1">St-942/2014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TRGOVAČKI CENTAR SOLIDUM  d.o.o.</izvorni_sadrzaj>
    <derivirana_varijabla naziv="DomainObject.Predmet.ProtustrankaFormated_1">  TRGOVAČKI CENTAR SOLIDUM  d.o.o.</derivirana_varijabla>
  </DomainObject.Predmet.ProtustrankaFormated>
  <DomainObject.Predmet.ProtustrankaFormatedOIB>
    <izvorni_sadrzaj>  TRGOVAČKI CENTAR SOLIDUM  d.o.o., OIB 92174812949</izvorni_sadrzaj>
    <derivirana_varijabla naziv="DomainObject.Predmet.ProtustrankaFormatedOIB_1">  TRGOVAČKI CENTAR SOLIDUM  d.o.o., OIB 92174812949</derivirana_varijabla>
  </DomainObject.Predmet.ProtustrankaFormatedOIB>
  <DomainObject.Predmet.ProtustrankaFormatedWithAdress>
    <izvorni_sadrzaj> TRGOVAČKI CENTAR SOLIDUM  d.o.o., Škorpikova 11, 10000 Zagreb</izvorni_sadrzaj>
    <derivirana_varijabla naziv="DomainObject.Predmet.ProtustrankaFormatedWithAdress_1"> TRGOVAČKI CENTAR SOLIDUM  d.o.o., Škorpikova 11, 10000 Zagreb</derivirana_varijabla>
  </DomainObject.Predmet.ProtustrankaFormatedWithAdress>
  <DomainObject.Predmet.ProtustrankaFormatedWithAdressOIB>
    <izvorni_sadrzaj> TRGOVAČKI CENTAR SOLIDUM  d.o.o., OIB 92174812949, Škorpikova 11, 10000 Zagreb</izvorni_sadrzaj>
    <derivirana_varijabla naziv="DomainObject.Predmet.ProtustrankaFormatedWithAdressOIB_1"> TRGOVAČKI CENTAR SOLIDUM  d.o.o., OIB 92174812949, Škorpikova 11, 10000 Zagreb</derivirana_varijabla>
  </DomainObject.Predmet.ProtustrankaFormatedWithAdressOIB>
  <DomainObject.Predmet.ProtustrankaWithAdress>
    <izvorni_sadrzaj>TRGOVAČKI CENTAR SOLIDUM  d.o.o. Škorpikova 11, 10000 Zagreb</izvorni_sadrzaj>
    <derivirana_varijabla naziv="DomainObject.Predmet.ProtustrankaWithAdress_1">TRGOVAČKI CENTAR SOLIDUM  d.o.o. Škorpikova 11, 10000 Zagreb</derivirana_varijabla>
  </DomainObject.Predmet.ProtustrankaWithAdress>
  <DomainObject.Predmet.ProtustrankaWithAdressOIB>
    <izvorni_sadrzaj>TRGOVAČKI CENTAR SOLIDUM  d.o.o., OIB 92174812949, Škorpikova 11, 10000 Zagreb</izvorni_sadrzaj>
    <derivirana_varijabla naziv="DomainObject.Predmet.ProtustrankaWithAdressOIB_1">TRGOVAČKI CENTAR SOLIDUM  d.o.o., OIB 92174812949, Škorpikova 11, 10000 Zagreb</derivirana_varijabla>
  </DomainObject.Predmet.ProtustrankaWithAdressOIB>
  <DomainObject.Predmet.ProtustrankaNazivFormated>
    <izvorni_sadrzaj>TRGOVAČKI CENTAR SOLIDUM  d.o.o.</izvorni_sadrzaj>
    <derivirana_varijabla naziv="DomainObject.Predmet.ProtustrankaNazivFormated_1">TRGOVAČKI CENTAR SOLIDUM  d.o.o.</derivirana_varijabla>
  </DomainObject.Predmet.ProtustrankaNazivFormated>
  <DomainObject.Predmet.ProtustrankaNazivFormatedOIB>
    <izvorni_sadrzaj>TRGOVAČKI CENTAR SOLIDUM  d.o.o., OIB 92174812949</izvorni_sadrzaj>
    <derivirana_varijabla naziv="DomainObject.Predmet.ProtustrankaNazivFormatedOIB_1">TRGOVAČKI CENTAR SOLIDUM  d.o.o., OIB 92174812949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ThyssenKrupp Dizala d.o.o. zastupanog po punomoćniku Ibrica Zulfikarpašić; Snježana Tanasovski; MIŠO MUNIVRANA</izvorni_sadrzaj>
    <derivirana_varijabla naziv="DomainObject.Predmet.StrankaFormated_1">  ThyssenKrupp Dizala d.o.o. zastupanog po punomoćniku Ibrica Zulfikarpašić; Snježana Tanasovski; MIŠO MUNIVRANA</derivirana_varijabla>
  </DomainObject.Predmet.StrankaFormated>
  <DomainObject.Predmet.StrankaFormatedOIB>
    <izvorni_sadrzaj>  ThyssenKrupp Dizala d.o.o., OIB 03861531654 zastupanog po punomoćniku Ibrica Zulfikarpašić; Snježana Tanasovski, OIB 77239241871; MIŠO MUNIVRANA, OIB 64086185394</izvorni_sadrzaj>
    <derivirana_varijabla naziv="DomainObject.Predmet.StrankaFormatedOIB_1">  ThyssenKrupp Dizala d.o.o., OIB 03861531654 zastupanog po punomoćniku Ibrica Zulfikarpašić; Snježana Tanasovski, OIB 77239241871; MIŠO MUNIVRANA, OIB 64086185394</derivirana_varijabla>
  </DomainObject.Predmet.StrankaFormatedOIB>
  <DomainObject.Predmet.StrankaFormatedWithAdress>
    <izvorni_sadrzaj> ThyssenKrupp Dizala d.o.o., Fallerovo šetalište 22, 10000 Zagreb zastupanog po punomoćniku Ibrica Zulfikarpašić; Snježana Tanasovski, Šenova Ulica 2, Zagreb; MIŠO MUNIVRANA, Banjavčićeva 13, 10000 Zagreb</izvorni_sadrzaj>
    <derivirana_varijabla naziv="DomainObject.Predmet.StrankaFormatedWithAdress_1"> ThyssenKrupp Dizala d.o.o., Fallerovo šetalište 22, 10000 Zagreb zastupanog po punomoćniku Ibrica Zulfikarpašić; Snježana Tanasovski, Šenova Ulica 2, Zagreb; MIŠO MUNIVRANA, Banjavčićeva 13, 10000 Zagreb</derivirana_varijabla>
  </DomainObject.Predmet.StrankaFormatedWithAdress>
  <DomainObject.Predmet.StrankaFormatedWithAdressOIB>
    <izvorni_sadrzaj> ThyssenKrupp Dizala d.o.o., OIB 03861531654, Fallerovo šetalište 22, 10000 Zagreb zastupanog po punomoćniku Ibrica Zulfikarpašić; Snježana Tanasovski, OIB 77239241871, Šenova Ulica 2, Zagreb; MIŠO MUNIVRANA, OIB 64086185394, Banjavčićeva 13, 10000 Zagreb</izvorni_sadrzaj>
    <derivirana_varijabla naziv="DomainObject.Predmet.StrankaFormatedWithAdressOIB_1"> ThyssenKrupp Dizala d.o.o., OIB 03861531654, Fallerovo šetalište 22, 10000 Zagreb zastupanog po punomoćniku Ibrica Zulfikarpašić; Snježana Tanasovski, OIB 77239241871, Šenova Ulica 2, Zagreb; MIŠO MUNIVRANA, OIB 64086185394, Banjavčićeva 13, 10000 Zagreb</derivirana_varijabla>
  </DomainObject.Predmet.StrankaFormatedWithAdressOIB>
  <DomainObject.Predmet.StrankaWithAdress>
    <izvorni_sadrzaj>ThyssenKrupp Dizala d.o.o. Fallerovo šetalište 22,10000 Zagreb,Snježana Tanasovski Šenova Ulica 2,Zagreb,MIŠO MUNIVRANA Banjavčićeva 13,10000 Zagreb</izvorni_sadrzaj>
    <derivirana_varijabla naziv="DomainObject.Predmet.StrankaWithAdress_1">ThyssenKrupp Dizala d.o.o. Fallerovo šetalište 22,10000 Zagreb,Snježana Tanasovski Šenova Ulica 2,Zagreb,MIŠO MUNIVRANA Banjavčićeva 13,10000 Zagreb</derivirana_varijabla>
  </DomainObject.Predmet.StrankaWithAdress>
  <DomainObject.Predmet.StrankaWithAdressOIB>
    <izvorni_sadrzaj>ThyssenKrupp Dizala d.o.o., OIB 03861531654, Fallerovo šetalište 22,10000 Zagreb,Snježana Tanasovski, OIB 77239241871, Šenova Ulica 2,Zagreb,MIŠO MUNIVRANA, OIB 64086185394, Banjavčićeva 13,10000 Zagreb</izvorni_sadrzaj>
    <derivirana_varijabla naziv="DomainObject.Predmet.StrankaWithAdressOIB_1">ThyssenKrupp Dizala d.o.o., OIB 03861531654, Fallerovo šetalište 22,10000 Zagreb,Snježana Tanasovski, OIB 77239241871, Šenova Ulica 2,Zagreb,MIŠO MUNIVRANA, OIB 64086185394, Banjavčićeva 13,10000 Zagreb</derivirana_varijabla>
  </DomainObject.Predmet.StrankaWithAdressOIB>
  <DomainObject.Predmet.StrankaNazivFormated>
    <izvorni_sadrzaj>ThyssenKrupp Dizala d.o.o.,Snježana Tanasovski,MIŠO MUNIVRANA</izvorni_sadrzaj>
    <derivirana_varijabla naziv="DomainObject.Predmet.StrankaNazivFormated_1">ThyssenKrupp Dizala d.o.o.,Snježana Tanasovski,MIŠO MUNIVRANA</derivirana_varijabla>
  </DomainObject.Predmet.StrankaNazivFormated>
  <DomainObject.Predmet.StrankaNazivFormatedOIB>
    <izvorni_sadrzaj>ThyssenKrupp Dizala d.o.o., OIB 03861531654,Snježana Tanasovski, OIB 77239241871,MIŠO MUNIVRANA, OIB 64086185394</izvorni_sadrzaj>
    <derivirana_varijabla naziv="DomainObject.Predmet.StrankaNazivFormatedOIB_1">ThyssenKrupp Dizala d.o.o., OIB 03861531654,Snježana Tanasovski, OIB 77239241871,MIŠO MUNIVRANA, OIB 64086185394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ThyssenKrupp Dizala d.o.o. zastupanog po punomoćniku Ibrica Zulfikarpašić</item>
      <item>Snježana Tanasovski</item>
      <item>MIŠO MUNIVRANA</item>
    </izvorni_sadrzaj>
    <derivirana_varijabla naziv="DomainObject.Predmet.StrankaListFormated_1">
      <item>ThyssenKrupp Dizala d.o.o. zastupanog po punomoćniku Ibrica Zulfikarpašić</item>
      <item>Snježana Tanasovski</item>
      <item>MIŠO MUNIVRANA</item>
    </derivirana_varijabla>
  </DomainObject.Predmet.StrankaListFormated>
  <DomainObject.Predmet.StrankaListFormatedOIB>
    <izvorni_sadrzaj>
      <item>ThyssenKrupp Dizala d.o.o., OIB 03861531654 zastupanog po punomoćniku Ibrica Zulfikarpašić</item>
      <item>Snježana Tanasovski, OIB 77239241871</item>
      <item>MIŠO MUNIVRANA, OIB 64086185394</item>
    </izvorni_sadrzaj>
    <derivirana_varijabla naziv="DomainObject.Predmet.StrankaListFormatedOIB_1">
      <item>ThyssenKrupp Dizala d.o.o., OIB 03861531654 zastupanog po punomoćniku Ibrica Zulfikarpašić</item>
      <item>Snježana Tanasovski, OIB 77239241871</item>
      <item>MIŠO MUNIVRANA, OIB 64086185394</item>
    </derivirana_varijabla>
  </DomainObject.Predmet.StrankaListFormatedOIB>
  <DomainObject.Predmet.StrankaListFormatedWithAdress>
    <izvorni_sadrzaj>
      <item>ThyssenKrupp Dizala d.o.o., Fallerovo šetalište 22, 10000 Zagreb zastupanog po punomoćniku Ibrica Zulfikarpašić</item>
      <item>Snježana Tanasovski, Šenova Ulica 2, Zagreb</item>
      <item>MIŠO MUNIVRANA, Banjavčićeva 13, 10000 Zagreb</item>
    </izvorni_sadrzaj>
    <derivirana_varijabla naziv="DomainObject.Predmet.StrankaListFormatedWithAdress_1">
      <item>ThyssenKrupp Dizala d.o.o., Fallerovo šetalište 22, 10000 Zagreb zastupanog po punomoćniku Ibrica Zulfikarpašić</item>
      <item>Snježana Tanasovski, Šenova Ulica 2, Zagreb</item>
      <item>MIŠO MUNIVRANA, Banjavčićeva 13, 10000 Zagreb</item>
    </derivirana_varijabla>
  </DomainObject.Predmet.StrankaListFormatedWithAdress>
  <DomainObject.Predmet.StrankaListFormatedWithAdressOIB>
    <izvorni_sadrzaj>
      <item>ThyssenKrupp Dizala d.o.o., OIB 03861531654, Fallerovo šetalište 22, 10000 Zagreb zastupanog po punomoćniku Ibrica Zulfikarpašić</item>
      <item>Snježana Tanasovski, OIB 77239241871, Šenova Ulica 2, Zagreb</item>
      <item>MIŠO MUNIVRANA, OIB 64086185394, Banjavčićeva 13, 10000 Zagreb</item>
    </izvorni_sadrzaj>
    <derivirana_varijabla naziv="DomainObject.Predmet.StrankaListFormatedWithAdressOIB_1">
      <item>ThyssenKrupp Dizala d.o.o., OIB 03861531654, Fallerovo šetalište 22, 10000 Zagreb zastupanog po punomoćniku Ibrica Zulfikarpašić</item>
      <item>Snježana Tanasovski, OIB 77239241871, Šenova Ulica 2, Zagreb</item>
      <item>MIŠO MUNIVRANA, OIB 64086185394, Banjavčićeva 13, 10000 Zagreb</item>
    </derivirana_varijabla>
  </DomainObject.Predmet.StrankaListFormatedWithAdressOIB>
  <DomainObject.Predmet.StrankaListNazivFormated>
    <izvorni_sadrzaj>
      <item>ThyssenKrupp Dizala d.o.o.</item>
      <item>Snježana Tanasovski</item>
      <item>MIŠO MUNIVRANA</item>
    </izvorni_sadrzaj>
    <derivirana_varijabla naziv="DomainObject.Predmet.StrankaListNazivFormated_1">
      <item>ThyssenKrupp Dizala d.o.o.</item>
      <item>Snježana Tanasovski</item>
      <item>MIŠO MUNIVRANA</item>
    </derivirana_varijabla>
  </DomainObject.Predmet.StrankaListNazivFormated>
  <DomainObject.Predmet.StrankaListNazivFormatedOIB>
    <izvorni_sadrzaj>
      <item>ThyssenKrupp Dizala d.o.o., OIB 03861531654</item>
      <item>Snježana Tanasovski, OIB 77239241871</item>
      <item>MIŠO MUNIVRANA, OIB 64086185394</item>
    </izvorni_sadrzaj>
    <derivirana_varijabla naziv="DomainObject.Predmet.StrankaListNazivFormatedOIB_1">
      <item>ThyssenKrupp Dizala d.o.o., OIB 03861531654</item>
      <item>Snježana Tanasovski, OIB 77239241871</item>
      <item>MIŠO MUNIVRANA, OIB 64086185394</item>
    </derivirana_varijabla>
  </DomainObject.Predmet.StrankaListNazivFormatedOIB>
  <DomainObject.Predmet.ProtuStrankaListFormated>
    <izvorni_sadrzaj>
      <item>TRGOVAČKI CENTAR SOLIDUM  d.o.o.</item>
    </izvorni_sadrzaj>
    <derivirana_varijabla naziv="DomainObject.Predmet.ProtuStrankaListFormated_1">
      <item>TRGOVAČKI CENTAR SOLIDUM  d.o.o.</item>
    </derivirana_varijabla>
  </DomainObject.Predmet.ProtuStrankaListFormated>
  <DomainObject.Predmet.ProtuStrankaListFormatedOIB>
    <izvorni_sadrzaj>
      <item>TRGOVAČKI CENTAR SOLIDUM  d.o.o., OIB 92174812949</item>
    </izvorni_sadrzaj>
    <derivirana_varijabla naziv="DomainObject.Predmet.ProtuStrankaListFormatedOIB_1">
      <item>TRGOVAČKI CENTAR SOLIDUM  d.o.o., OIB 92174812949</item>
    </derivirana_varijabla>
  </DomainObject.Predmet.ProtuStrankaListFormatedOIB>
  <DomainObject.Predmet.ProtuStrankaListFormatedWithAdress>
    <izvorni_sadrzaj>
      <item>TRGOVAČKI CENTAR SOLIDUM  d.o.o., Škorpikova 11, 10000 Zagreb</item>
    </izvorni_sadrzaj>
    <derivirana_varijabla naziv="DomainObject.Predmet.ProtuStrankaListFormatedWithAdress_1">
      <item>TRGOVAČKI CENTAR SOLIDUM  d.o.o., Škorpikova 11, 10000 Zagreb</item>
    </derivirana_varijabla>
  </DomainObject.Predmet.ProtuStrankaListFormatedWithAdress>
  <DomainObject.Predmet.ProtuStrankaListFormatedWithAdressOIB>
    <izvorni_sadrzaj>
      <item>TRGOVAČKI CENTAR SOLIDUM  d.o.o., OIB 92174812949, Škorpikova 11, 10000 Zagreb</item>
    </izvorni_sadrzaj>
    <derivirana_varijabla naziv="DomainObject.Predmet.ProtuStrankaListFormatedWithAdressOIB_1">
      <item>TRGOVAČKI CENTAR SOLIDUM  d.o.o., OIB 92174812949, Škorpikova 11, 10000 Zagreb</item>
    </derivirana_varijabla>
  </DomainObject.Predmet.ProtuStrankaListFormatedWithAdressOIB>
  <DomainObject.Predmet.ProtuStrankaListNazivFormated>
    <izvorni_sadrzaj>
      <item>TRGOVAČKI CENTAR SOLIDUM  d.o.o.</item>
    </izvorni_sadrzaj>
    <derivirana_varijabla naziv="DomainObject.Predmet.ProtuStrankaListNazivFormated_1">
      <item>TRGOVAČKI CENTAR SOLIDUM  d.o.o.</item>
    </derivirana_varijabla>
  </DomainObject.Predmet.ProtuStrankaListNazivFormated>
  <DomainObject.Predmet.ProtuStrankaListNazivFormatedOIB>
    <izvorni_sadrzaj>
      <item>TRGOVAČKI CENTAR SOLIDUM  d.o.o., OIB 92174812949</item>
    </izvorni_sadrzaj>
    <derivirana_varijabla naziv="DomainObject.Predmet.ProtuStrankaListNazivFormatedOIB_1">
      <item>TRGOVAČKI CENTAR SOLIDUM  d.o.o., OIB 92174812949</item>
    </derivirana_varijabla>
  </DomainObject.Predmet.ProtuStrankaListNazivFormatedOIB>
  <DomainObject.Predmet.OstaliListFormated>
    <izvorni_sadrzaj>
      <item>Ibrica Zulfikarpašić punomoćnik sudionika u postupku ThyssenKrupp Dizala d.o.o.</item>
      <item>Ante Jukić</item>
      <item>Marija Jukić Jurišić</item>
    </izvorni_sadrzaj>
    <derivirana_varijabla naziv="DomainObject.Predmet.OstaliListFormated_1">
      <item>Ibrica Zulfikarpašić punomoćnik sudionika u postupku ThyssenKrupp Dizala d.o.o.</item>
      <item>Ante Jukić</item>
      <item>Marija Jukić Jurišić</item>
    </derivirana_varijabla>
  </DomainObject.Predmet.OstaliListFormated>
  <DomainObject.Predmet.OstaliListFormatedOIB>
    <izvorni_sadrzaj>
      <item>Ibrica Zulfikarpašić, OIB 45552488337 punomoćnik sudionika u postupku ThyssenKrupp Dizala d.o.o.</item>
      <item>Ante Jukić, OIB 74320689175</item>
      <item>Marija Jukić Jurišić, OIB 10822152938</item>
    </izvorni_sadrzaj>
    <derivirana_varijabla naziv="DomainObject.Predmet.OstaliListFormatedOIB_1">
      <item>Ibrica Zulfikarpašić, OIB 45552488337 punomoćnik sudionika u postupku ThyssenKrupp Dizala d.o.o.</item>
      <item>Ante Jukić, OIB 74320689175</item>
      <item>Marija Jukić Jurišić, OIB 10822152938</item>
    </derivirana_varijabla>
  </DomainObject.Predmet.OstaliListFormatedOIB>
  <DomainObject.Predmet.OstaliListFormatedWithAdress>
    <izvorni_sadrzaj>
      <item>Ibrica Zulfikarpašić, Garićgradska 13, 10000 Zagreb punomoćnik sudionika u postupku ThyssenKrupp Dizala d.o.o.</item>
      <item>Ante Jukić, Majstora Radonje 12, 10000 Zagreb</item>
      <item>Marija Jukić Jurišić, Đorđićeva Ulica 15, 10000 Zagreb</item>
    </izvorni_sadrzaj>
    <derivirana_varijabla naziv="DomainObject.Predmet.OstaliListFormatedWithAdress_1">
      <item>Ibrica Zulfikarpašić, Garićgradska 13, 10000 Zagreb punomoćnik sudionika u postupku ThyssenKrupp Dizala d.o.o.</item>
      <item>Ante Jukić, Majstora Radonje 12, 10000 Zagreb</item>
      <item>Marija Jukić Jurišić, Đorđićeva Ulica 15, 10000 Zagreb</item>
    </derivirana_varijabla>
  </DomainObject.Predmet.OstaliListFormatedWithAdress>
  <DomainObject.Predmet.OstaliListFormatedWithAdressOIB>
    <izvorni_sadrzaj>
      <item>Ibrica Zulfikarpašić, OIB 45552488337, Garićgradska 13, 10000 Zagreb punomoćnik sudionika u postupku ThyssenKrupp Dizala d.o.o.</item>
      <item>Ante Jukić, OIB 74320689175, Majstora Radonje 12, 10000 Zagreb</item>
      <item>Marija Jukić Jurišić, OIB 10822152938, Đorđićeva Ulica 15, 10000 Zagreb</item>
    </izvorni_sadrzaj>
    <derivirana_varijabla naziv="DomainObject.Predmet.OstaliListFormatedWithAdressOIB_1">
      <item>Ibrica Zulfikarpašić, OIB 45552488337, Garićgradska 13, 10000 Zagreb punomoćnik sudionika u postupku ThyssenKrupp Dizala d.o.o.</item>
      <item>Ante Jukić, OIB 74320689175, Majstora Radonje 12, 10000 Zagreb</item>
      <item>Marija Jukić Jurišić, OIB 10822152938, Đorđićeva Ulica 15, 10000 Zagreb</item>
    </derivirana_varijabla>
  </DomainObject.Predmet.OstaliListFormatedWithAdressOIB>
  <DomainObject.Predmet.OstaliListNazivFormated>
    <izvorni_sadrzaj>
      <item>Ibrica Zulfikarpašić</item>
      <item>Ante Jukić</item>
      <item>Marija Jukić Jurišić</item>
    </izvorni_sadrzaj>
    <derivirana_varijabla naziv="DomainObject.Predmet.OstaliListNazivFormated_1">
      <item>Ibrica Zulfikarpašić</item>
      <item>Ante Jukić</item>
      <item>Marija Jukić Jurišić</item>
    </derivirana_varijabla>
  </DomainObject.Predmet.OstaliListNazivFormated>
  <DomainObject.Predmet.OstaliListNazivFormatedOIB>
    <izvorni_sadrzaj>
      <item>Ibrica Zulfikarpašić, OIB 45552488337</item>
      <item>Ante Jukić, OIB 74320689175</item>
      <item>Marija Jukić Jurišić, OIB 10822152938</item>
    </izvorni_sadrzaj>
    <derivirana_varijabla naziv="DomainObject.Predmet.OstaliListNazivFormatedOIB_1">
      <item>Ibrica Zulfikarpašić, OIB 45552488337</item>
      <item>Ante Jukić, OIB 74320689175</item>
      <item>Marija Jukić Jurišić, OIB 10822152938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ThyssenKrupp Dizala d.o.o. i dr.</izvorni_sadrzaj>
    <derivirana_varijabla naziv="DomainObject.Predmet.StrankaIDrugi_1">ThyssenKrupp Dizala d.o.o. i dr.</derivirana_varijabla>
  </DomainObject.Predmet.StrankaIDrugi>
  <DomainObject.Predmet.ProtustrankaIDrugi>
    <izvorni_sadrzaj>TRGOVAČKI CENTAR SOLIDUM  d.o.o.</izvorni_sadrzaj>
    <derivirana_varijabla naziv="DomainObject.Predmet.ProtustrankaIDrugi_1">TRGOVAČKI CENTAR SOLIDUM  d.o.o.</derivirana_varijabla>
  </DomainObject.Predmet.ProtustrankaIDrugi>
  <DomainObject.Predmet.StrankaIDrugiAdressOIB>
    <izvorni_sadrzaj>ThyssenKrupp Dizala d.o.o., OIB 03861531654, Fallerovo šetalište 22, 10000 Zagreb i dr.</izvorni_sadrzaj>
    <derivirana_varijabla naziv="DomainObject.Predmet.StrankaIDrugiAdressOIB_1">ThyssenKrupp Dizala d.o.o., OIB 03861531654, Fallerovo šetalište 22, 10000 Zagreb i dr.</derivirana_varijabla>
  </DomainObject.Predmet.StrankaIDrugiAdressOIB>
  <DomainObject.Predmet.ProtustrankaIDrugiAdressOIB>
    <izvorni_sadrzaj>TRGOVAČKI CENTAR SOLIDUM  d.o.o., OIB 92174812949, Škorpikova 11, 10000 Zagreb</izvorni_sadrzaj>
    <derivirana_varijabla naziv="DomainObject.Predmet.ProtustrankaIDrugiAdressOIB_1">TRGOVAČKI CENTAR SOLIDUM  d.o.o., OIB 92174812949,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ThyssenKrupp Dizala d.o.o.</item>
      <item>TRGOVAČKI CENTAR SOLIDUM  d.o.o.</item>
      <item>Ibrica Zulfikarpašić</item>
      <item>Snježana Tanasovski</item>
      <item>Ante Jukić</item>
      <item>MIŠO MUNIVRANA</item>
      <item>Marija Jukić Jurišić</item>
    </izvorni_sadrzaj>
    <derivirana_varijabla naziv="DomainObject.Predmet.SudioniciListNaziv_1">
      <item>ThyssenKrupp Dizala d.o.o.</item>
      <item>TRGOVAČKI CENTAR SOLIDUM  d.o.o.</item>
      <item>Ibrica Zulfikarpašić</item>
      <item>Snježana Tanasovski</item>
      <item>Ante Jukić</item>
      <item>MIŠO MUNIVRANA</item>
      <item>Marija Jukić Jurišić</item>
    </derivirana_varijabla>
  </DomainObject.Predmet.SudioniciListNaziv>
  <DomainObject.Predmet.SudioniciListAdressOIB>
    <izvorni_sadrzaj>
      <item>ThyssenKrupp Dizala d.o.o., OIB 03861531654, Fallerovo šetalište 22,10000 Zagreb</item>
      <item>TRGOVAČKI CENTAR SOLIDUM  d.o.o., OIB 92174812949, Škorpikova 11,10000 Zagreb</item>
      <item>Ibrica Zulfikarpašić, OIB 45552488337, Garićgradska 13,10000 Zagreb</item>
      <item>Snježana Tanasovski, OIB 77239241871, Šenova Ulica 2,Zagreb</item>
      <item>Ante Jukić, OIB 74320689175, Majstora Radonje 12,10000 Zagreb</item>
      <item>MIŠO MUNIVRANA, OIB 64086185394, Banjavčićeva 13,10000 Zagreb</item>
      <item>Marija Jukić Jurišić, OIB 10822152938, Đorđićeva Ulica 15,10000 Zagreb</item>
    </izvorni_sadrzaj>
    <derivirana_varijabla naziv="DomainObject.Predmet.SudioniciListAdressOIB_1">
      <item>ThyssenKrupp Dizala d.o.o., OIB 03861531654, Fallerovo šetalište 22,10000 Zagreb</item>
      <item>TRGOVAČKI CENTAR SOLIDUM  d.o.o., OIB 92174812949, Škorpikova 11,10000 Zagreb</item>
      <item>Ibrica Zulfikarpašić, OIB 45552488337, Garićgradska 13,10000 Zagreb</item>
      <item>Snježana Tanasovski, OIB 77239241871, Šenova Ulica 2,Zagreb</item>
      <item>Ante Jukić, OIB 74320689175, Majstora Radonje 12,10000 Zagreb</item>
      <item>MIŠO MUNIVRANA, OIB 64086185394, Banjavčićeva 13,10000 Zagreb</item>
      <item>Marija Jukić Jurišić, OIB 10822152938, Đorđićeva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03861531654</item>
      <item>, OIB 92174812949</item>
      <item>, OIB 45552488337</item>
      <item>, OIB 77239241871</item>
      <item>, OIB 74320689175</item>
      <item>, OIB 64086185394</item>
      <item>, OIB 10822152938</item>
    </izvorni_sadrzaj>
    <derivirana_varijabla naziv="DomainObject.Predmet.SudioniciListNazivOIB_1">
      <item>, OIB 03861531654</item>
      <item>, OIB 92174812949</item>
      <item>, OIB 45552488337</item>
      <item>, OIB 77239241871</item>
      <item>, OIB 74320689175</item>
      <item>, OIB 64086185394</item>
      <item>, OIB 10822152938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EAA36-927F-44AD-8FF7-36E2F0605F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431</properties:Words>
  <properties:Characters>2427</properties:Characters>
  <properties:Lines>69</properties:Lines>
  <properties:Paragraphs>25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2018-03-12T12:57:00Z</dcterms:created>
  <dc:creator>x</dc:creator>
  <cp:lastModifiedBy>Žana Livaja</cp:lastModifiedBy>
  <cp:lastPrinted>2018-03-12T13:28:00Z</cp:lastPrinted>
  <dcterms:modified xmlns:xsi="http://www.w3.org/2001/XMLSchema-instance" xsi:type="dcterms:W3CDTF">2018-03-12T13:29:00Z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(St-942-14- rješenjae- imenovanje st. upr.-odluka skupštine.docx)</vt:lpwstr>
  </prop:property>
  <prop:property name="CC_coloring" pid="4" fmtid="{D5CDD505-2E9C-101B-9397-08002B2CF9AE}">
    <vt:bool>false</vt:bool>
  </prop:property>
  <prop:property name="BrojStranica" pid="5" fmtid="{D5CDD505-2E9C-101B-9397-08002B2CF9AE}">
    <vt:i4>2</vt:i4>
  </prop:property>
</prop:Properties>
</file>