
<file path=[Content_Types].xml><?xml version="1.0" encoding="utf-8"?>
<Types xmlns="http://schemas.openxmlformats.org/package/2006/content-types">
  <Default ContentType="application/vnd.openxmlformats-officedocument.oleObject" Extension="bin"/>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bookmarkStart w:name="_GoBack" w:id="0"/>
    <w:bookmarkEnd w:id="0"/>
    <w:p w14:textId="05e4361" w14:paraId="05e4361" w:rsidRDefault="001D003A" w:rsidR="00FB3FC9">
      <w:pPr>
        <w:tabs>
          <w:tab w:pos="1276" w:val="left"/>
        </w:tabs>
        <w:spacing w:lineRule="auto" w:line="240" w:after="0"/>
        <w:ind w:left="1276"/>
        <w15:collapsed w:val="false"/>
        <w:rPr>
          <w:rFonts w:cs="Times New Roman" w:eastAsia="Times New Roman" w:hAnsi="Times New Roman" w:ascii="Times New Roman"/>
          <w:sz w:val="24"/>
        </w:rPr>
      </w:pPr>
      <w:r>
        <w:object w:dyaOrig="1154" w:dxaOrig="829">
          <v:rect o:preferrelative="t" o:ole="" stroked="f" o:spid="_x0000_i1025" id="rectole0000000000" style="width:41.25pt;height:57.75pt">
            <v:imagedata r:id="rId9" o:title=""/>
          </v:rect>
          <o:OLEObject r:id="rId10" ObjectID="_1585043809" DrawAspect="Content" ShapeID="rectole0000000000" ProgID="StaticMetafile" Type="Embed"/>
        </w:object>
      </w:r>
    </w:p>
    <w:p w:rsidRDefault="001D003A" w:rsidR="00FB3FC9">
      <w:pPr>
        <w:spacing w:lineRule="auto" w:line="240" w:after="0"/>
        <w:rPr>
          <w:rFonts w:cs="Times New Roman" w:eastAsia="Times New Roman" w:hAnsi="Times New Roman" w:ascii="Times New Roman"/>
          <w:b/>
          <w:sz w:val="24"/>
        </w:rPr>
      </w:pPr>
      <w:r>
        <w:rPr>
          <w:rFonts w:cs="Times New Roman" w:eastAsia="Times New Roman" w:hAnsi="Times New Roman" w:ascii="Times New Roman"/>
          <w:b/>
          <w:sz w:val="24"/>
        </w:rPr>
        <w:t xml:space="preserve">         REPUBLIKA HRVATSKA</w:t>
      </w:r>
    </w:p>
    <w:p w:rsidRDefault="001D003A" w:rsidR="00FB3FC9">
      <w:pPr>
        <w:spacing w:lineRule="auto" w:line="240" w:after="0"/>
        <w:rPr>
          <w:rFonts w:cs="Times New Roman" w:eastAsia="Times New Roman" w:hAnsi="Times New Roman" w:ascii="Times New Roman"/>
          <w:b/>
        </w:rPr>
      </w:pPr>
      <w:r>
        <w:rPr>
          <w:rFonts w:cs="Times New Roman" w:eastAsia="Times New Roman" w:hAnsi="Times New Roman" w:ascii="Times New Roman"/>
          <w:b/>
        </w:rPr>
        <w:t xml:space="preserve">     TRGOVAČKI SUD U SPLITU</w:t>
      </w:r>
    </w:p>
    <w:p w:rsidRDefault="001D003A" w:rsidR="00FB3FC9">
      <w:pPr>
        <w:spacing w:lineRule="auto" w:line="240" w:after="0"/>
        <w:rPr>
          <w:rFonts w:cs="Times New Roman" w:eastAsia="Times New Roman" w:hAnsi="Times New Roman" w:ascii="Times New Roman"/>
          <w:b/>
        </w:rPr>
      </w:pPr>
      <w:r>
        <w:rPr>
          <w:rFonts w:cs="Times New Roman" w:eastAsia="Times New Roman" w:hAnsi="Times New Roman" w:ascii="Times New Roman"/>
          <w:b/>
        </w:rPr>
        <w:t xml:space="preserve">   STALNA SLUŽBA DUBROVNIK </w:t>
      </w:r>
    </w:p>
    <w:p w:rsidRDefault="001D003A" w:rsidR="00FB3FC9">
      <w:pPr>
        <w:spacing w:lineRule="auto" w:line="240" w:after="0"/>
        <w:rPr>
          <w:rFonts w:cs="Times New Roman" w:eastAsia="Times New Roman" w:hAnsi="Times New Roman" w:ascii="Times New Roman"/>
          <w:b/>
          <w:sz w:val="24"/>
        </w:rPr>
      </w:pPr>
      <w:r>
        <w:rPr>
          <w:rFonts w:cs="Times New Roman" w:eastAsia="Times New Roman" w:hAnsi="Times New Roman" w:ascii="Times New Roman"/>
          <w:b/>
        </w:rPr>
        <w:t xml:space="preserve">   Dubrovnik, Dr. Ante Starčevića 23</w:t>
      </w:r>
    </w:p>
    <w:p w:rsidRDefault="001D003A" w:rsidR="00FB3FC9">
      <w:pPr>
        <w:spacing w:lineRule="auto" w:line="240" w:after="0"/>
        <w:jc w:val="right"/>
        <w:rPr>
          <w:rFonts w:cs="Times New Roman" w:eastAsia="Times New Roman" w:hAnsi="Times New Roman" w:ascii="Times New Roman"/>
          <w:b/>
        </w:rPr>
      </w:pPr>
      <w:r>
        <w:rPr>
          <w:rFonts w:cs="Times New Roman" w:eastAsia="Times New Roman" w:hAnsi="Times New Roman" w:ascii="Times New Roman"/>
          <w:b/>
        </w:rPr>
        <w:t>Posl. br. 6-St.244/2017-</w:t>
      </w:r>
      <w:r w:rsidR="000B4185">
        <w:rPr>
          <w:rFonts w:cs="Times New Roman" w:eastAsia="Times New Roman" w:hAnsi="Times New Roman" w:ascii="Times New Roman"/>
          <w:b/>
        </w:rPr>
        <w:t>15</w:t>
      </w:r>
    </w:p>
    <w:p w:rsidRDefault="00FB3FC9" w:rsidR="00FB3FC9">
      <w:pPr>
        <w:spacing w:lineRule="auto" w:line="240" w:after="0"/>
        <w:jc w:val="both"/>
        <w:rPr>
          <w:rFonts w:cs="Times New Roman" w:eastAsia="Times New Roman" w:hAnsi="Times New Roman" w:ascii="Times New Roman"/>
          <w:b/>
        </w:rPr>
      </w:pPr>
    </w:p>
    <w:p w:rsidRDefault="00FB3FC9" w:rsidR="00FB3FC9">
      <w:pPr>
        <w:spacing w:lineRule="auto" w:line="240" w:after="0"/>
        <w:jc w:val="both"/>
        <w:rPr>
          <w:rFonts w:cs="Times New Roman" w:eastAsia="Times New Roman" w:hAnsi="Times New Roman" w:ascii="Times New Roman"/>
          <w:b/>
        </w:rPr>
      </w:pPr>
    </w:p>
    <w:p w:rsidRDefault="001D003A" w:rsidR="00FB3FC9">
      <w:pPr>
        <w:spacing w:lineRule="auto" w:line="240" w:after="0"/>
        <w:jc w:val="center"/>
        <w:rPr>
          <w:rFonts w:cs="Times New Roman" w:eastAsia="Times New Roman" w:hAnsi="Times New Roman" w:ascii="Times New Roman"/>
          <w:b/>
        </w:rPr>
      </w:pPr>
      <w:r>
        <w:rPr>
          <w:rFonts w:cs="Times New Roman" w:eastAsia="Times New Roman" w:hAnsi="Times New Roman" w:ascii="Times New Roman"/>
          <w:b/>
        </w:rPr>
        <w:t>R E P U B L I K A   H R V A T S K A</w:t>
      </w:r>
    </w:p>
    <w:p w:rsidRDefault="00FB3FC9" w:rsidR="00FB3FC9">
      <w:pPr>
        <w:spacing w:lineRule="auto" w:line="240" w:after="0"/>
        <w:jc w:val="center"/>
        <w:rPr>
          <w:rFonts w:cs="Times New Roman" w:eastAsia="Times New Roman" w:hAnsi="Times New Roman" w:ascii="Times New Roman"/>
          <w:b/>
          <w:sz w:val="16"/>
        </w:rPr>
      </w:pPr>
    </w:p>
    <w:p w:rsidRDefault="001D003A" w:rsidR="00FB3FC9">
      <w:pPr>
        <w:spacing w:lineRule="auto" w:line="240" w:after="0"/>
        <w:jc w:val="center"/>
        <w:rPr>
          <w:rFonts w:cs="Times New Roman" w:eastAsia="Times New Roman" w:hAnsi="Times New Roman" w:ascii="Times New Roman"/>
          <w:b/>
        </w:rPr>
      </w:pPr>
      <w:r>
        <w:rPr>
          <w:rFonts w:cs="Times New Roman" w:eastAsia="Times New Roman" w:hAnsi="Times New Roman" w:ascii="Times New Roman"/>
          <w:b/>
        </w:rPr>
        <w:t>R J E Š E N J E</w:t>
      </w:r>
    </w:p>
    <w:p w:rsidRDefault="00FB3FC9" w:rsidR="00FB3FC9">
      <w:pPr>
        <w:spacing w:lineRule="auto" w:line="240" w:after="0"/>
        <w:jc w:val="both"/>
        <w:rPr>
          <w:rFonts w:cs="Times New Roman" w:eastAsia="Times New Roman" w:hAnsi="Times New Roman" w:ascii="Times New Roman"/>
          <w:b/>
        </w:rPr>
      </w:pPr>
    </w:p>
    <w:p w:rsidRDefault="00FB3FC9" w:rsidR="00FB3FC9">
      <w:pPr>
        <w:spacing w:lineRule="auto" w:line="240" w:after="0"/>
        <w:jc w:val="both"/>
        <w:rPr>
          <w:rFonts w:cs="Times New Roman" w:eastAsia="Times New Roman" w:hAnsi="Times New Roman" w:ascii="Times New Roman"/>
          <w:b/>
        </w:rPr>
      </w:pPr>
    </w:p>
    <w:p w:rsidRDefault="001D003A" w:rsidR="00FB3FC9">
      <w:pPr>
        <w:spacing w:lineRule="auto" w:line="240" w:after="0"/>
        <w:jc w:val="both"/>
        <w:rPr>
          <w:rFonts w:cs="Times New Roman" w:eastAsia="Times New Roman" w:hAnsi="Times New Roman" w:ascii="Times New Roman"/>
        </w:rPr>
      </w:pPr>
      <w:r>
        <w:rPr>
          <w:rFonts w:cs="Times New Roman" w:eastAsia="Times New Roman" w:hAnsi="Times New Roman" w:ascii="Times New Roman"/>
          <w:b/>
        </w:rPr>
        <w:tab/>
      </w:r>
      <w:r>
        <w:rPr>
          <w:rFonts w:cs="Times New Roman" w:eastAsia="Times New Roman" w:hAnsi="Times New Roman" w:ascii="Times New Roman"/>
        </w:rPr>
        <w:t>Trgovački sud u Splitu, Stalna služba u Dubrovniku, po sucu tog suda Srđanu Gavraniću, kao sucu pojedincu, u stečajnom postupku nad stečajnim dužnikom TOPLEK d.o.o. za građenje, Kaštel Štafilić, Dr. Franje Tuđmana 893, MBS: 060227578, OIB: 29508814868, izvan ročišta, dana 12. travnja 2018. godine</w:t>
      </w:r>
    </w:p>
    <w:p w:rsidRDefault="00FB3FC9" w:rsidR="00FB3FC9">
      <w:pPr>
        <w:spacing w:lineRule="auto" w:line="240" w:after="0"/>
        <w:jc w:val="both"/>
        <w:rPr>
          <w:rFonts w:cs="Times New Roman" w:eastAsia="Times New Roman" w:hAnsi="Times New Roman" w:ascii="Times New Roman"/>
        </w:rPr>
      </w:pPr>
    </w:p>
    <w:p w:rsidRDefault="00FB3FC9" w:rsidR="00FB3FC9">
      <w:pPr>
        <w:spacing w:lineRule="auto" w:line="240" w:after="0"/>
        <w:jc w:val="both"/>
        <w:rPr>
          <w:rFonts w:cs="Times New Roman" w:eastAsia="Times New Roman" w:hAnsi="Times New Roman" w:ascii="Times New Roman"/>
        </w:rPr>
      </w:pPr>
    </w:p>
    <w:p w:rsidRDefault="001D003A" w:rsidR="00FB3FC9">
      <w:pPr>
        <w:spacing w:lineRule="auto" w:line="240" w:after="0"/>
        <w:jc w:val="center"/>
        <w:rPr>
          <w:rFonts w:cs="Times New Roman" w:eastAsia="Times New Roman" w:hAnsi="Times New Roman" w:ascii="Times New Roman"/>
          <w:b/>
        </w:rPr>
      </w:pPr>
      <w:r>
        <w:rPr>
          <w:rFonts w:cs="Times New Roman" w:eastAsia="Times New Roman" w:hAnsi="Times New Roman" w:ascii="Times New Roman"/>
          <w:b/>
        </w:rPr>
        <w:t>r i j e š i o    j e</w:t>
      </w:r>
    </w:p>
    <w:p w:rsidRDefault="00FB3FC9" w:rsidR="00FB3FC9">
      <w:pPr>
        <w:spacing w:lineRule="auto" w:line="240" w:after="0"/>
        <w:ind w:hanging="705" w:left="705"/>
        <w:jc w:val="both"/>
        <w:rPr>
          <w:rFonts w:cs="Times New Roman" w:eastAsia="Times New Roman" w:hAnsi="Times New Roman" w:ascii="Times New Roman"/>
          <w:b/>
        </w:rPr>
      </w:pPr>
    </w:p>
    <w:p w:rsidRDefault="001D003A" w:rsidR="00FB3FC9">
      <w:pPr>
        <w:spacing w:lineRule="auto" w:line="240" w:after="0"/>
        <w:ind w:hanging="705" w:left="705"/>
        <w:jc w:val="both"/>
        <w:rPr>
          <w:rFonts w:cs="Times New Roman" w:eastAsia="Times New Roman" w:hAnsi="Times New Roman" w:ascii="Times New Roman"/>
        </w:rPr>
      </w:pPr>
      <w:r>
        <w:rPr>
          <w:rFonts w:cs="Times New Roman" w:eastAsia="Times New Roman" w:hAnsi="Times New Roman" w:ascii="Times New Roman"/>
          <w:b/>
        </w:rPr>
        <w:t>I.</w:t>
      </w:r>
      <w:r>
        <w:rPr>
          <w:rFonts w:cs="Times New Roman" w:eastAsia="Times New Roman" w:hAnsi="Times New Roman" w:ascii="Times New Roman"/>
        </w:rPr>
        <w:tab/>
        <w:t>Otvara se stečajni postupak nad stečajnim dužnikom TOPLEK d.o.o. za građenje, Kaštel Štafilić, Dr. Franje Tuđmana 893, MBS: 060227578, OIB: 29508814868.</w:t>
      </w:r>
    </w:p>
    <w:p w:rsidRDefault="00FB3FC9" w:rsidR="00FB3FC9">
      <w:pPr>
        <w:spacing w:lineRule="auto" w:line="240" w:after="0"/>
        <w:ind w:hanging="705" w:left="705"/>
        <w:jc w:val="both"/>
        <w:rPr>
          <w:rFonts w:cs="Times New Roman" w:eastAsia="Times New Roman" w:hAnsi="Times New Roman" w:ascii="Times New Roman"/>
          <w:sz w:val="16"/>
        </w:rPr>
      </w:pPr>
    </w:p>
    <w:p w:rsidRDefault="001D003A" w:rsidR="00FB3FC9">
      <w:pPr>
        <w:spacing w:lineRule="auto" w:line="240" w:after="0"/>
        <w:ind w:hanging="705" w:left="705"/>
        <w:jc w:val="both"/>
        <w:rPr>
          <w:rFonts w:cs="Times New Roman" w:eastAsia="Times New Roman" w:hAnsi="Times New Roman" w:ascii="Times New Roman"/>
        </w:rPr>
      </w:pPr>
      <w:r>
        <w:rPr>
          <w:rFonts w:cs="Times New Roman" w:eastAsia="Times New Roman" w:hAnsi="Times New Roman" w:ascii="Times New Roman"/>
          <w:b/>
        </w:rPr>
        <w:t>II.</w:t>
      </w:r>
      <w:r>
        <w:rPr>
          <w:rFonts w:cs="Times New Roman" w:eastAsia="Times New Roman" w:hAnsi="Times New Roman" w:ascii="Times New Roman"/>
        </w:rPr>
        <w:tab/>
        <w:t xml:space="preserve">Stečajnim upraviteljem imenuje se </w:t>
      </w:r>
      <w:r w:rsidR="00833E16">
        <w:rPr>
          <w:rFonts w:cs="Times New Roman" w:eastAsia="Times New Roman" w:hAnsi="Times New Roman" w:ascii="Times New Roman"/>
        </w:rPr>
        <w:t xml:space="preserve">Ante Mrkonjić </w:t>
      </w:r>
      <w:r w:rsidR="00833E16" w:rsidRPr="00833E16">
        <w:rPr>
          <w:rFonts w:cs="Times New Roman" w:eastAsia="Times New Roman" w:hAnsi="Times New Roman" w:ascii="Times New Roman"/>
        </w:rPr>
        <w:t>iz Zmijavaca, Kneza Domagoja 3, OIB: 84299598589</w:t>
      </w:r>
      <w:r>
        <w:rPr>
          <w:rFonts w:cs="Times New Roman" w:eastAsia="Times New Roman" w:hAnsi="Times New Roman" w:ascii="Times New Roman"/>
        </w:rPr>
        <w:t>.</w:t>
      </w:r>
    </w:p>
    <w:p w:rsidRDefault="00FB3FC9" w:rsidR="00FB3FC9">
      <w:pPr>
        <w:spacing w:lineRule="auto" w:line="240" w:after="0"/>
        <w:rPr>
          <w:rFonts w:cs="Times New Roman" w:eastAsia="Times New Roman" w:hAnsi="Times New Roman" w:ascii="Times New Roman"/>
          <w:sz w:val="16"/>
        </w:rPr>
      </w:pPr>
    </w:p>
    <w:p w:rsidRDefault="001D003A" w:rsidR="00FB3FC9">
      <w:pPr>
        <w:spacing w:lineRule="auto" w:line="240" w:after="0"/>
        <w:ind w:hanging="705" w:left="705"/>
        <w:jc w:val="both"/>
        <w:rPr>
          <w:rFonts w:cs="Times New Roman" w:eastAsia="Times New Roman" w:hAnsi="Times New Roman" w:ascii="Times New Roman"/>
        </w:rPr>
      </w:pPr>
      <w:r>
        <w:rPr>
          <w:rFonts w:cs="Times New Roman" w:eastAsia="Times New Roman" w:hAnsi="Times New Roman" w:ascii="Times New Roman"/>
          <w:b/>
        </w:rPr>
        <w:t>III.</w:t>
      </w:r>
      <w:r>
        <w:rPr>
          <w:rFonts w:cs="Times New Roman" w:eastAsia="Times New Roman" w:hAnsi="Times New Roman" w:ascii="Times New Roman"/>
          <w:b/>
        </w:rPr>
        <w:tab/>
      </w:r>
      <w:r>
        <w:rPr>
          <w:rFonts w:cs="Times New Roman" w:eastAsia="Times New Roman" w:hAnsi="Times New Roman" w:ascii="Times New Roman"/>
        </w:rPr>
        <w:t>Pozivaju se vjerovnici stečajnog dužnika u roku 60 dana od dana objave ovog rješenja, sukladno čl. 257. Stečajnog zakona na propisanom obrascu stečajnom upravitelju u dva primjeraka u skladu sa pravilima Stečajnog zakona o prijavi tražbina, prijave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FB3FC9" w:rsidR="00FB3FC9">
      <w:pPr>
        <w:spacing w:lineRule="auto" w:line="240" w:after="0"/>
        <w:jc w:val="both"/>
        <w:rPr>
          <w:rFonts w:cs="Times New Roman" w:eastAsia="Times New Roman" w:hAnsi="Times New Roman" w:ascii="Times New Roman"/>
          <w:sz w:val="16"/>
        </w:rPr>
      </w:pPr>
    </w:p>
    <w:p w:rsidRDefault="001D003A" w:rsidR="00FB3FC9">
      <w:pPr>
        <w:spacing w:lineRule="auto" w:line="240" w:after="0"/>
        <w:ind w:hanging="705" w:left="705"/>
        <w:jc w:val="both"/>
        <w:rPr>
          <w:rFonts w:cs="Times New Roman" w:eastAsia="Times New Roman" w:hAnsi="Times New Roman" w:ascii="Times New Roman"/>
        </w:rPr>
      </w:pPr>
      <w:r>
        <w:rPr>
          <w:rFonts w:cs="Times New Roman" w:eastAsia="Times New Roman" w:hAnsi="Times New Roman" w:ascii="Times New Roman"/>
          <w:b/>
        </w:rPr>
        <w:t>IV.</w:t>
      </w:r>
      <w:r>
        <w:rPr>
          <w:rFonts w:cs="Times New Roman" w:eastAsia="Times New Roman" w:hAnsi="Times New Roman" w:ascii="Times New Roman"/>
        </w:rPr>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1D003A" w:rsidR="00FB3FC9">
      <w:pPr>
        <w:spacing w:lineRule="auto" w:line="240" w:after="0"/>
        <w:ind w:left="705"/>
        <w:jc w:val="both"/>
        <w:rPr>
          <w:rFonts w:cs="Times New Roman" w:eastAsia="Times New Roman" w:hAnsi="Times New Roman" w:ascii="Times New Roman"/>
        </w:rPr>
      </w:pPr>
      <w:r>
        <w:rPr>
          <w:rFonts w:cs="Times New Roman" w:eastAsia="Times New Roman" w:hAnsi="Times New Roman" w:ascii="Times New Roman"/>
        </w:rPr>
        <w:t>Pozivaju se razlučni vjerovnici u roku 60 dana od dana objave ovog rješenja obavijestiti stečajnog upravitelja o svom razlučnom pravu, pravnoj osnovi razlučnog prava i naznačiti dio imovine na koji se njihovo razlučno pravo odnosi, a ako prijavljuju tražbinu i kao stečajni vjerovnici u prijavi su dužni naznačiti dio imovine na koji se odnosi njihovo razlučno pravo i iznos do kojega njihova tražbina predvidivo neće biti namirena tim razlučnim pravom.</w:t>
      </w:r>
    </w:p>
    <w:p w:rsidRDefault="00FB3FC9" w:rsidR="00FB3FC9">
      <w:pPr>
        <w:spacing w:lineRule="auto" w:line="240" w:after="0"/>
        <w:jc w:val="both"/>
        <w:rPr>
          <w:rFonts w:cs="Times New Roman" w:eastAsia="Times New Roman" w:hAnsi="Times New Roman" w:ascii="Times New Roman"/>
          <w:sz w:val="16"/>
        </w:rPr>
      </w:pPr>
    </w:p>
    <w:p w:rsidRDefault="001D003A" w:rsidR="00FB3FC9">
      <w:pPr>
        <w:spacing w:lineRule="auto" w:line="240" w:after="0"/>
        <w:ind w:hanging="705" w:left="705"/>
        <w:jc w:val="both"/>
        <w:rPr>
          <w:rFonts w:cs="Times New Roman" w:eastAsia="Times New Roman" w:hAnsi="Times New Roman" w:ascii="Times New Roman"/>
        </w:rPr>
      </w:pPr>
      <w:r>
        <w:rPr>
          <w:rFonts w:cs="Times New Roman" w:eastAsia="Times New Roman" w:hAnsi="Times New Roman" w:ascii="Times New Roman"/>
          <w:b/>
        </w:rPr>
        <w:t>V.</w:t>
      </w:r>
      <w:r>
        <w:rPr>
          <w:rFonts w:cs="Times New Roman" w:eastAsia="Times New Roman" w:hAnsi="Times New Roman" w:ascii="Times New Roman"/>
        </w:rPr>
        <w:tab/>
        <w:t xml:space="preserve">Pozivaju se dužnici stečajnog dužnika svoje obveze bez odgode ispunjavati stečajnom upravitelju za stečajnog dužnika. </w:t>
      </w:r>
    </w:p>
    <w:p w:rsidRDefault="001D003A" w:rsidR="00FB3FC9">
      <w:pPr>
        <w:spacing w:lineRule="auto" w:line="240" w:after="0"/>
        <w:jc w:val="both"/>
        <w:rPr>
          <w:rFonts w:cs="Times New Roman" w:eastAsia="Times New Roman" w:hAnsi="Times New Roman" w:ascii="Times New Roman"/>
          <w:sz w:val="16"/>
        </w:rPr>
      </w:pPr>
      <w:r>
        <w:rPr>
          <w:rFonts w:cs="Times New Roman" w:eastAsia="Times New Roman" w:hAnsi="Times New Roman" w:ascii="Times New Roman"/>
          <w:sz w:val="16"/>
        </w:rPr>
        <w:t xml:space="preserve"> </w:t>
      </w:r>
    </w:p>
    <w:p w:rsidRDefault="001D003A" w:rsidR="00FB3FC9">
      <w:pPr>
        <w:spacing w:lineRule="auto" w:line="240" w:after="0"/>
        <w:ind w:hanging="705" w:left="705"/>
        <w:jc w:val="both"/>
        <w:rPr>
          <w:rFonts w:cs="Times New Roman" w:eastAsia="Times New Roman" w:hAnsi="Times New Roman" w:ascii="Times New Roman"/>
        </w:rPr>
      </w:pPr>
      <w:r>
        <w:rPr>
          <w:rFonts w:cs="Times New Roman" w:eastAsia="Times New Roman" w:hAnsi="Times New Roman" w:ascii="Times New Roman"/>
          <w:b/>
        </w:rPr>
        <w:lastRenderedPageBreak/>
        <w:t>VI.</w:t>
      </w:r>
      <w:r>
        <w:rPr>
          <w:rFonts w:cs="Times New Roman" w:eastAsia="Times New Roman" w:hAnsi="Times New Roman" w:ascii="Times New Roman"/>
        </w:rPr>
        <w:tab/>
        <w:t xml:space="preserve">Ročište za ispitivanje prijavljenih tražbina vjerovnika zakazuje se za dan </w:t>
      </w:r>
      <w:r>
        <w:rPr>
          <w:rFonts w:cs="Times New Roman" w:eastAsia="Times New Roman" w:hAnsi="Times New Roman" w:ascii="Times New Roman"/>
          <w:b/>
          <w:u w:val="single"/>
        </w:rPr>
        <w:t>1</w:t>
      </w:r>
      <w:r w:rsidR="00833E16">
        <w:rPr>
          <w:rFonts w:cs="Times New Roman" w:eastAsia="Times New Roman" w:hAnsi="Times New Roman" w:ascii="Times New Roman"/>
          <w:b/>
          <w:u w:val="single"/>
        </w:rPr>
        <w:t>7</w:t>
      </w:r>
      <w:r>
        <w:rPr>
          <w:rFonts w:cs="Times New Roman" w:eastAsia="Times New Roman" w:hAnsi="Times New Roman" w:ascii="Times New Roman"/>
          <w:b/>
          <w:u w:val="single"/>
        </w:rPr>
        <w:t xml:space="preserve">. srpnja 2018. godine u </w:t>
      </w:r>
      <w:r w:rsidR="00833E16">
        <w:rPr>
          <w:rFonts w:cs="Times New Roman" w:eastAsia="Times New Roman" w:hAnsi="Times New Roman" w:ascii="Times New Roman"/>
          <w:b/>
          <w:u w:val="single"/>
        </w:rPr>
        <w:t>11</w:t>
      </w:r>
      <w:r>
        <w:rPr>
          <w:rFonts w:cs="Times New Roman" w:eastAsia="Times New Roman" w:hAnsi="Times New Roman" w:ascii="Times New Roman"/>
          <w:b/>
          <w:u w:val="single"/>
        </w:rPr>
        <w:t>,</w:t>
      </w:r>
      <w:r w:rsidR="00833E16">
        <w:rPr>
          <w:rFonts w:cs="Times New Roman" w:eastAsia="Times New Roman" w:hAnsi="Times New Roman" w:ascii="Times New Roman"/>
          <w:b/>
          <w:u w:val="single"/>
        </w:rPr>
        <w:t>30</w:t>
      </w:r>
      <w:r>
        <w:rPr>
          <w:rFonts w:cs="Times New Roman" w:eastAsia="Times New Roman" w:hAnsi="Times New Roman" w:ascii="Times New Roman"/>
          <w:b/>
          <w:u w:val="single"/>
        </w:rPr>
        <w:t xml:space="preserve"> sati</w:t>
      </w:r>
      <w:r>
        <w:rPr>
          <w:rFonts w:cs="Times New Roman" w:eastAsia="Times New Roman" w:hAnsi="Times New Roman" w:ascii="Times New Roman"/>
        </w:rPr>
        <w:t xml:space="preserve">, u prostorijama Trgovačkog suda u Splitu, na adresi Sukoišanska 6, Split sudnica 4 (soba br. 118). Nakon ispitnog ročišta održat će se izvještajno ročište. </w:t>
      </w:r>
    </w:p>
    <w:p w:rsidRDefault="00FB3FC9" w:rsidR="00FB3FC9">
      <w:pPr>
        <w:spacing w:lineRule="auto" w:line="240" w:after="0"/>
        <w:rPr>
          <w:rFonts w:cs="Times New Roman" w:eastAsia="Times New Roman" w:hAnsi="Times New Roman" w:ascii="Times New Roman"/>
          <w:sz w:val="16"/>
        </w:rPr>
      </w:pPr>
    </w:p>
    <w:p w:rsidRDefault="001D003A" w:rsidR="00FB3FC9">
      <w:pPr>
        <w:spacing w:lineRule="auto" w:line="240" w:after="0"/>
        <w:ind w:hanging="705" w:left="705"/>
        <w:jc w:val="both"/>
        <w:rPr>
          <w:rFonts w:cs="Times New Roman" w:eastAsia="Times New Roman" w:hAnsi="Times New Roman" w:ascii="Times New Roman"/>
        </w:rPr>
      </w:pPr>
      <w:r>
        <w:rPr>
          <w:rFonts w:cs="Times New Roman" w:eastAsia="Times New Roman" w:hAnsi="Times New Roman" w:ascii="Times New Roman"/>
          <w:b/>
        </w:rPr>
        <w:t>VII.</w:t>
      </w:r>
      <w:r>
        <w:rPr>
          <w:rFonts w:cs="Times New Roman" w:eastAsia="Times New Roman" w:hAnsi="Times New Roman" w:ascii="Times New Roman"/>
        </w:rPr>
        <w:tab/>
        <w:t>Otvaranje stečajnog  postupka upisat će se u registar ovog suda i u zemljišne knjige koje se vode kod Općinskog suda u Splitu, zemljišnoknjižni odjel.</w:t>
      </w:r>
    </w:p>
    <w:p w:rsidRDefault="00FB3FC9" w:rsidR="00FB3FC9">
      <w:pPr>
        <w:spacing w:lineRule="auto" w:line="240" w:after="0"/>
        <w:jc w:val="both"/>
        <w:rPr>
          <w:rFonts w:cs="Times New Roman" w:eastAsia="Times New Roman" w:hAnsi="Times New Roman" w:ascii="Times New Roman"/>
          <w:sz w:val="16"/>
        </w:rPr>
      </w:pPr>
    </w:p>
    <w:p w:rsidRDefault="001D003A" w:rsidR="00FB3FC9">
      <w:pPr>
        <w:spacing w:lineRule="auto" w:line="240" w:after="0"/>
        <w:ind w:hanging="705" w:left="705"/>
        <w:jc w:val="both"/>
        <w:rPr>
          <w:rFonts w:cs="Times New Roman" w:eastAsia="Times New Roman" w:hAnsi="Times New Roman" w:ascii="Times New Roman"/>
        </w:rPr>
      </w:pPr>
      <w:r>
        <w:rPr>
          <w:rFonts w:cs="Times New Roman" w:eastAsia="Times New Roman" w:hAnsi="Times New Roman" w:ascii="Times New Roman"/>
          <w:b/>
        </w:rPr>
        <w:t>VIII.</w:t>
      </w:r>
      <w:r>
        <w:rPr>
          <w:rFonts w:cs="Times New Roman" w:eastAsia="Times New Roman" w:hAnsi="Times New Roman" w:ascii="Times New Roman"/>
          <w:b/>
        </w:rPr>
        <w:tab/>
      </w:r>
      <w:r>
        <w:rPr>
          <w:rFonts w:cs="Times New Roman" w:eastAsia="Times New Roman" w:hAnsi="Times New Roman" w:ascii="Times New Roman"/>
        </w:rPr>
        <w:t xml:space="preserve">Stečajni postupak nad stečajnim dužnikom TOPLEK d.o.o. za građenje, Kaštel Štafilić, Dr. Franje Tuđmana 893, MBS: 060227578, OIB: 29508814868, otvara se 12. travnja 2018. godine u </w:t>
      </w:r>
      <w:r w:rsidR="00833E16">
        <w:rPr>
          <w:rFonts w:cs="Times New Roman" w:eastAsia="Times New Roman" w:hAnsi="Times New Roman" w:ascii="Times New Roman"/>
        </w:rPr>
        <w:t>1</w:t>
      </w:r>
      <w:r w:rsidR="000C48F8">
        <w:rPr>
          <w:rFonts w:cs="Times New Roman" w:eastAsia="Times New Roman" w:hAnsi="Times New Roman" w:ascii="Times New Roman"/>
        </w:rPr>
        <w:t>3</w:t>
      </w:r>
      <w:r>
        <w:rPr>
          <w:rFonts w:cs="Times New Roman" w:eastAsia="Times New Roman" w:hAnsi="Times New Roman" w:ascii="Times New Roman"/>
        </w:rPr>
        <w:t>,</w:t>
      </w:r>
      <w:r w:rsidR="000C48F8">
        <w:rPr>
          <w:rFonts w:cs="Times New Roman" w:eastAsia="Times New Roman" w:hAnsi="Times New Roman" w:ascii="Times New Roman"/>
        </w:rPr>
        <w:t>3</w:t>
      </w:r>
      <w:r>
        <w:rPr>
          <w:rFonts w:cs="Times New Roman" w:eastAsia="Times New Roman" w:hAnsi="Times New Roman" w:ascii="Times New Roman"/>
        </w:rPr>
        <w:t>0 sati i istog trenutka rješenje o otvaranju stečajnog postupka objavit će se na oglasnoj ploči suda.</w:t>
      </w:r>
      <w:r>
        <w:rPr>
          <w:rFonts w:cs="Times New Roman" w:eastAsia="Times New Roman" w:hAnsi="Times New Roman" w:ascii="Times New Roman"/>
          <w:b/>
        </w:rPr>
        <w:tab/>
      </w:r>
    </w:p>
    <w:p w:rsidRDefault="00FB3FC9" w:rsidR="00FB3FC9">
      <w:pPr>
        <w:spacing w:lineRule="auto" w:line="240" w:after="0"/>
        <w:ind w:hanging="705" w:left="705"/>
        <w:jc w:val="both"/>
        <w:rPr>
          <w:rFonts w:cs="Times New Roman" w:eastAsia="Times New Roman" w:hAnsi="Times New Roman" w:ascii="Times New Roman"/>
          <w:b/>
          <w:sz w:val="16"/>
        </w:rPr>
      </w:pPr>
    </w:p>
    <w:p w:rsidRDefault="001D003A" w:rsidR="00FB3FC9">
      <w:pPr>
        <w:spacing w:lineRule="auto" w:line="240" w:after="0"/>
        <w:ind w:hanging="705" w:left="705"/>
        <w:jc w:val="both"/>
        <w:rPr>
          <w:rFonts w:cs="Times New Roman" w:eastAsia="Times New Roman" w:hAnsi="Times New Roman" w:ascii="Times New Roman"/>
        </w:rPr>
      </w:pPr>
      <w:r>
        <w:rPr>
          <w:rFonts w:cs="Times New Roman" w:eastAsia="Times New Roman" w:hAnsi="Times New Roman" w:ascii="Times New Roman"/>
          <w:b/>
        </w:rPr>
        <w:t>IX.</w:t>
      </w:r>
      <w:r>
        <w:rPr>
          <w:rFonts w:cs="Times New Roman" w:eastAsia="Times New Roman" w:hAnsi="Times New Roman" w:ascii="Times New Roman"/>
        </w:rPr>
        <w:tab/>
        <w:t>Nalaže se Financijskoj agenciji naložiti banci zaplijenjeni iznos novčanih sredstava s računa dužnika za predujam za namirenje</w:t>
      </w:r>
      <w:r>
        <w:rPr>
          <w:rFonts w:cs="Times New Roman" w:eastAsia="Times New Roman" w:hAnsi="Times New Roman" w:ascii="Times New Roman"/>
          <w:b/>
        </w:rPr>
        <w:t xml:space="preserve"> </w:t>
      </w:r>
      <w:r>
        <w:rPr>
          <w:rFonts w:cs="Times New Roman" w:eastAsia="Times New Roman" w:hAnsi="Times New Roman" w:ascii="Times New Roman"/>
        </w:rPr>
        <w:t xml:space="preserve">troškova stečajnog postupka prenijeti u korist žiro računa ovog suda kod Hrvatske poštanske banke broj: HR1623900011300000664, model 10-244-2017, te dokaz o izvršenoj uplati dostaviti u spis, a obustavu dalje pljenidbe ako iznos predujma nije zaplijenjen u cijelosti </w:t>
      </w:r>
    </w:p>
    <w:p w:rsidRDefault="00FB3FC9" w:rsidR="00FB3FC9">
      <w:pPr>
        <w:spacing w:lineRule="auto" w:line="240" w:after="0"/>
        <w:jc w:val="both"/>
        <w:rPr>
          <w:rFonts w:cs="Times New Roman" w:eastAsia="Times New Roman" w:hAnsi="Times New Roman" w:ascii="Times New Roman"/>
          <w:sz w:val="16"/>
        </w:rPr>
      </w:pPr>
    </w:p>
    <w:p w:rsidRDefault="00FB3FC9" w:rsidR="00FB3FC9">
      <w:pPr>
        <w:spacing w:lineRule="auto" w:line="240" w:after="0"/>
        <w:jc w:val="center"/>
        <w:rPr>
          <w:rFonts w:cs="Times New Roman" w:eastAsia="Times New Roman" w:hAnsi="Times New Roman" w:ascii="Times New Roman"/>
          <w:b/>
        </w:rPr>
      </w:pPr>
    </w:p>
    <w:p w:rsidRDefault="001D003A" w:rsidR="00FB3FC9">
      <w:pPr>
        <w:spacing w:lineRule="auto" w:line="240" w:after="0"/>
        <w:jc w:val="center"/>
        <w:rPr>
          <w:rFonts w:cs="Times New Roman" w:eastAsia="Times New Roman" w:hAnsi="Times New Roman" w:ascii="Times New Roman"/>
          <w:b/>
        </w:rPr>
      </w:pPr>
      <w:r>
        <w:rPr>
          <w:rFonts w:cs="Times New Roman" w:eastAsia="Times New Roman" w:hAnsi="Times New Roman" w:ascii="Times New Roman"/>
          <w:b/>
        </w:rPr>
        <w:t>Obrazloženje</w:t>
      </w:r>
    </w:p>
    <w:p w:rsidRDefault="00FB3FC9" w:rsidR="00FB3FC9">
      <w:pPr>
        <w:spacing w:lineRule="auto" w:line="240" w:after="0"/>
        <w:jc w:val="center"/>
        <w:rPr>
          <w:rFonts w:cs="Times New Roman" w:eastAsia="Times New Roman" w:hAnsi="Times New Roman" w:ascii="Times New Roman"/>
          <w:b/>
        </w:rPr>
      </w:pPr>
    </w:p>
    <w:p w:rsidRDefault="001D003A" w:rsidR="00FB3FC9">
      <w:pPr>
        <w:spacing w:lineRule="auto" w:line="240" w:after="0"/>
        <w:jc w:val="both"/>
        <w:rPr>
          <w:rFonts w:cs="Times New Roman" w:eastAsia="Times New Roman" w:hAnsi="Times New Roman" w:ascii="Times New Roman"/>
        </w:rPr>
      </w:pPr>
      <w:r>
        <w:rPr>
          <w:rFonts w:cs="Times New Roman" w:eastAsia="Times New Roman" w:hAnsi="Times New Roman" w:ascii="Times New Roman"/>
        </w:rPr>
        <w:tab/>
        <w:t>Financijska agencija RC Split, je podnijela ovom sudu 30. listopada 2015. godine zahtjev za provedbu skraćenog stečajnog postupka nad dužnikom. U prijedlogu se u bitnome navodi da na dan 1. rujna 2015. godine dužnik u Očevidniku redoslijeda osnova za plaćanje ima evidentirane neizvršene osnove za plaćanje u neprekinutom razdoblju od 1.374 dana u ukupnom iznosu od 4.043.567,71 kuna, da nema zaposlenih, da nema račun, da ne raspolaže drugim podacima o imovini, te da nema zaplijenjenih sredstava na ime predujma za namirenje troškova stečajnog postupka.</w:t>
      </w:r>
    </w:p>
    <w:p w:rsidRDefault="00FB3FC9" w:rsidR="00FB3FC9">
      <w:pPr>
        <w:spacing w:lineRule="auto" w:line="240" w:after="0"/>
        <w:jc w:val="both"/>
        <w:rPr>
          <w:rFonts w:cs="Times New Roman" w:eastAsia="Times New Roman" w:hAnsi="Times New Roman" w:ascii="Times New Roman"/>
          <w:sz w:val="16"/>
        </w:rPr>
      </w:pPr>
    </w:p>
    <w:p w:rsidRDefault="001D003A" w:rsidR="00FB3FC9">
      <w:pPr>
        <w:spacing w:lineRule="auto" w:line="240" w:after="0"/>
        <w:ind w:firstLine="708"/>
        <w:jc w:val="both"/>
        <w:rPr>
          <w:rFonts w:cs="Times New Roman" w:eastAsia="Times New Roman" w:hAnsi="Times New Roman" w:ascii="Times New Roman"/>
        </w:rPr>
      </w:pPr>
      <w:r>
        <w:rPr>
          <w:rFonts w:cs="Times New Roman" w:eastAsia="Times New Roman" w:hAnsi="Times New Roman" w:ascii="Times New Roman"/>
        </w:rPr>
        <w:t>Sukladno čl. 428. Stečajnog zakona (NN 71/15, 104/17, dalje u tekstu SZ) sud će provesti skraćeni stečajni postupak ako dužnik (a) nema zaposlenih, (b) u Očevidniku redoslijeda osnova za plaćanje ima evidentirane neizvršene osnove za plaćanje u neprekinutom razdoblju od 120 dana, (c) nisu ispunjene pretpostavke za pokretanje drugog postupka radi brisanja iz sudskog registra.</w:t>
      </w:r>
    </w:p>
    <w:p w:rsidRDefault="00FB3FC9" w:rsidR="00FB3FC9">
      <w:pPr>
        <w:spacing w:lineRule="auto" w:line="240" w:after="0"/>
        <w:ind w:firstLine="708"/>
        <w:jc w:val="both"/>
        <w:rPr>
          <w:rFonts w:cs="Times New Roman" w:eastAsia="Times New Roman" w:hAnsi="Times New Roman" w:ascii="Times New Roman"/>
          <w:sz w:val="16"/>
        </w:rPr>
      </w:pPr>
    </w:p>
    <w:p w:rsidRDefault="001D003A" w:rsidR="00FB3FC9">
      <w:pPr>
        <w:spacing w:lineRule="auto" w:line="240" w:after="0"/>
        <w:ind w:firstLine="708"/>
        <w:jc w:val="both"/>
        <w:rPr>
          <w:rFonts w:cs="Times New Roman" w:eastAsia="Times New Roman" w:hAnsi="Times New Roman" w:ascii="Times New Roman"/>
        </w:rPr>
      </w:pPr>
      <w:r>
        <w:rPr>
          <w:rFonts w:cs="Times New Roman" w:eastAsia="Times New Roman" w:hAnsi="Times New Roman" w:ascii="Times New Roman"/>
        </w:rPr>
        <w:t xml:space="preserve">Prema čl. 431. SZ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pa će sud po službenoj dužnosti donijeti rješenje o otvaranju i zaključenju skraćenoga stečajnog postupka. U konkretnom slučaju nisu ispunjene pretpostavke za otvaranje i zaključenje stečajnog postupka, budući da je tijekom skraćenog postupka vjerovnik </w:t>
      </w:r>
      <w:r w:rsidR="00833E16">
        <w:rPr>
          <w:rFonts w:cs="Times New Roman" w:eastAsia="Times New Roman" w:hAnsi="Times New Roman" w:ascii="Times New Roman"/>
        </w:rPr>
        <w:t>Republika Hrvatska</w:t>
      </w:r>
      <w:r w:rsidRPr="00833E16">
        <w:rPr>
          <w:rFonts w:cs="Times New Roman" w:eastAsia="Times New Roman" w:hAnsi="Times New Roman" w:ascii="Times New Roman"/>
        </w:rPr>
        <w:t xml:space="preserve"> (list spisa 1</w:t>
      </w:r>
      <w:r w:rsidR="00833E16">
        <w:rPr>
          <w:rFonts w:cs="Times New Roman" w:eastAsia="Times New Roman" w:hAnsi="Times New Roman" w:ascii="Times New Roman"/>
        </w:rPr>
        <w:t>3-19) podnijela</w:t>
      </w:r>
      <w:r>
        <w:rPr>
          <w:rFonts w:cs="Times New Roman" w:eastAsia="Times New Roman" w:hAnsi="Times New Roman" w:ascii="Times New Roman"/>
          <w:b/>
        </w:rPr>
        <w:t xml:space="preserve"> </w:t>
      </w:r>
      <w:r>
        <w:rPr>
          <w:rFonts w:cs="Times New Roman" w:eastAsia="Times New Roman" w:hAnsi="Times New Roman" w:ascii="Times New Roman"/>
        </w:rPr>
        <w:t>prijedlog z</w:t>
      </w:r>
      <w:r w:rsidR="00833E16">
        <w:rPr>
          <w:rFonts w:cs="Times New Roman" w:eastAsia="Times New Roman" w:hAnsi="Times New Roman" w:ascii="Times New Roman"/>
        </w:rPr>
        <w:t>a otvaranje stečajnog postupka</w:t>
      </w:r>
      <w:r>
        <w:rPr>
          <w:rFonts w:cs="Times New Roman" w:eastAsia="Times New Roman" w:hAnsi="Times New Roman" w:ascii="Times New Roman"/>
        </w:rPr>
        <w:t xml:space="preserve">. </w:t>
      </w:r>
    </w:p>
    <w:p w:rsidRDefault="00FB3FC9" w:rsidR="00FB3FC9">
      <w:pPr>
        <w:spacing w:lineRule="auto" w:line="240" w:after="0"/>
        <w:ind w:firstLine="708"/>
        <w:jc w:val="both"/>
        <w:rPr>
          <w:rFonts w:cs="Times New Roman" w:eastAsia="Times New Roman" w:hAnsi="Times New Roman" w:ascii="Times New Roman"/>
          <w:sz w:val="16"/>
        </w:rPr>
      </w:pPr>
    </w:p>
    <w:p w:rsidRDefault="001D003A" w:rsidR="00FB3FC9">
      <w:pPr>
        <w:spacing w:lineRule="auto" w:line="240" w:after="0"/>
        <w:ind w:firstLine="708"/>
        <w:jc w:val="both"/>
        <w:rPr>
          <w:rFonts w:cs="Times New Roman" w:eastAsia="Times New Roman" w:hAnsi="Times New Roman" w:ascii="Times New Roman"/>
        </w:rPr>
      </w:pPr>
      <w:r>
        <w:rPr>
          <w:rFonts w:cs="Times New Roman" w:eastAsia="Times New Roman" w:hAnsi="Times New Roman" w:ascii="Times New Roman"/>
        </w:rPr>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FB3FC9" w:rsidR="00FB3FC9">
      <w:pPr>
        <w:spacing w:lineRule="auto" w:line="240" w:after="0"/>
        <w:ind w:firstLine="708"/>
        <w:jc w:val="both"/>
        <w:rPr>
          <w:rFonts w:cs="Times New Roman" w:eastAsia="Times New Roman" w:hAnsi="Times New Roman" w:ascii="Times New Roman"/>
          <w:sz w:val="16"/>
        </w:rPr>
      </w:pPr>
    </w:p>
    <w:p w:rsidRDefault="001D003A" w:rsidR="00FB3FC9">
      <w:pPr>
        <w:spacing w:lineRule="auto" w:line="240" w:after="0"/>
        <w:ind w:firstLine="708"/>
        <w:jc w:val="both"/>
        <w:rPr>
          <w:rFonts w:cs="Times New Roman" w:eastAsia="Times New Roman" w:hAnsi="Times New Roman" w:ascii="Times New Roman"/>
        </w:rPr>
      </w:pPr>
      <w:r>
        <w:rPr>
          <w:rFonts w:cs="Times New Roman" w:eastAsia="Times New Roman" w:hAnsi="Times New Roman" w:ascii="Times New Roman"/>
        </w:rPr>
        <w:t>Zbog navedenog ovaj sud je donio rješenje posl.br. posl.b</w:t>
      </w:r>
      <w:r w:rsidR="00833E16">
        <w:rPr>
          <w:rFonts w:cs="Times New Roman" w:eastAsia="Times New Roman" w:hAnsi="Times New Roman" w:ascii="Times New Roman"/>
        </w:rPr>
        <w:t xml:space="preserve">r. 11 St. 1639/2015 od 26. siječanja </w:t>
      </w:r>
      <w:r>
        <w:rPr>
          <w:rFonts w:cs="Times New Roman" w:eastAsia="Times New Roman" w:hAnsi="Times New Roman" w:ascii="Times New Roman"/>
        </w:rPr>
        <w:t xml:space="preserve"> 2017. godine kojim obustavlja skraćeni stečajni postupak o obustavi skraćenog stečajnog postupka i rješenje posl.br. 6.St. 244/2017-</w:t>
      </w:r>
      <w:r w:rsidR="00833E16">
        <w:rPr>
          <w:rFonts w:cs="Times New Roman" w:eastAsia="Times New Roman" w:hAnsi="Times New Roman" w:ascii="Times New Roman"/>
        </w:rPr>
        <w:t>9</w:t>
      </w:r>
      <w:r>
        <w:rPr>
          <w:rFonts w:cs="Times New Roman" w:eastAsia="Times New Roman" w:hAnsi="Times New Roman" w:ascii="Times New Roman"/>
        </w:rPr>
        <w:t xml:space="preserve"> od 9. veljače 2018. godine o pokretanju prethodnog postupka (koji postupak se vodi pod novim poslovnim brojem).</w:t>
      </w:r>
    </w:p>
    <w:p w:rsidRDefault="00FB3FC9" w:rsidR="00FB3FC9">
      <w:pPr>
        <w:spacing w:lineRule="auto" w:line="240" w:after="0"/>
        <w:ind w:firstLine="708"/>
        <w:jc w:val="both"/>
        <w:rPr>
          <w:rFonts w:cs="Times New Roman" w:eastAsia="Times New Roman" w:hAnsi="Times New Roman" w:ascii="Times New Roman"/>
          <w:sz w:val="16"/>
        </w:rPr>
      </w:pPr>
    </w:p>
    <w:p w:rsidRDefault="001D003A" w:rsidP="00833E16" w:rsidR="00833E16">
      <w:pPr>
        <w:spacing w:lineRule="auto" w:line="240" w:after="0"/>
        <w:ind w:firstLine="708"/>
        <w:jc w:val="both"/>
        <w:rPr>
          <w:rFonts w:cs="Times New Roman" w:eastAsia="Times New Roman" w:hAnsi="Times New Roman" w:ascii="Times New Roman"/>
        </w:rPr>
      </w:pPr>
      <w:r>
        <w:rPr>
          <w:rFonts w:cs="Times New Roman" w:eastAsia="Times New Roman" w:hAnsi="Times New Roman" w:ascii="Times New Roman"/>
        </w:rPr>
        <w:t>Tijekom prethodnog postupka dužnik se izjasnio o prijedlogu za otvaranje stečajnog postupka</w:t>
      </w:r>
      <w:r w:rsidR="00833E16">
        <w:rPr>
          <w:rFonts w:cs="Times New Roman" w:eastAsia="Times New Roman" w:hAnsi="Times New Roman" w:ascii="Times New Roman"/>
        </w:rPr>
        <w:t xml:space="preserve"> u bitnome navodeći da se protivi prijedlogu, da je račun dužnika blokiran, odnosno da nema računa, ali da nije oportuno da društvo ide u stečaj za oko 40.000,00 kuna duga, budući da je sa </w:t>
      </w:r>
      <w:r>
        <w:rPr>
          <w:rFonts w:cs="Times New Roman" w:eastAsia="Times New Roman" w:hAnsi="Times New Roman" w:ascii="Times New Roman"/>
        </w:rPr>
        <w:t xml:space="preserve"> </w:t>
      </w:r>
      <w:r w:rsidR="00833E16" w:rsidRPr="00833E16">
        <w:rPr>
          <w:rFonts w:cs="Times New Roman" w:eastAsia="Times New Roman" w:hAnsi="Times New Roman" w:ascii="Times New Roman"/>
        </w:rPr>
        <w:t xml:space="preserve">Raiffeisenlandesbank Kartnen sa sjedištem u Austriji, Klagenfurt sklopljen ugovor o pristupanju dugu </w:t>
      </w:r>
      <w:r w:rsidR="00833E16" w:rsidRPr="00833E16">
        <w:rPr>
          <w:rFonts w:cs="Times New Roman" w:eastAsia="Times New Roman" w:hAnsi="Times New Roman" w:ascii="Times New Roman"/>
        </w:rPr>
        <w:lastRenderedPageBreak/>
        <w:t>kojim se Laura Hoteli d.o.o. Šibenik obvezuje kao pristupatelj dugu, između ostalog, namiriti i tražbinu te banke prema dužniku temeljem ugovora o jednokratnom kreditu od 24. srpnja 2009. god.  broj računa 21.081.740 na iznos od 800.000,00 Eura, koji ugovor je sklopljen i ovjeren kod javnog bilježnika 6. listopada 2015. god.</w:t>
      </w:r>
      <w:r w:rsidR="00833E16">
        <w:rPr>
          <w:rFonts w:cs="Times New Roman" w:eastAsia="Times New Roman" w:hAnsi="Times New Roman" w:ascii="Times New Roman"/>
        </w:rPr>
        <w:t>, da nema drugog ugovora o kreditu s istom bankom.</w:t>
      </w:r>
    </w:p>
    <w:p w:rsidRDefault="00FB3FC9" w:rsidR="00FB3FC9">
      <w:pPr>
        <w:spacing w:lineRule="auto" w:line="240" w:after="0"/>
        <w:ind w:firstLine="708"/>
        <w:jc w:val="both"/>
        <w:rPr>
          <w:rFonts w:cs="Times New Roman" w:eastAsia="Times New Roman" w:hAnsi="Times New Roman" w:ascii="Times New Roman"/>
          <w:sz w:val="16"/>
        </w:rPr>
      </w:pPr>
    </w:p>
    <w:p w:rsidRDefault="001D003A" w:rsidR="00FB3FC9">
      <w:pPr>
        <w:spacing w:lineRule="auto" w:line="240" w:after="0"/>
        <w:ind w:firstLine="708"/>
        <w:jc w:val="both"/>
        <w:rPr>
          <w:rFonts w:cs="Times New Roman" w:eastAsia="Times New Roman" w:hAnsi="Times New Roman" w:ascii="Times New Roman"/>
        </w:rPr>
      </w:pPr>
      <w:r>
        <w:rPr>
          <w:rFonts w:cs="Times New Roman" w:eastAsia="Times New Roman" w:hAnsi="Times New Roman" w:ascii="Times New Roman"/>
        </w:rPr>
        <w:t>U smislu čl. 5. SZ,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D003A" w:rsidR="00FB3FC9">
      <w:pPr>
        <w:spacing w:lineRule="auto" w:line="240" w:after="0"/>
        <w:jc w:val="both"/>
        <w:rPr>
          <w:rFonts w:cs="Times New Roman" w:eastAsia="Times New Roman" w:hAnsi="Times New Roman" w:ascii="Times New Roman"/>
          <w:sz w:val="16"/>
        </w:rPr>
      </w:pPr>
      <w:r>
        <w:rPr>
          <w:rFonts w:cs="Times New Roman" w:eastAsia="Times New Roman" w:hAnsi="Times New Roman" w:ascii="Times New Roman"/>
          <w:sz w:val="16"/>
        </w:rPr>
        <w:tab/>
      </w:r>
    </w:p>
    <w:p w:rsidRDefault="001D003A" w:rsidR="00FB3FC9">
      <w:pPr>
        <w:spacing w:lineRule="auto" w:line="240" w:after="0"/>
        <w:ind w:firstLine="708"/>
        <w:jc w:val="both"/>
        <w:rPr>
          <w:rFonts w:cs="Times New Roman" w:eastAsia="Times New Roman" w:hAnsi="Times New Roman" w:ascii="Times New Roman"/>
        </w:rPr>
      </w:pPr>
      <w:r>
        <w:rPr>
          <w:rFonts w:cs="Times New Roman" w:eastAsia="Times New Roman" w:hAnsi="Times New Roman" w:ascii="Times New Roman"/>
        </w:rPr>
        <w:t>Iz potvrde Financijske agencije o neizvršenim osnovama za plaćanje od 1</w:t>
      </w:r>
      <w:r w:rsidR="00833E16">
        <w:rPr>
          <w:rFonts w:cs="Times New Roman" w:eastAsia="Times New Roman" w:hAnsi="Times New Roman" w:ascii="Times New Roman"/>
        </w:rPr>
        <w:t>1</w:t>
      </w:r>
      <w:r>
        <w:rPr>
          <w:rFonts w:cs="Times New Roman" w:eastAsia="Times New Roman" w:hAnsi="Times New Roman" w:ascii="Times New Roman"/>
        </w:rPr>
        <w:t xml:space="preserve">. travnja 2018. godine (list spisa </w:t>
      </w:r>
      <w:r w:rsidR="00833E16">
        <w:rPr>
          <w:rFonts w:cs="Times New Roman" w:eastAsia="Times New Roman" w:hAnsi="Times New Roman" w:ascii="Times New Roman"/>
        </w:rPr>
        <w:t>47-48</w:t>
      </w:r>
      <w:r>
        <w:rPr>
          <w:rFonts w:cs="Times New Roman" w:eastAsia="Times New Roman" w:hAnsi="Times New Roman" w:ascii="Times New Roman"/>
        </w:rPr>
        <w:t xml:space="preserve">) proizlazi da na dan izdavanje potvrde dužnik u Očevidniku redoslijeda osnova za plaćanje ima evidentirane neizvršene osnove za plaćanje u neprekinutom razdoblju od </w:t>
      </w:r>
      <w:r w:rsidR="00833E16">
        <w:rPr>
          <w:rFonts w:cs="Times New Roman" w:eastAsia="Times New Roman" w:hAnsi="Times New Roman" w:ascii="Times New Roman"/>
        </w:rPr>
        <w:t>2326</w:t>
      </w:r>
      <w:r>
        <w:rPr>
          <w:rFonts w:cs="Times New Roman" w:eastAsia="Times New Roman" w:hAnsi="Times New Roman" w:ascii="Times New Roman"/>
        </w:rPr>
        <w:t xml:space="preserve"> dana za iznos od </w:t>
      </w:r>
      <w:r w:rsidR="00833E16">
        <w:rPr>
          <w:rFonts w:cs="Times New Roman" w:eastAsia="Times New Roman" w:hAnsi="Times New Roman" w:ascii="Times New Roman"/>
        </w:rPr>
        <w:t xml:space="preserve">4.047.843,16 kn, s tim što je 15.01.2014. god. zatvoren i posljednji račun u banci ali se dani blokade vode i za razdoblje nakon gašenja posljednjeg računa budući da i dalje ima evidentiranih neizvršenih osnova za plaćanje koji će se u slučaju otvaranja novog računa nastaviti izvršavati istim redoslijedom. </w:t>
      </w:r>
    </w:p>
    <w:p w:rsidRDefault="00FB3FC9" w:rsidR="00FB3FC9">
      <w:pPr>
        <w:spacing w:lineRule="auto" w:line="240" w:after="0"/>
        <w:ind w:firstLine="708"/>
        <w:jc w:val="both"/>
        <w:rPr>
          <w:rFonts w:cs="Times New Roman" w:eastAsia="Times New Roman" w:hAnsi="Times New Roman" w:ascii="Times New Roman"/>
          <w:sz w:val="16"/>
          <w:u w:val="single"/>
        </w:rPr>
      </w:pPr>
    </w:p>
    <w:p w:rsidRDefault="001D003A" w:rsidR="00FB3FC9">
      <w:pPr>
        <w:spacing w:lineRule="auto" w:line="240" w:after="0"/>
        <w:ind w:firstLine="708"/>
        <w:jc w:val="both"/>
        <w:rPr>
          <w:rFonts w:cs="Times New Roman" w:eastAsia="Times New Roman" w:hAnsi="Times New Roman" w:ascii="Times New Roman"/>
        </w:rPr>
      </w:pPr>
      <w:r>
        <w:rPr>
          <w:rFonts w:cs="Times New Roman" w:eastAsia="Times New Roman" w:hAnsi="Times New Roman" w:ascii="Times New Roman"/>
        </w:rPr>
        <w:t xml:space="preserve">Slijedom iznesenog proizlazi da postoji stečajni razlog iz čl. 5. SZ (nesposobnost za plaćanje). </w:t>
      </w:r>
      <w:r w:rsidR="00296099">
        <w:rPr>
          <w:rFonts w:cs="Times New Roman" w:eastAsia="Times New Roman" w:hAnsi="Times New Roman" w:ascii="Times New Roman"/>
        </w:rPr>
        <w:t xml:space="preserve">Bez obzira na protivljenje zakonskog zastupnika dužnika ispunjeni su stečajni razlozi, budući da je račun dužnika u neprekidnoj blokadi mnogo više vremena od zakonom propisanog vremena blokade računa kao pretpostavke za otvaranje stečaja. Činjenica je da prema potvrdi FINE na dan 11.04.2018. god. dužnik ima neizvršenih osnova za plaćanje u iznosu od 4.047.843,16 kuna, pa sve da su točni navodi zakonskog zastupnika dužnika o pristupanju dugu i namirenju duga prema </w:t>
      </w:r>
      <w:r w:rsidR="00296099" w:rsidRPr="00833E16">
        <w:rPr>
          <w:rFonts w:cs="Times New Roman" w:eastAsia="Times New Roman" w:hAnsi="Times New Roman" w:ascii="Times New Roman"/>
        </w:rPr>
        <w:t>Raiffeisenlandesbank Kartnen</w:t>
      </w:r>
      <w:r w:rsidR="00296099">
        <w:rPr>
          <w:rFonts w:cs="Times New Roman" w:eastAsia="Times New Roman" w:hAnsi="Times New Roman" w:ascii="Times New Roman"/>
        </w:rPr>
        <w:t xml:space="preserve">, prema očevidniku o redoslijedu plaćanja  Financijske agencije od 2. ožujka 2018. (list spisa 70-73) postoje i drugi vjerovnici kojima tražbina nije plaćena i račun bi dužnika da postoji i dalje bio blokiran, za tražbine vjerovnika različitih od </w:t>
      </w:r>
      <w:r w:rsidR="00296099" w:rsidRPr="00833E16">
        <w:rPr>
          <w:rFonts w:cs="Times New Roman" w:eastAsia="Times New Roman" w:hAnsi="Times New Roman" w:ascii="Times New Roman"/>
        </w:rPr>
        <w:t>Raiffeisenlandesbank Kartnen</w:t>
      </w:r>
      <w:r w:rsidR="00296099">
        <w:rPr>
          <w:rFonts w:cs="Times New Roman" w:eastAsia="Times New Roman" w:hAnsi="Times New Roman" w:ascii="Times New Roman"/>
        </w:rPr>
        <w:t xml:space="preserve">. </w:t>
      </w:r>
    </w:p>
    <w:p w:rsidRDefault="00FB3FC9" w:rsidR="00FB3FC9">
      <w:pPr>
        <w:spacing w:lineRule="auto" w:line="240" w:after="0"/>
        <w:jc w:val="both"/>
        <w:rPr>
          <w:rFonts w:cs="Times New Roman" w:eastAsia="Times New Roman" w:hAnsi="Times New Roman" w:ascii="Times New Roman"/>
          <w:sz w:val="16"/>
          <w:u w:val="single"/>
        </w:rPr>
      </w:pPr>
    </w:p>
    <w:p w:rsidRDefault="001D003A" w:rsidR="00FB3FC9">
      <w:pPr>
        <w:spacing w:lineRule="auto" w:line="240" w:after="0"/>
        <w:ind w:firstLine="708"/>
        <w:jc w:val="both"/>
        <w:rPr>
          <w:rFonts w:cs="Times New Roman" w:eastAsia="Times New Roman" w:hAnsi="Times New Roman" w:ascii="Times New Roman"/>
        </w:rPr>
      </w:pPr>
      <w:r>
        <w:rPr>
          <w:rFonts w:cs="Times New Roman" w:eastAsia="Times New Roman" w:hAnsi="Times New Roman" w:ascii="Times New Roman"/>
        </w:rPr>
        <w:t xml:space="preserve">Prema dopisu Općinskog suda u Splitu, zemljišnoknjižni odjel </w:t>
      </w:r>
      <w:r w:rsidR="00296099">
        <w:rPr>
          <w:rFonts w:cs="Times New Roman" w:eastAsia="Times New Roman" w:hAnsi="Times New Roman" w:ascii="Times New Roman"/>
        </w:rPr>
        <w:t>Kaštel Lukšić</w:t>
      </w:r>
      <w:r>
        <w:rPr>
          <w:rFonts w:cs="Times New Roman" w:eastAsia="Times New Roman" w:hAnsi="Times New Roman" w:ascii="Times New Roman"/>
        </w:rPr>
        <w:t xml:space="preserve"> od </w:t>
      </w:r>
      <w:r w:rsidR="00296099">
        <w:rPr>
          <w:rFonts w:cs="Times New Roman" w:eastAsia="Times New Roman" w:hAnsi="Times New Roman" w:ascii="Times New Roman"/>
        </w:rPr>
        <w:t>10</w:t>
      </w:r>
      <w:r>
        <w:rPr>
          <w:rFonts w:cs="Times New Roman" w:eastAsia="Times New Roman" w:hAnsi="Times New Roman" w:ascii="Times New Roman"/>
        </w:rPr>
        <w:t xml:space="preserve">. ožujka 2018. </w:t>
      </w:r>
      <w:r w:rsidR="00296099">
        <w:rPr>
          <w:rFonts w:cs="Times New Roman" w:eastAsia="Times New Roman" w:hAnsi="Times New Roman" w:ascii="Times New Roman"/>
        </w:rPr>
        <w:t xml:space="preserve">(list spisa 29-35) </w:t>
      </w:r>
      <w:r>
        <w:rPr>
          <w:rFonts w:cs="Times New Roman" w:eastAsia="Times New Roman" w:hAnsi="Times New Roman" w:ascii="Times New Roman"/>
        </w:rPr>
        <w:t xml:space="preserve">godine proizlazi da dužnik </w:t>
      </w:r>
      <w:r w:rsidR="00296099">
        <w:rPr>
          <w:rFonts w:cs="Times New Roman" w:eastAsia="Times New Roman" w:hAnsi="Times New Roman" w:ascii="Times New Roman"/>
        </w:rPr>
        <w:t>ima</w:t>
      </w:r>
      <w:r>
        <w:rPr>
          <w:rFonts w:cs="Times New Roman" w:eastAsia="Times New Roman" w:hAnsi="Times New Roman" w:ascii="Times New Roman"/>
        </w:rPr>
        <w:t xml:space="preserve"> imovine.</w:t>
      </w:r>
    </w:p>
    <w:p w:rsidRDefault="00FB3FC9" w:rsidR="00FB3FC9">
      <w:pPr>
        <w:spacing w:lineRule="auto" w:line="240" w:after="0"/>
        <w:ind w:firstLine="708"/>
        <w:jc w:val="both"/>
        <w:rPr>
          <w:rFonts w:cs="Times New Roman" w:eastAsia="Times New Roman" w:hAnsi="Times New Roman" w:ascii="Times New Roman"/>
          <w:u w:val="single"/>
        </w:rPr>
      </w:pPr>
    </w:p>
    <w:p w:rsidRDefault="001D003A" w:rsidR="00FB3FC9">
      <w:pPr>
        <w:spacing w:lineRule="auto" w:line="240" w:after="0"/>
        <w:ind w:firstLine="708"/>
        <w:jc w:val="both"/>
        <w:rPr>
          <w:rFonts w:cs="Times New Roman" w:eastAsia="Times New Roman" w:hAnsi="Times New Roman" w:ascii="Times New Roman"/>
        </w:rPr>
      </w:pPr>
      <w:r>
        <w:rPr>
          <w:rFonts w:cs="Times New Roman" w:eastAsia="Times New Roman" w:hAnsi="Times New Roman" w:ascii="Times New Roman"/>
        </w:rPr>
        <w:t>Iz dopisa Ministarstva unutarnjih poslova Republike Hrvatske</w:t>
      </w:r>
      <w:r w:rsidR="00296099">
        <w:rPr>
          <w:rFonts w:cs="Times New Roman" w:eastAsia="Times New Roman" w:hAnsi="Times New Roman" w:ascii="Times New Roman"/>
        </w:rPr>
        <w:t xml:space="preserve"> od 17.03.2018</w:t>
      </w:r>
      <w:r>
        <w:rPr>
          <w:rFonts w:cs="Times New Roman" w:eastAsia="Times New Roman" w:hAnsi="Times New Roman" w:ascii="Times New Roman"/>
        </w:rPr>
        <w:t xml:space="preserve">. godine (list spisa </w:t>
      </w:r>
      <w:r w:rsidR="00296099">
        <w:rPr>
          <w:rFonts w:cs="Times New Roman" w:eastAsia="Times New Roman" w:hAnsi="Times New Roman" w:ascii="Times New Roman"/>
        </w:rPr>
        <w:t>37</w:t>
      </w:r>
      <w:r>
        <w:rPr>
          <w:rFonts w:cs="Times New Roman" w:eastAsia="Times New Roman" w:hAnsi="Times New Roman" w:ascii="Times New Roman"/>
        </w:rPr>
        <w:t>) proizlazi da dužnik nema imovine.</w:t>
      </w:r>
    </w:p>
    <w:p w:rsidRDefault="00FB3FC9" w:rsidP="00296099" w:rsidR="00FB3FC9">
      <w:pPr>
        <w:spacing w:lineRule="auto" w:line="240" w:after="0"/>
        <w:jc w:val="both"/>
        <w:rPr>
          <w:rFonts w:cs="Times New Roman" w:eastAsia="Times New Roman" w:hAnsi="Times New Roman" w:ascii="Times New Roman"/>
          <w:sz w:val="16"/>
        </w:rPr>
      </w:pPr>
    </w:p>
    <w:p w:rsidRDefault="00296099" w:rsidR="00296099">
      <w:pPr>
        <w:spacing w:lineRule="auto" w:line="240" w:after="0"/>
        <w:ind w:firstLine="708"/>
        <w:jc w:val="both"/>
        <w:rPr>
          <w:rFonts w:cs="Times New Roman" w:eastAsia="Times New Roman" w:hAnsi="Times New Roman" w:ascii="Times New Roman"/>
        </w:rPr>
      </w:pPr>
      <w:r>
        <w:rPr>
          <w:rFonts w:cs="Times New Roman" w:eastAsia="Times New Roman" w:hAnsi="Times New Roman" w:ascii="Times New Roman"/>
        </w:rPr>
        <w:t xml:space="preserve">Iz rezultata provedenog prethodnog postupka proizlazi da dužnik ima dostatno imovine za namirenje troškova prethodnog postupka. Sud ne može u cijelosti pokloniti vjeru zakonskom zastupniku dužnika kada iznosi razloge protivljenja otvaranju stečajnog postupka i to ne samo iz razloga naprijed spomenutog nesrazmjera između podataka iz Očevidnika o redoslijedu plaćanja kojeg dostavlja uz prokazni popis imovine od 02.03.2018. god. i potvrde FINE od 11.04.2018. god., već i zbog toga što u zemljišnim knjigama na nekretninama u vlasništvu dužnika postoji upisano pravo zaloga u korist </w:t>
      </w:r>
      <w:r w:rsidRPr="00833E16">
        <w:rPr>
          <w:rFonts w:cs="Times New Roman" w:eastAsia="Times New Roman" w:hAnsi="Times New Roman" w:ascii="Times New Roman"/>
        </w:rPr>
        <w:t>Raiffeisenlandesbank Kartnen</w:t>
      </w:r>
      <w:r>
        <w:rPr>
          <w:rFonts w:cs="Times New Roman" w:eastAsia="Times New Roman" w:hAnsi="Times New Roman" w:ascii="Times New Roman"/>
        </w:rPr>
        <w:t xml:space="preserve"> po dva kredita, jedan (Z-961/07) na iznos od 660.000,00 eura i drugi (Z-1230/09) na 800.000,00 eura, kao i zabilježena ovrha. </w:t>
      </w:r>
    </w:p>
    <w:p w:rsidRDefault="00296099" w:rsidR="00296099">
      <w:pPr>
        <w:spacing w:lineRule="auto" w:line="240" w:after="0"/>
        <w:ind w:firstLine="708"/>
        <w:jc w:val="both"/>
        <w:rPr>
          <w:rFonts w:cs="Times New Roman" w:eastAsia="Times New Roman" w:hAnsi="Times New Roman" w:ascii="Times New Roman"/>
        </w:rPr>
      </w:pPr>
    </w:p>
    <w:p w:rsidRDefault="001D003A" w:rsidR="00FB3FC9">
      <w:pPr>
        <w:spacing w:lineRule="auto" w:line="240" w:after="0"/>
        <w:ind w:firstLine="708"/>
        <w:jc w:val="both"/>
        <w:rPr>
          <w:rFonts w:cs="Times New Roman" w:eastAsia="Times New Roman" w:hAnsi="Times New Roman" w:ascii="Times New Roman"/>
        </w:rPr>
      </w:pPr>
      <w:r>
        <w:rPr>
          <w:rFonts w:cs="Times New Roman" w:eastAsia="Times New Roman" w:hAnsi="Times New Roman" w:ascii="Times New Roman"/>
        </w:rPr>
        <w:t xml:space="preserve">Temeljem čl. 85. SZ sud imenuje stečajnog upravitelja rješenjem o otvaranju stečajnog postupka, na temelju izbora u skladu s čl. 84. SZ. Obzirom da je metodom slučajnog odabira za privremenog stečajnog upravitelja izabran </w:t>
      </w:r>
      <w:r w:rsidR="00296099">
        <w:rPr>
          <w:rFonts w:cs="Times New Roman" w:eastAsia="Times New Roman" w:hAnsi="Times New Roman" w:ascii="Times New Roman"/>
        </w:rPr>
        <w:t>Ante Mrkonjić</w:t>
      </w:r>
      <w:r>
        <w:rPr>
          <w:rFonts w:cs="Times New Roman" w:eastAsia="Times New Roman" w:hAnsi="Times New Roman" w:ascii="Times New Roman"/>
        </w:rPr>
        <w:t>, sud je sukladno čl. 84. st. 2. SZ ovim rješenjem istog imenovao za stečajnog upravitelja.</w:t>
      </w:r>
    </w:p>
    <w:p w:rsidRDefault="00FB3FC9" w:rsidR="00FB3FC9">
      <w:pPr>
        <w:spacing w:lineRule="auto" w:line="240" w:after="0"/>
        <w:ind w:firstLine="708"/>
        <w:jc w:val="both"/>
        <w:rPr>
          <w:rFonts w:cs="Tahoma" w:eastAsia="Tahoma" w:hAnsi="Tahoma" w:ascii="Tahoma"/>
          <w:sz w:val="16"/>
        </w:rPr>
      </w:pPr>
    </w:p>
    <w:p w:rsidRDefault="001D003A" w:rsidR="00FB3FC9">
      <w:pPr>
        <w:spacing w:lineRule="auto" w:line="240" w:after="0"/>
        <w:ind w:firstLine="708"/>
        <w:jc w:val="both"/>
        <w:rPr>
          <w:rFonts w:cs="Times New Roman" w:eastAsia="Times New Roman" w:hAnsi="Times New Roman" w:ascii="Times New Roman"/>
        </w:rPr>
      </w:pPr>
      <w:r>
        <w:rPr>
          <w:rFonts w:cs="Times New Roman" w:eastAsia="Times New Roman" w:hAnsi="Times New Roman" w:ascii="Times New Roman"/>
        </w:rPr>
        <w:lastRenderedPageBreak/>
        <w:t xml:space="preserve">Slijedom iznesenog, na temelju čl. 128. u svezi čl. 5., 129., 130., 112. st. 6. SZ, odlučeno je kao u izreci rješenja. </w:t>
      </w:r>
    </w:p>
    <w:p w:rsidRDefault="00FB3FC9" w:rsidR="00FB3FC9">
      <w:pPr>
        <w:spacing w:lineRule="auto" w:line="240" w:after="0"/>
        <w:jc w:val="both"/>
        <w:rPr>
          <w:rFonts w:cs="Times New Roman" w:eastAsia="Times New Roman" w:hAnsi="Times New Roman" w:ascii="Times New Roman"/>
          <w:sz w:val="16"/>
        </w:rPr>
      </w:pPr>
    </w:p>
    <w:p w:rsidRDefault="001D003A" w:rsidR="00FB3FC9">
      <w:pPr>
        <w:spacing w:lineRule="auto" w:line="240" w:after="0"/>
        <w:jc w:val="center"/>
        <w:rPr>
          <w:rFonts w:cs="Times New Roman" w:eastAsia="Times New Roman" w:hAnsi="Times New Roman" w:ascii="Times New Roman"/>
          <w:b/>
        </w:rPr>
      </w:pPr>
      <w:r>
        <w:rPr>
          <w:rFonts w:cs="Times New Roman" w:eastAsia="Times New Roman" w:hAnsi="Times New Roman" w:ascii="Times New Roman"/>
          <w:b/>
        </w:rPr>
        <w:t>U Splitu, dana 12. travnja 2018. godine</w:t>
      </w:r>
    </w:p>
    <w:p w:rsidRDefault="00FB3FC9" w:rsidR="00FB3FC9">
      <w:pPr>
        <w:spacing w:lineRule="auto" w:line="240" w:after="0"/>
        <w:jc w:val="both"/>
        <w:rPr>
          <w:rFonts w:cs="Times New Roman" w:eastAsia="Times New Roman" w:hAnsi="Times New Roman" w:ascii="Times New Roman"/>
        </w:rPr>
      </w:pPr>
    </w:p>
    <w:p w:rsidRDefault="001D003A" w:rsidR="00FB3FC9">
      <w:pPr>
        <w:spacing w:lineRule="auto" w:line="240" w:after="0"/>
        <w:jc w:val="both"/>
        <w:rPr>
          <w:rFonts w:cs="Times New Roman" w:eastAsia="Times New Roman" w:hAnsi="Times New Roman" w:ascii="Times New Roman"/>
          <w:b/>
        </w:rPr>
      </w:pPr>
      <w:r>
        <w:rPr>
          <w:rFonts w:cs="Times New Roman" w:eastAsia="Times New Roman" w:hAnsi="Times New Roman" w:ascii="Times New Roman"/>
        </w:rPr>
        <w:tab/>
      </w:r>
      <w:r>
        <w:rPr>
          <w:rFonts w:cs="Times New Roman" w:eastAsia="Times New Roman" w:hAnsi="Times New Roman" w:ascii="Times New Roman"/>
        </w:rPr>
        <w:tab/>
      </w:r>
      <w:r>
        <w:rPr>
          <w:rFonts w:cs="Times New Roman" w:eastAsia="Times New Roman" w:hAnsi="Times New Roman" w:ascii="Times New Roman"/>
        </w:rPr>
        <w:tab/>
      </w:r>
      <w:r>
        <w:rPr>
          <w:rFonts w:cs="Times New Roman" w:eastAsia="Times New Roman" w:hAnsi="Times New Roman" w:ascii="Times New Roman"/>
        </w:rPr>
        <w:tab/>
      </w:r>
      <w:r>
        <w:rPr>
          <w:rFonts w:cs="Times New Roman" w:eastAsia="Times New Roman" w:hAnsi="Times New Roman" w:ascii="Times New Roman"/>
        </w:rPr>
        <w:tab/>
      </w:r>
      <w:r>
        <w:rPr>
          <w:rFonts w:cs="Times New Roman" w:eastAsia="Times New Roman" w:hAnsi="Times New Roman" w:ascii="Times New Roman"/>
        </w:rPr>
        <w:tab/>
      </w:r>
      <w:r>
        <w:rPr>
          <w:rFonts w:cs="Times New Roman" w:eastAsia="Times New Roman" w:hAnsi="Times New Roman" w:ascii="Times New Roman"/>
        </w:rPr>
        <w:tab/>
      </w:r>
      <w:r>
        <w:rPr>
          <w:rFonts w:cs="Times New Roman" w:eastAsia="Times New Roman" w:hAnsi="Times New Roman" w:ascii="Times New Roman"/>
        </w:rPr>
        <w:tab/>
      </w:r>
      <w:r>
        <w:rPr>
          <w:rFonts w:cs="Times New Roman" w:eastAsia="Times New Roman" w:hAnsi="Times New Roman" w:ascii="Times New Roman"/>
          <w:b/>
        </w:rPr>
        <w:t>Stečajni sudac:</w:t>
      </w:r>
    </w:p>
    <w:p w:rsidRDefault="00FB3FC9" w:rsidR="00FB3FC9">
      <w:pPr>
        <w:spacing w:lineRule="auto" w:line="240" w:after="0"/>
        <w:jc w:val="both"/>
        <w:rPr>
          <w:rFonts w:cs="Times New Roman" w:eastAsia="Times New Roman" w:hAnsi="Times New Roman" w:ascii="Times New Roman"/>
          <w:b/>
          <w:sz w:val="16"/>
        </w:rPr>
      </w:pPr>
    </w:p>
    <w:p w:rsidRDefault="001D003A" w:rsidR="00FB3FC9">
      <w:pPr>
        <w:spacing w:lineRule="auto" w:line="240" w:after="0"/>
        <w:jc w:val="both"/>
        <w:rPr>
          <w:rFonts w:cs="Times New Roman" w:eastAsia="Times New Roman" w:hAnsi="Times New Roman" w:ascii="Times New Roman"/>
          <w:b/>
        </w:rPr>
      </w:pPr>
      <w:r>
        <w:rPr>
          <w:rFonts w:cs="Times New Roman" w:eastAsia="Times New Roman" w:hAnsi="Times New Roman" w:ascii="Times New Roman"/>
        </w:rPr>
        <w:tab/>
      </w:r>
      <w:r>
        <w:rPr>
          <w:rFonts w:cs="Times New Roman" w:eastAsia="Times New Roman" w:hAnsi="Times New Roman" w:ascii="Times New Roman"/>
        </w:rPr>
        <w:tab/>
      </w:r>
      <w:r>
        <w:rPr>
          <w:rFonts w:cs="Times New Roman" w:eastAsia="Times New Roman" w:hAnsi="Times New Roman" w:ascii="Times New Roman"/>
        </w:rPr>
        <w:tab/>
      </w:r>
      <w:r>
        <w:rPr>
          <w:rFonts w:cs="Times New Roman" w:eastAsia="Times New Roman" w:hAnsi="Times New Roman" w:ascii="Times New Roman"/>
        </w:rPr>
        <w:tab/>
      </w:r>
      <w:r>
        <w:rPr>
          <w:rFonts w:cs="Times New Roman" w:eastAsia="Times New Roman" w:hAnsi="Times New Roman" w:ascii="Times New Roman"/>
        </w:rPr>
        <w:tab/>
      </w:r>
      <w:r>
        <w:rPr>
          <w:rFonts w:cs="Times New Roman" w:eastAsia="Times New Roman" w:hAnsi="Times New Roman" w:ascii="Times New Roman"/>
        </w:rPr>
        <w:tab/>
      </w:r>
      <w:r>
        <w:rPr>
          <w:rFonts w:cs="Times New Roman" w:eastAsia="Times New Roman" w:hAnsi="Times New Roman" w:ascii="Times New Roman"/>
        </w:rPr>
        <w:tab/>
      </w:r>
      <w:r>
        <w:rPr>
          <w:rFonts w:cs="Times New Roman" w:eastAsia="Times New Roman" w:hAnsi="Times New Roman" w:ascii="Times New Roman"/>
        </w:rPr>
        <w:tab/>
      </w:r>
      <w:r>
        <w:rPr>
          <w:rFonts w:cs="Times New Roman" w:eastAsia="Times New Roman" w:hAnsi="Times New Roman" w:ascii="Times New Roman"/>
          <w:b/>
        </w:rPr>
        <w:t>Srđan Gavranić</w:t>
      </w:r>
    </w:p>
    <w:p w:rsidRDefault="00FB3FC9" w:rsidR="00FB3FC9">
      <w:pPr>
        <w:spacing w:lineRule="auto" w:line="240" w:after="0"/>
        <w:jc w:val="both"/>
        <w:rPr>
          <w:rFonts w:cs="Times New Roman" w:eastAsia="Times New Roman" w:hAnsi="Times New Roman" w:ascii="Times New Roman"/>
          <w:b/>
        </w:rPr>
      </w:pPr>
    </w:p>
    <w:p w:rsidRDefault="00FB3FC9" w:rsidR="00FB3FC9">
      <w:pPr>
        <w:spacing w:lineRule="auto" w:line="240" w:after="0"/>
        <w:jc w:val="both"/>
        <w:rPr>
          <w:rFonts w:cs="Times New Roman" w:eastAsia="Times New Roman" w:hAnsi="Times New Roman" w:ascii="Times New Roman"/>
          <w:b/>
        </w:rPr>
      </w:pPr>
    </w:p>
    <w:p w:rsidRDefault="00296099" w:rsidR="00296099">
      <w:pPr>
        <w:spacing w:lineRule="auto" w:line="240" w:after="0"/>
        <w:jc w:val="both"/>
        <w:rPr>
          <w:rFonts w:cs="Times New Roman" w:eastAsia="Times New Roman" w:hAnsi="Times New Roman" w:ascii="Times New Roman"/>
          <w:b/>
        </w:rPr>
      </w:pPr>
    </w:p>
    <w:p w:rsidRDefault="001D003A" w:rsidR="00FB3FC9">
      <w:pPr>
        <w:spacing w:lineRule="auto" w:line="240" w:after="0"/>
        <w:jc w:val="both"/>
        <w:rPr>
          <w:rFonts w:cs="Times New Roman" w:eastAsia="Times New Roman" w:hAnsi="Times New Roman" w:ascii="Times New Roman"/>
          <w:b/>
        </w:rPr>
      </w:pPr>
      <w:r>
        <w:rPr>
          <w:rFonts w:cs="Times New Roman" w:eastAsia="Times New Roman" w:hAnsi="Times New Roman" w:ascii="Times New Roman"/>
          <w:b/>
        </w:rPr>
        <w:t>POUKA O PRAVNOM LIJEKU</w:t>
      </w:r>
    </w:p>
    <w:p w:rsidRDefault="001D003A" w:rsidR="00FB3FC9">
      <w:pPr>
        <w:spacing w:lineRule="auto" w:line="240" w:after="0"/>
        <w:jc w:val="both"/>
        <w:rPr>
          <w:rFonts w:cs="Times New Roman" w:eastAsia="Times New Roman" w:hAnsi="Times New Roman" w:ascii="Times New Roman"/>
        </w:rPr>
      </w:pPr>
      <w:r>
        <w:rPr>
          <w:rFonts w:cs="Times New Roman" w:eastAsia="Times New Roman" w:hAnsi="Times New Roman" w:ascii="Times New Roman"/>
        </w:rPr>
        <w:t>Protiv ovog rješenja dopuštena je žalba. Žalbu može podnijeti osoba koja je bila ovlaštena za zastupanje dužnika po zakonu do dana nastupanja pravnih posljedica otvaranja stečajnog postupka (čl. 53. st. 6 SZ-a). Žalba se izjavljuje Visokom trgovačkom sudu RH u roku 8 dana od dana dostave rješenja, ovom sudu pozivom na gornji poslovni broj i žalba ne zadržava provedbu rješenja. Primitak ovog rješenja računa se sukladno čl. 12. Stečajnog zakona istekom osmog dana od dana objave na e-Oglasnoj ploči Žalba ne odgađa provedbu rješenja (čl. 19. st. 3. SZ).</w:t>
      </w:r>
    </w:p>
    <w:p w:rsidRDefault="00FB3FC9" w:rsidR="00FB3FC9">
      <w:pPr>
        <w:spacing w:lineRule="auto" w:line="240" w:after="0"/>
        <w:jc w:val="both"/>
        <w:rPr>
          <w:rFonts w:cs="Times New Roman" w:eastAsia="Times New Roman" w:hAnsi="Times New Roman" w:ascii="Times New Roman"/>
        </w:rPr>
      </w:pPr>
    </w:p>
    <w:p w:rsidRDefault="001D003A" w:rsidR="00FB3FC9">
      <w:pPr>
        <w:spacing w:lineRule="auto" w:line="240" w:after="0"/>
        <w:jc w:val="both"/>
        <w:rPr>
          <w:rFonts w:cs="Times New Roman" w:eastAsia="Times New Roman" w:hAnsi="Times New Roman" w:ascii="Times New Roman"/>
          <w:b/>
        </w:rPr>
      </w:pPr>
      <w:r>
        <w:rPr>
          <w:rFonts w:cs="Times New Roman" w:eastAsia="Times New Roman" w:hAnsi="Times New Roman" w:ascii="Times New Roman"/>
          <w:b/>
        </w:rPr>
        <w:t xml:space="preserve">DN-a </w:t>
      </w:r>
      <w:r>
        <w:rPr>
          <w:rFonts w:cs="Times New Roman" w:eastAsia="Times New Roman" w:hAnsi="Times New Roman" w:ascii="Times New Roman"/>
        </w:rPr>
        <w:t>(12.04.2018.g.)</w:t>
      </w:r>
      <w:r>
        <w:rPr>
          <w:rFonts w:cs="Times New Roman" w:eastAsia="Times New Roman" w:hAnsi="Times New Roman" w:ascii="Times New Roman"/>
          <w:b/>
        </w:rPr>
        <w:t>:</w:t>
      </w:r>
    </w:p>
    <w:p w:rsidRDefault="001D003A" w:rsidP="00296099" w:rsidR="00FB3FC9" w:rsidRPr="00296099">
      <w:pPr>
        <w:numPr>
          <w:ilvl w:val="0"/>
          <w:numId w:val="1"/>
        </w:numPr>
        <w:tabs>
          <w:tab w:pos="502" w:val="left"/>
        </w:tabs>
        <w:spacing w:lineRule="auto" w:line="240" w:after="0"/>
        <w:ind w:hanging="360" w:left="502"/>
        <w:jc w:val="both"/>
        <w:rPr>
          <w:rFonts w:cs="Times New Roman" w:eastAsia="Times New Roman" w:hAnsi="Times New Roman" w:ascii="Times New Roman"/>
        </w:rPr>
      </w:pPr>
      <w:r>
        <w:rPr>
          <w:rFonts w:cs="Times New Roman" w:eastAsia="Times New Roman" w:hAnsi="Times New Roman" w:ascii="Times New Roman"/>
        </w:rPr>
        <w:t>predlagatelju po ŽDO, Građansko upravni odjel Split</w:t>
      </w:r>
      <w:r w:rsidR="00296099">
        <w:rPr>
          <w:rFonts w:cs="Times New Roman" w:eastAsia="Times New Roman" w:hAnsi="Times New Roman" w:ascii="Times New Roman"/>
        </w:rPr>
        <w:t>, putem e-oglasna ploča,</w:t>
      </w:r>
    </w:p>
    <w:p w:rsidRDefault="001D003A" w:rsidR="00FB3FC9">
      <w:pPr>
        <w:numPr>
          <w:ilvl w:val="0"/>
          <w:numId w:val="1"/>
        </w:numPr>
        <w:tabs>
          <w:tab w:pos="502" w:val="left"/>
        </w:tabs>
        <w:spacing w:lineRule="auto" w:line="240" w:after="0"/>
        <w:ind w:hanging="360" w:left="502"/>
        <w:jc w:val="both"/>
        <w:rPr>
          <w:rFonts w:cs="Times New Roman" w:eastAsia="Times New Roman" w:hAnsi="Times New Roman" w:ascii="Times New Roman"/>
        </w:rPr>
      </w:pPr>
      <w:r>
        <w:rPr>
          <w:rFonts w:cs="Times New Roman" w:eastAsia="Times New Roman" w:hAnsi="Times New Roman" w:ascii="Times New Roman"/>
        </w:rPr>
        <w:t xml:space="preserve">dužniku, </w:t>
      </w:r>
    </w:p>
    <w:p w:rsidRDefault="001D003A" w:rsidR="00FB3FC9">
      <w:pPr>
        <w:numPr>
          <w:ilvl w:val="0"/>
          <w:numId w:val="1"/>
        </w:numPr>
        <w:tabs>
          <w:tab w:pos="502" w:val="left"/>
        </w:tabs>
        <w:spacing w:lineRule="auto" w:line="240" w:after="0"/>
        <w:ind w:hanging="360" w:left="502"/>
        <w:jc w:val="both"/>
        <w:rPr>
          <w:rFonts w:cs="Times New Roman" w:eastAsia="Times New Roman" w:hAnsi="Times New Roman" w:ascii="Times New Roman"/>
        </w:rPr>
      </w:pPr>
      <w:r>
        <w:rPr>
          <w:rFonts w:cs="Times New Roman" w:eastAsia="Times New Roman" w:hAnsi="Times New Roman" w:ascii="Times New Roman"/>
        </w:rPr>
        <w:t>stečajnom upravitelju,</w:t>
      </w:r>
    </w:p>
    <w:p w:rsidRDefault="001D003A" w:rsidR="00FB3FC9">
      <w:pPr>
        <w:numPr>
          <w:ilvl w:val="0"/>
          <w:numId w:val="1"/>
        </w:numPr>
        <w:tabs>
          <w:tab w:pos="502" w:val="left"/>
        </w:tabs>
        <w:spacing w:lineRule="auto" w:line="240" w:after="0"/>
        <w:ind w:hanging="360" w:left="502"/>
        <w:jc w:val="both"/>
        <w:rPr>
          <w:rFonts w:cs="Times New Roman" w:eastAsia="Times New Roman" w:hAnsi="Times New Roman" w:ascii="Times New Roman"/>
        </w:rPr>
      </w:pPr>
      <w:r>
        <w:rPr>
          <w:rFonts w:cs="Times New Roman" w:eastAsia="Times New Roman" w:hAnsi="Times New Roman" w:ascii="Times New Roman"/>
        </w:rPr>
        <w:t>FINA, elektroničkom poštom i putem e-oglasna ploča,</w:t>
      </w:r>
    </w:p>
    <w:p w:rsidRDefault="001D003A" w:rsidR="00FB3FC9">
      <w:pPr>
        <w:numPr>
          <w:ilvl w:val="0"/>
          <w:numId w:val="1"/>
        </w:numPr>
        <w:tabs>
          <w:tab w:pos="502" w:val="left"/>
        </w:tabs>
        <w:spacing w:lineRule="auto" w:line="240" w:after="0"/>
        <w:ind w:hanging="360" w:left="502"/>
        <w:jc w:val="both"/>
        <w:rPr>
          <w:rFonts w:cs="Times New Roman" w:eastAsia="Times New Roman" w:hAnsi="Times New Roman" w:ascii="Times New Roman"/>
        </w:rPr>
      </w:pPr>
      <w:r>
        <w:rPr>
          <w:rFonts w:cs="Times New Roman" w:eastAsia="Times New Roman" w:hAnsi="Times New Roman" w:ascii="Times New Roman"/>
        </w:rPr>
        <w:t xml:space="preserve">Splitska banka d.d., putem e-oglasna ploča, </w:t>
      </w:r>
    </w:p>
    <w:p w:rsidRDefault="001D003A" w:rsidR="00FB3FC9">
      <w:pPr>
        <w:numPr>
          <w:ilvl w:val="0"/>
          <w:numId w:val="1"/>
        </w:numPr>
        <w:tabs>
          <w:tab w:pos="502" w:val="left"/>
        </w:tabs>
        <w:spacing w:lineRule="auto" w:line="240" w:after="0"/>
        <w:ind w:hanging="360" w:left="502"/>
        <w:jc w:val="both"/>
        <w:rPr>
          <w:rFonts w:cs="Times New Roman" w:eastAsia="Times New Roman" w:hAnsi="Times New Roman" w:ascii="Times New Roman"/>
        </w:rPr>
      </w:pPr>
      <w:r>
        <w:rPr>
          <w:rFonts w:cs="Times New Roman" w:eastAsia="Times New Roman" w:hAnsi="Times New Roman" w:ascii="Times New Roman"/>
        </w:rPr>
        <w:t>Porezna uprava Split,</w:t>
      </w:r>
    </w:p>
    <w:p w:rsidRDefault="001D003A" w:rsidR="00FB3FC9">
      <w:pPr>
        <w:numPr>
          <w:ilvl w:val="0"/>
          <w:numId w:val="1"/>
        </w:numPr>
        <w:tabs>
          <w:tab w:pos="502" w:val="left"/>
        </w:tabs>
        <w:spacing w:lineRule="auto" w:line="240" w:after="0"/>
        <w:ind w:hanging="360" w:left="502"/>
        <w:jc w:val="both"/>
        <w:rPr>
          <w:rFonts w:cs="Times New Roman" w:eastAsia="Times New Roman" w:hAnsi="Times New Roman" w:ascii="Times New Roman"/>
        </w:rPr>
      </w:pPr>
      <w:r>
        <w:rPr>
          <w:rFonts w:cs="Times New Roman" w:eastAsia="Times New Roman" w:hAnsi="Times New Roman" w:ascii="Times New Roman"/>
        </w:rPr>
        <w:t>Općinski sud u Splitu, zemljišnoknjižni odjel Split</w:t>
      </w:r>
    </w:p>
    <w:p w:rsidRDefault="001D003A" w:rsidR="00FB3FC9">
      <w:pPr>
        <w:numPr>
          <w:ilvl w:val="0"/>
          <w:numId w:val="1"/>
        </w:numPr>
        <w:tabs>
          <w:tab w:pos="502" w:val="left"/>
        </w:tabs>
        <w:spacing w:lineRule="auto" w:line="240" w:after="0"/>
        <w:ind w:hanging="360" w:left="502"/>
        <w:jc w:val="both"/>
        <w:rPr>
          <w:rFonts w:cs="Times New Roman" w:eastAsia="Times New Roman" w:hAnsi="Times New Roman" w:ascii="Times New Roman"/>
        </w:rPr>
      </w:pPr>
      <w:r>
        <w:rPr>
          <w:rFonts w:cs="Times New Roman" w:eastAsia="Times New Roman" w:hAnsi="Times New Roman" w:ascii="Times New Roman"/>
        </w:rPr>
        <w:t>mrežna stranica e-Oglasna ploča sudova,</w:t>
      </w:r>
    </w:p>
    <w:p w:rsidRDefault="001D003A" w:rsidR="00FB3FC9">
      <w:pPr>
        <w:numPr>
          <w:ilvl w:val="0"/>
          <w:numId w:val="1"/>
        </w:numPr>
        <w:tabs>
          <w:tab w:pos="502" w:val="left"/>
        </w:tabs>
        <w:spacing w:lineRule="auto" w:line="240" w:after="0"/>
        <w:ind w:hanging="360" w:left="502"/>
        <w:jc w:val="both"/>
        <w:rPr>
          <w:rFonts w:cs="Times New Roman" w:eastAsia="Times New Roman" w:hAnsi="Times New Roman" w:ascii="Times New Roman"/>
        </w:rPr>
      </w:pPr>
      <w:r>
        <w:rPr>
          <w:rFonts w:cs="Times New Roman" w:eastAsia="Times New Roman" w:hAnsi="Times New Roman" w:ascii="Times New Roman"/>
        </w:rPr>
        <w:t xml:space="preserve">registar ovog suda u Splitu.  </w:t>
      </w:r>
    </w:p>
    <w:p w:rsidRDefault="00FB3FC9" w:rsidR="00FB3FC9">
      <w:pPr>
        <w:tabs>
          <w:tab w:pos="502" w:val="left"/>
        </w:tabs>
        <w:spacing w:lineRule="auto" w:line="240" w:after="0"/>
        <w:jc w:val="both"/>
        <w:rPr>
          <w:rFonts w:cs="Times New Roman" w:eastAsia="Times New Roman" w:hAnsi="Times New Roman" w:ascii="Times New Roman"/>
        </w:rPr>
      </w:pPr>
    </w:p>
    <w:sectPr w:rsidSect="001D003A" w:rsidR="00FB3FC9">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D003A" w:rsidP="001D003A" w:rsidR="001D003A">
      <w:pPr>
        <w:spacing w:lineRule="auto" w:line="240" w:after="0"/>
      </w:pPr>
      <w:r>
        <w:separator/>
      </w:r>
    </w:p>
  </w:endnote>
  <w:endnote w:id="0" w:type="continuationSeparator">
    <w:p w:rsidRDefault="001D003A" w:rsidP="001D003A" w:rsidR="001D003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D003A" w:rsidP="001D003A" w:rsidR="001D003A">
      <w:pPr>
        <w:spacing w:lineRule="auto" w:line="240" w:after="0"/>
      </w:pPr>
      <w:r>
        <w:separator/>
      </w:r>
    </w:p>
  </w:footnote>
  <w:footnote w:id="0" w:type="continuationSeparator">
    <w:p w:rsidRDefault="001D003A" w:rsidP="001D003A" w:rsidR="001D003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82873966"/>
      <w:docPartObj>
        <w:docPartGallery w:val="Page Numbers (Top of Page)"/>
        <w:docPartUnique/>
      </w:docPartObj>
    </w:sdtPr>
    <w:sdtEndPr/>
    <w:sdtContent>
      <w:p w:rsidRDefault="001D003A" w:rsidP="001D003A" w:rsidR="001D003A">
        <w:pPr>
          <w:pStyle w:val="Zaglavlje"/>
          <w:ind w:firstLine="4248"/>
          <w:jc w:val="center"/>
        </w:pPr>
        <w:r w:rsidRPr="001D003A">
          <w:rPr>
            <w:rFonts w:cs="Times New Roman" w:hAnsi="Times New Roman" w:ascii="Times New Roman"/>
          </w:rPr>
          <w:fldChar w:fldCharType="begin"/>
        </w:r>
        <w:r w:rsidRPr="001D003A">
          <w:rPr>
            <w:rFonts w:cs="Times New Roman" w:hAnsi="Times New Roman" w:ascii="Times New Roman"/>
          </w:rPr>
          <w:instrText>PAGE   \* MERGEFORMAT</w:instrText>
        </w:r>
        <w:r w:rsidRPr="001D003A">
          <w:rPr>
            <w:rFonts w:cs="Times New Roman" w:hAnsi="Times New Roman" w:ascii="Times New Roman"/>
          </w:rPr>
          <w:fldChar w:fldCharType="separate"/>
        </w:r>
        <w:r w:rsidR="000C48F8">
          <w:rPr>
            <w:rFonts w:cs="Times New Roman" w:hAnsi="Times New Roman" w:ascii="Times New Roman"/>
            <w:noProof/>
          </w:rPr>
          <w:t>4</w:t>
        </w:r>
        <w:r w:rsidRPr="001D003A">
          <w:rPr>
            <w:rFonts w:cs="Times New Roman" w:hAnsi="Times New Roman" w:ascii="Times New Roman"/>
          </w:rPr>
          <w:fldChar w:fldCharType="end"/>
        </w:r>
        <w:r w:rsidRPr="001D003A">
          <w:rPr>
            <w:rFonts w:cs="Times New Roman" w:hAnsi="Times New Roman" w:ascii="Times New Roman"/>
          </w:rPr>
          <w:tab/>
        </w:r>
        <w:r>
          <w:tab/>
        </w:r>
        <w:r>
          <w:rPr>
            <w:rFonts w:cs="Times New Roman" w:eastAsia="Times New Roman" w:hAnsi="Times New Roman" w:ascii="Times New Roman"/>
            <w:b/>
          </w:rPr>
          <w:t>Posl. br. 6-St.244/2017-</w:t>
        </w:r>
        <w:r w:rsidR="000B4185">
          <w:rPr>
            <w:rFonts w:cs="Times New Roman" w:eastAsia="Times New Roman" w:hAnsi="Times New Roman" w:ascii="Times New Roman"/>
            <w:b/>
          </w:rPr>
          <w:t>15</w:t>
        </w:r>
      </w:p>
    </w:sdtContent>
  </w:sdt>
  <w:p w:rsidRDefault="001D003A" w:rsidR="001D003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A7D8E"/>
    <w:multiLevelType w:val="multilevel"/>
    <w:tmpl w:val="E5C4236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useFELayout/>
    <w:compatSetting w:val="12" w:uri="http://schemas.microsoft.com/office/word" w:name="compatibilityMode"/>
  </w:compat>
  <w:rsids>
    <w:rsidRoot w:val="00FB3FC9"/>
    <w:rsid w:val="000B4185"/>
    <w:rsid w:val="000C48F8"/>
    <w:rsid w:val="001D003A"/>
    <w:rsid w:val="00296099"/>
    <w:rsid w:val="00833E16"/>
    <w:rsid w:val="00FB3FC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D003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1D003A"/>
  </w:style>
  <w:style w:styleId="Podnoje" w:type="paragraph">
    <w:name w:val="footer"/>
    <w:basedOn w:val="Normal"/>
    <w:link w:val="PodnojeChar"/>
    <w:uiPriority w:val="99"/>
    <w:unhideWhenUsed/>
    <w:rsid w:val="001D003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1D003A"/>
  </w:style>
  <w:style w:styleId="Tekstbalonia" w:type="paragraph">
    <w:name w:val="Balloon Text"/>
    <w:basedOn w:val="Normal"/>
    <w:link w:val="TekstbaloniaChar"/>
    <w:uiPriority w:val="99"/>
    <w:semiHidden/>
    <w:unhideWhenUsed/>
    <w:rsid w:val="00296099"/>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96099"/>
    <w:rPr>
      <w:rFonts w:cs="Tahoma" w:hAnsi="Tahoma" w:ascii="Tahoma"/>
      <w:sz w:val="16"/>
      <w:szCs w:val="16"/>
    </w:rPr>
  </w:style>
  <w:style w:styleId="Tekstrezerviranogmjesta" w:type="character">
    <w:name w:val="Placeholder Text"/>
    <w:basedOn w:val="Zadanifontodlomka"/>
    <w:uiPriority w:val="99"/>
    <w:semiHidden/>
    <w:rsid w:val="000C48F8"/>
    <w:rPr>
      <w:color w:val="808080"/>
      <w:bdr w:space="0" w:sz="0" w:color="auto" w:val="none"/>
      <w:shd w:fill="auto" w:color="auto" w:val="clear"/>
    </w:rPr>
  </w:style>
  <w:style w:customStyle="true" w:styleId="eSPISCCParagraphDefaultFont" w:type="character">
    <w:name w:val="eSPIS_CC_Paragraph Default Font"/>
    <w:basedOn w:val="Zadanifontodlomka"/>
    <w:rsid w:val="000C48F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C48F8"/>
    <w:rPr>
      <w:bdr w:space="0" w:sz="0" w:color="auto" w:val="none"/>
      <w:shd w:fill="FFFFCC" w:color="auto" w:val="clear"/>
      <w:lang w:val="hr-HR"/>
    </w:rPr>
  </w:style>
  <w:style w:customStyle="true" w:styleId="PozadinaSvijetloCrvena" w:type="character">
    <w:name w:val="Pozadina_SvijetloCrvena"/>
    <w:basedOn w:val="eSPISCCParagraphDefaultFont"/>
    <w:rsid w:val="000C48F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C48F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travnja 2018.</izvorni_sadrzaj>
    <derivirana_varijabla naziv="DomainObject.DatumDonosenjaOdluke_1">12.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244</izvorni_sadrzaj>
    <derivirana_varijabla naziv="DomainObject.Predmet.Broj_1">244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ožujka 2017.</izvorni_sadrzaj>
    <derivirana_varijabla naziv="DomainObject.Predmet.DatumOsnivanja_1">6.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St-244/2017</izvorni_sadrzaj>
    <derivirana_varijabla naziv="DomainObject.Predmet.OznakaBroj_1">St-244/2017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TOPLEK d.o.o. za građenje</izvorni_sadrzaj>
    <derivirana_varijabla naziv="DomainObject.Predmet.ProtustrankaFormated_1">  TOPLEK d.o.o. za građenje</derivirana_varijabla>
  </DomainObject.Predmet.ProtustrankaFormated>
  <DomainObject.Predmet.ProtustrankaFormatedOIB>
    <izvorni_sadrzaj>  TOPLEK d.o.o. za građenje, OIB 29508814868</izvorni_sadrzaj>
    <derivirana_varijabla naziv="DomainObject.Predmet.ProtustrankaFormatedOIB_1">  TOPLEK d.o.o. za građenje, OIB 29508814868</derivirana_varijabla>
  </DomainObject.Predmet.ProtustrankaFormatedOIB>
  <DomainObject.Predmet.ProtustrankaFormatedWithAdress>
    <izvorni_sadrzaj> TOPLEK d.o.o. za građenje, Dr. Franje Tuđmana 893, 21217 Kaštel Štafilić</izvorni_sadrzaj>
    <derivirana_varijabla naziv="DomainObject.Predmet.ProtustrankaFormatedWithAdress_1"> TOPLEK d.o.o. za građenje, Dr. Franje Tuđmana 893, 21217 Kaštel Štafilić</derivirana_varijabla>
  </DomainObject.Predmet.ProtustrankaFormatedWithAdress>
  <DomainObject.Predmet.ProtustrankaFormatedWithAdressOIB>
    <izvorni_sadrzaj> TOPLEK d.o.o. za građenje, OIB 29508814868, Dr. Franje Tuđmana 893, 21217 Kaštel Štafilić</izvorni_sadrzaj>
    <derivirana_varijabla naziv="DomainObject.Predmet.ProtustrankaFormatedWithAdressOIB_1"> TOPLEK d.o.o. za građenje, OIB 29508814868, Dr. Franje Tuđmana 893, 21217 Kaštel Štafilić</derivirana_varijabla>
  </DomainObject.Predmet.ProtustrankaFormatedWithAdressOIB>
  <DomainObject.Predmet.ProtustrankaWithAdress>
    <izvorni_sadrzaj>TOPLEK d.o.o. za građenje Dr. Franje Tuđmana 893, 21217 Kaštel Štafilić</izvorni_sadrzaj>
    <derivirana_varijabla naziv="DomainObject.Predmet.ProtustrankaWithAdress_1">TOPLEK d.o.o. za građenje Dr. Franje Tuđmana 893, 21217 Kaštel Štafilić</derivirana_varijabla>
  </DomainObject.Predmet.ProtustrankaWithAdress>
  <DomainObject.Predmet.ProtustrankaWithAdressOIB>
    <izvorni_sadrzaj>TOPLEK d.o.o. za građenje, OIB 29508814868, Dr. Franje Tuđmana 893, 21217 Kaštel Štafilić</izvorni_sadrzaj>
    <derivirana_varijabla naziv="DomainObject.Predmet.ProtustrankaWithAdressOIB_1">TOPLEK d.o.o. za građenje, OIB 29508814868, Dr. Franje Tuđmana 893, 21217 Kaštel Štafilić</derivirana_varijabla>
  </DomainObject.Predmet.ProtustrankaWithAdressOIB>
  <DomainObject.Predmet.ProtustrankaNazivFormated>
    <izvorni_sadrzaj>TOPLEK d.o.o. za građenje</izvorni_sadrzaj>
    <derivirana_varijabla naziv="DomainObject.Predmet.ProtustrankaNazivFormated_1">TOPLEK d.o.o. za građenje</derivirana_varijabla>
  </DomainObject.Predmet.ProtustrankaNazivFormated>
  <DomainObject.Predmet.ProtustrankaNazivFormatedOIB>
    <izvorni_sadrzaj>TOPLEK d.o.o. za građenje, OIB 29508814868</izvorni_sadrzaj>
    <derivirana_varijabla naziv="DomainObject.Predmet.ProtustrankaNazivFormatedOIB_1">TOPLEK d.o.o. za građenje, OIB 29508814868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Republika Hrvatska - Ministarstvo financija</izvorni_sadrzaj>
    <derivirana_varijabla naziv="DomainObject.Predmet.StrankaFormated_1">  FINANCIJSKA AGENCIJA, RC SPLIT; Republika Hrvatska - Ministarstvo financija</derivirana_varijabla>
  </DomainObject.Predmet.StrankaFormated>
  <DomainObject.Predmet.StrankaFormatedOIB>
    <izvorni_sadrzaj>  FINANCIJSKA AGENCIJA, RC SPLIT, OIB 85821130368; Republika Hrvatska - Ministarstvo financija, OIB 18683136487</izvorni_sadrzaj>
    <derivirana_varijabla naziv="DomainObject.Predmet.StrankaFormatedOIB_1">  FINANCIJSKA AGENCIJA, RC SPLIT, OIB 85821130368; Republika Hrvatska - Ministarstvo financija, OIB 18683136487</derivirana_varijabla>
  </DomainObject.Predmet.StrankaFormatedOIB>
  <DomainObject.Predmet.StrankaFormatedWithAdress>
    <izvorni_sadrzaj> FINANCIJSKA AGENCIJA, RC SPLIT, Mažuranićevo šetalište 24 b, 21000 Split; Republika Hrvatska - Ministarstvo financija</izvorni_sadrzaj>
    <derivirana_varijabla naziv="DomainObject.Predmet.StrankaFormatedWithAdress_1"> FINANCIJSKA AGENCIJA, RC SPLIT, Mažuranićevo šetalište 24 b, 21000 Split; Republika Hrvatska - Ministarstvo financija</derivirana_varijabla>
  </DomainObject.Predmet.StrankaFormatedWithAdress>
  <DomainObject.Predmet.StrankaFormatedWithAdressOIB>
    <izvorni_sadrzaj> FINANCIJSKA AGENCIJA, RC SPLIT, OIB 85821130368, Mažuranićevo šetalište 24 b, 21000 Split; Republika Hrvatska - Ministarstvo financija, OIB 18683136487</izvorni_sadrzaj>
    <derivirana_varijabla naziv="DomainObject.Predmet.StrankaFormatedWithAdressOIB_1"> FINANCIJSKA AGENCIJA, RC SPLIT, OIB 85821130368, Mažuranićevo šetalište 24 b, 21000 Split; Republika Hrvatska - Ministarstvo financija, OIB 18683136487</derivirana_varijabla>
  </DomainObject.Predmet.StrankaFormatedWithAdressOIB>
  <DomainObject.Predmet.StrankaWithAdress>
    <izvorni_sadrzaj>FINANCIJSKA AGENCIJA, RC SPLIT Mažuranićevo šetalište 24 b,21000 Split,Republika Hrvatska - Ministarstvo financija </izvorni_sadrzaj>
    <derivirana_varijabla naziv="DomainObject.Predmet.StrankaWithAdress_1">FINANCIJSKA AGENCIJA, RC SPLIT Mažuranićevo šetalište 24 b,21000 Split,Republika Hrvatska - Ministarstvo financija </derivirana_varijabla>
  </DomainObject.Predmet.StrankaWithAdress>
  <DomainObject.Predmet.StrankaWithAdressOIB>
    <izvorni_sadrzaj>FINANCIJSKA AGENCIJA, RC SPLIT, OIB 85821130368, Mažuranićevo šetalište 24 b,21000 Split,Republika Hrvatska - Ministarstvo financija, OIB 18683136487</izvorni_sadrzaj>
    <derivirana_varijabla naziv="DomainObject.Predmet.StrankaWithAdressOIB_1">FINANCIJSKA AGENCIJA, RC SPLIT, OIB 85821130368, Mažuranićevo šetalište 24 b,21000 Split,Republika Hrvatska - Ministarstvo financija, OIB 18683136487</derivirana_varijabla>
  </DomainObject.Predmet.StrankaWithAdressOIB>
  <DomainObject.Predmet.StrankaNazivFormated>
    <izvorni_sadrzaj>FINANCIJSKA AGENCIJA, RC SPLIT,Republika Hrvatska - Ministarstvo financija</izvorni_sadrzaj>
    <derivirana_varijabla naziv="DomainObject.Predmet.StrankaNazivFormated_1">FINANCIJSKA AGENCIJA, RC SPLIT,Republika Hrvatska - Ministarstvo financija</derivirana_varijabla>
  </DomainObject.Predmet.StrankaNazivFormated>
  <DomainObject.Predmet.StrankaNazivFormatedOIB>
    <izvorni_sadrzaj>FINANCIJSKA AGENCIJA, RC SPLIT, OIB 85821130368,Republika Hrvatska - Ministarstvo financija, OIB 18683136487</izvorni_sadrzaj>
    <derivirana_varijabla naziv="DomainObject.Predmet.StrankaNazivFormatedOIB_1">FINANCIJSKA AGENCIJA, RC SPLIT, OIB 85821130368,Republika Hrvatska - Ministarstvo financija,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FINANCIJSKA AGENCIJA, RC SPLIT</item>
      <item>Republika Hrvatska - Ministarstvo financija</item>
    </izvorni_sadrzaj>
    <derivirana_varijabla naziv="DomainObject.Predmet.StrankaListFormated_1">
      <item>FINANCIJSKA AGENCIJA, RC SPLIT</item>
      <item>Republika Hrvatska - Ministarstvo financija</item>
    </derivirana_varijabla>
  </DomainObject.Predmet.StrankaListFormated>
  <DomainObject.Predmet.StrankaListFormatedOIB>
    <izvorni_sadrzaj>
      <item>FINANCIJSKA AGENCIJA, RC SPLIT, OIB 85821130368</item>
      <item>Republika Hrvatska - Ministarstvo financija, OIB 18683136487</item>
    </izvorni_sadrzaj>
    <derivirana_varijabla naziv="DomainObject.Predmet.StrankaListFormatedOIB_1">
      <item>FINANCIJSKA AGENCIJA, RC SPLIT, OIB 85821130368</item>
      <item>Republika Hrvatska - Ministarstvo financija, OIB 18683136487</item>
    </derivirana_varijabla>
  </DomainObject.Predmet.StrankaListFormatedOIB>
  <DomainObject.Predmet.StrankaListFormatedWithAdress>
    <izvorni_sadrzaj>
      <item>FINANCIJSKA AGENCIJA, RC SPLIT, Mažuranićevo šetalište 24 b, 21000 Split</item>
      <item>Republika Hrvatska - Ministarstvo financija</item>
    </izvorni_sadrzaj>
    <derivirana_varijabla naziv="DomainObject.Predmet.StrankaListFormatedWithAdress_1">
      <item>FINANCIJSKA AGENCIJA, RC SPLIT, Mažuranićevo šetalište 24 b, 21000 Split</item>
      <item>Republika Hrvatska - Ministarstvo financija</item>
    </derivirana_varijabla>
  </DomainObject.Predmet.StrankaListFormatedWithAdress>
  <DomainObject.Predmet.StrankaListFormatedWithAdressOIB>
    <izvorni_sadrzaj>
      <item>FINANCIJSKA AGENCIJA, RC SPLIT, OIB 85821130368, Mažuranićevo šetalište 24 b, 21000 Split</item>
      <item>Republika Hrvatska - Ministarstvo financija, OIB 18683136487</item>
    </izvorni_sadrzaj>
    <derivirana_varijabla naziv="DomainObject.Predmet.StrankaListFormatedWithAdressOIB_1">
      <item>FINANCIJSKA AGENCIJA, RC SPLIT, OIB 85821130368, Mažuranićevo šetalište 24 b, 21000 Split</item>
      <item>Republika Hrvatska - Ministarstvo financija, OIB 18683136487</item>
    </derivirana_varijabla>
  </DomainObject.Predmet.StrankaListFormatedWithAdressOIB>
  <DomainObject.Predmet.StrankaListNazivFormated>
    <izvorni_sadrzaj>
      <item>FINANCIJSKA AGENCIJA, RC SPLIT</item>
      <item>Republika Hrvatska - Ministarstvo financija</item>
    </izvorni_sadrzaj>
    <derivirana_varijabla naziv="DomainObject.Predmet.StrankaListNazivFormated_1">
      <item>FINANCIJSKA AGENCIJA, RC SPLIT</item>
      <item>Republika Hrvatska - Ministarstvo financija</item>
    </derivirana_varijabla>
  </DomainObject.Predmet.StrankaListNazivFormated>
  <DomainObject.Predmet.StrankaListNazivFormatedOIB>
    <izvorni_sadrzaj>
      <item>FINANCIJSKA AGENCIJA, RC SPLIT, OIB 85821130368</item>
      <item>Republika Hrvatska - Ministarstvo financija, OIB 18683136487</item>
    </izvorni_sadrzaj>
    <derivirana_varijabla naziv="DomainObject.Predmet.StrankaListNazivFormatedOIB_1">
      <item>FINANCIJSKA AGENCIJA, RC SPLIT, OIB 85821130368</item>
      <item>Republika Hrvatska - Ministarstvo financija, OIB 18683136487</item>
    </derivirana_varijabla>
  </DomainObject.Predmet.StrankaListNazivFormatedOIB>
  <DomainObject.Predmet.ProtuStrankaListFormated>
    <izvorni_sadrzaj>
      <item>TOPLEK d.o.o. za građenje</item>
    </izvorni_sadrzaj>
    <derivirana_varijabla naziv="DomainObject.Predmet.ProtuStrankaListFormated_1">
      <item>TOPLEK d.o.o. za građenje</item>
    </derivirana_varijabla>
  </DomainObject.Predmet.ProtuStrankaListFormated>
  <DomainObject.Predmet.ProtuStrankaListFormatedOIB>
    <izvorni_sadrzaj>
      <item>TOPLEK d.o.o. za građenje, OIB 29508814868</item>
    </izvorni_sadrzaj>
    <derivirana_varijabla naziv="DomainObject.Predmet.ProtuStrankaListFormatedOIB_1">
      <item>TOPLEK d.o.o. za građenje, OIB 29508814868</item>
    </derivirana_varijabla>
  </DomainObject.Predmet.ProtuStrankaListFormatedOIB>
  <DomainObject.Predmet.ProtuStrankaListFormatedWithAdress>
    <izvorni_sadrzaj>
      <item>TOPLEK d.o.o. za građenje, Dr. Franje Tuđmana 893, 21217 Kaštel Štafilić</item>
    </izvorni_sadrzaj>
    <derivirana_varijabla naziv="DomainObject.Predmet.ProtuStrankaListFormatedWithAdress_1">
      <item>TOPLEK d.o.o. za građenje, Dr. Franje Tuđmana 893, 21217 Kaštel Štafilić</item>
    </derivirana_varijabla>
  </DomainObject.Predmet.ProtuStrankaListFormatedWithAdress>
  <DomainObject.Predmet.ProtuStrankaListFormatedWithAdressOIB>
    <izvorni_sadrzaj>
      <item>TOPLEK d.o.o. za građenje, OIB 29508814868, Dr. Franje Tuđmana 893, 21217 Kaštel Štafilić</item>
    </izvorni_sadrzaj>
    <derivirana_varijabla naziv="DomainObject.Predmet.ProtuStrankaListFormatedWithAdressOIB_1">
      <item>TOPLEK d.o.o. za građenje, OIB 29508814868, Dr. Franje Tuđmana 893, 21217 Kaštel Štafilić</item>
    </derivirana_varijabla>
  </DomainObject.Predmet.ProtuStrankaListFormatedWithAdressOIB>
  <DomainObject.Predmet.ProtuStrankaListNazivFormated>
    <izvorni_sadrzaj>
      <item>TOPLEK d.o.o. za građenje</item>
    </izvorni_sadrzaj>
    <derivirana_varijabla naziv="DomainObject.Predmet.ProtuStrankaListNazivFormated_1">
      <item>TOPLEK d.o.o. za građenje</item>
    </derivirana_varijabla>
  </DomainObject.Predmet.ProtuStrankaListNazivFormated>
  <DomainObject.Predmet.ProtuStrankaListNazivFormatedOIB>
    <izvorni_sadrzaj>
      <item>TOPLEK d.o.o. za građenje, OIB 29508814868</item>
    </izvorni_sadrzaj>
    <derivirana_varijabla naziv="DomainObject.Predmet.ProtuStrankaListNazivFormatedOIB_1">
      <item>TOPLEK d.o.o. za građenje, OIB 29508814868</item>
    </derivirana_varijabla>
  </DomainObject.Predmet.ProtuStrankaListNazivFormatedOIB>
  <DomainObject.Predmet.OstaliListFormated>
    <izvorni_sadrzaj>
      <item>Županijsko državno odvjetništvo u Splitu</item>
    </izvorni_sadrzaj>
    <derivirana_varijabla naziv="DomainObject.Predmet.OstaliListFormated_1">
      <item>Županijsko državno odvjetništvo u Splitu</item>
    </derivirana_varijabla>
  </DomainObject.Predmet.OstaliListFormated>
  <DomainObject.Predmet.OstaliListFormatedOIB>
    <izvorni_sadrzaj>
      <item>Županijsko državno odvjetništvo u Splitu</item>
    </izvorni_sadrzaj>
    <derivirana_varijabla naziv="DomainObject.Predmet.OstaliListFormatedOIB_1">
      <item>Županijsko državno odvjetništvo u Splitu</item>
    </derivirana_varijabla>
  </DomainObject.Predmet.OstaliListFormatedOIB>
  <DomainObject.Predmet.OstaliListFormatedWithAdress>
    <izvorni_sadrzaj>
      <item>Županijsko državno odvjetništvo u Splitu</item>
    </izvorni_sadrzaj>
    <derivirana_varijabla naziv="DomainObject.Predmet.OstaliListFormatedWithAdress_1">
      <item>Županijsko državno odvjetništvo u Splitu</item>
    </derivirana_varijabla>
  </DomainObject.Predmet.OstaliListFormatedWithAdress>
  <DomainObject.Predmet.OstaliListFormatedWithAdressOIB>
    <izvorni_sadrzaj>
      <item>Županijsko državno odvjetništvo u Splitu</item>
    </izvorni_sadrzaj>
    <derivirana_varijabla naziv="DomainObject.Predmet.OstaliListFormatedWithAdressOIB_1">
      <item>Županijsko državno odvjetništvo u Splitu</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2018.</izvorni_sadrzaj>
    <derivirana_varijabla naziv="DomainObject.Datum_1">12. travnja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TOPLEK d.o.o. za građenje</izvorni_sadrzaj>
    <derivirana_varijabla naziv="DomainObject.Predmet.ProtustrankaIDrugi_1">TOPLEK d.o.o. za građenje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TOPLEK d.o.o. za građenje, OIB 29508814868, Dr. Franje Tuđmana 893, 21217 Kaštel Štafilić</izvorni_sadrzaj>
    <derivirana_varijabla naziv="DomainObject.Predmet.ProtustrankaIDrugiAdressOIB_1">TOPLEK d.o.o. za građenje, OIB 29508814868, Dr. Franje Tuđmana 893, 21217 Kaštel Štafilić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TOPLEK d.o.o. za građenje</item>
      <item>FINANCIJSKA AGENCIJA, RC SPLIT</item>
      <item>Republika Hrvatska - Ministarstvo financija</item>
      <item>Županijsko državno odvjetništvo u Splitu</item>
    </izvorni_sadrzaj>
    <derivirana_varijabla naziv="DomainObject.Predmet.SudioniciListNaziv_1">
      <item>TOPLEK d.o.o. za građenje</item>
      <item>FINANCIJSKA AGENCIJA, RC SPLIT</item>
      <item>Republika Hrvatska - Ministarstvo financija</item>
      <item>Županijsko državno odvjetništvo u Splitu</item>
    </derivirana_varijabla>
  </DomainObject.Predmet.SudioniciListNaziv>
  <DomainObject.Predmet.SudioniciListAdressOIB>
    <izvorni_sadrzaj>
      <item>TOPLEK d.o.o. za građenje, OIB 29508814868, Dr. Franje Tuđmana 893,21217 Kaštel Štafilić</item>
      <item>FINANCIJSKA AGENCIJA, RC SPLIT, OIB 85821130368, Mažuranićevo šetalište 24 b,21000 Split</item>
      <item>Republika Hrvatska - Ministarstvo financija, OIB 18683136487</item>
      <item>Županijsko državno odvjetništvo u Splitu</item>
    </izvorni_sadrzaj>
    <derivirana_varijabla naziv="DomainObject.Predmet.SudioniciListAdressOIB_1">
      <item>TOPLEK d.o.o. za građenje, OIB 29508814868, Dr. Franje Tuđmana 893,21217 Kaštel Štafilić</item>
      <item>FINANCIJSKA AGENCIJA, RC SPLIT, OIB 85821130368, Mažuranićevo šetalište 24 b,21000 Split</item>
      <item>Republika Hrvatska - Ministarstvo financija, OIB 18683136487</item>
      <item>Županijsko državno odvjetništvo u Splitu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29508814868</item>
      <item>, OIB 85821130368</item>
      <item>, OIB 18683136487</item>
      <item>, OIB null</item>
    </izvorni_sadrzaj>
    <derivirana_varijabla naziv="DomainObject.Predmet.SudioniciListNazivOIB_1">
      <item>, OIB 29508814868</item>
      <item>, OIB 85821130368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Mrkonjić, OIB 84299598589, Imotski,Kneza Domagoja 3 Zmijavci</item>
    </izvorni_sadrzaj>
    <derivirana_varijabla naziv="DomainObject.Predmet.StecajniUpraviteljiListAddressOIB_1">
      <item>Ante Mrkonjić, OIB 84299598589, Imotski,Kneza Domagoja 3 Zmijavci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1748</properties:Words>
  <properties:Characters>9908</properties:Characters>
  <properties:Lines>192</properties:Lines>
  <properties:Paragraphs>49</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11681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2018-04-12T05:40:00Z</dcterms:created>
  <cp:lastModifiedBy>Paško Bačić</cp:lastModifiedBy>
  <cp:lastPrinted>2018-04-12T11:10:00Z</cp:lastPrinted>
  <dcterms:modified xmlns:xsi="http://www.w3.org/2001/XMLSchema-instance" xsi:type="dcterms:W3CDTF">2018-04-12T11:10:00Z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(1-rješenje - otvaranje stečaja.-docx.docx)</vt:lpwstr>
  </prop:property>
  <prop:property name="CC_coloring" pid="4" fmtid="{D5CDD505-2E9C-101B-9397-08002B2CF9AE}">
    <vt:bool>false</vt:bool>
  </prop:property>
  <prop:property name="BrojStranica" pid="5" fmtid="{D5CDD505-2E9C-101B-9397-08002B2CF9AE}">
    <vt:i4>4</vt:i4>
  </prop:property>
</prop:Properties>
</file>