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a7df" w14:paraId="cd0a7df" w:rsidRDefault="00C44ADA" w:rsidP="00C44ADA" w:rsidR="00C44ADA">
      <w:pPr>
        <w:jc w:val="right"/>
        <w15:collapsed w:val="false"/>
      </w:pPr>
      <w:bookmarkStart w:name="_GoBack" w:id="0"/>
      <w:bookmarkEnd w:id="0"/>
      <w:r>
        <w:t xml:space="preserve">    14 St-178/16-9</w:t>
      </w:r>
      <w:r w:rsidR="00292CEA">
        <w:t>1</w:t>
      </w:r>
    </w:p>
    <w:p w:rsidRDefault="00C44ADA" w:rsidP="00C44ADA" w:rsidR="00C44ADA">
      <w: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44ADA" w:rsidP="00C44ADA" w:rsidR="00C44ADA" w:rsidRPr="00D21A2C"/>
    <w:p w:rsidRDefault="00C44ADA" w:rsidP="00C44ADA" w:rsidR="00C44ADA" w:rsidRPr="00B82754">
      <w:pPr>
        <w:ind w:hanging="720" w:left="360"/>
        <w:rPr>
          <w:b/>
        </w:rPr>
      </w:pPr>
      <w:r w:rsidRPr="00B82754">
        <w:rPr>
          <w:b/>
        </w:rPr>
        <w:t xml:space="preserve">     REPUBLIKA HRVATSKA</w:t>
      </w:r>
    </w:p>
    <w:p w:rsidRDefault="00C44ADA" w:rsidP="00C44ADA" w:rsidR="00C44AD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44ADA" w:rsidP="00C44ADA" w:rsidR="00C44ADA" w:rsidRPr="00874E1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t xml:space="preserve">                                                          </w:t>
      </w:r>
    </w:p>
    <w:p w:rsidRDefault="00C44ADA" w:rsidP="00C44ADA" w:rsidR="00C44ADA">
      <w:pPr>
        <w:jc w:val="both"/>
      </w:pPr>
    </w:p>
    <w:p w:rsidRDefault="00C44ADA" w:rsidP="00C44ADA" w:rsidR="00C44ADA" w:rsidRPr="001A6A6A">
      <w:pPr>
        <w:jc w:val="center"/>
      </w:pPr>
      <w:r>
        <w:t>Z A K L J U Č A K</w:t>
      </w:r>
    </w:p>
    <w:p w:rsidRDefault="00C44ADA" w:rsidP="00C44ADA" w:rsidR="00C44ADA">
      <w:pPr>
        <w:pStyle w:val="Tijeloteksta"/>
        <w:rPr>
          <w:b/>
          <w:bCs/>
        </w:rPr>
      </w:pPr>
    </w:p>
    <w:p w:rsidRDefault="00C44ADA" w:rsidP="00C44ADA" w:rsidR="00C44ADA">
      <w:pPr>
        <w:pStyle w:val="Tijeloteksta"/>
        <w:ind w:firstLine="720"/>
      </w:pPr>
      <w:r w:rsidRPr="00655274">
        <w:t xml:space="preserve">Trgovački sud u Osijeku, po sucu mr. sc. Tihomiru Kovačeviću, kao stečajnom sucu, </w:t>
      </w:r>
      <w:r w:rsidR="007D5604">
        <w:t>u stečajnom postupku</w:t>
      </w:r>
      <w:r w:rsidRPr="00655274">
        <w:t xml:space="preserve"> nad dužnikom </w:t>
      </w:r>
      <w:r w:rsidRPr="00957F14">
        <w:t>VELIKI KRAJ d.o.o. za građevinarstvo i trgovinu, Županja, Franje Kuhača 5, MBS 030060879, OIB 98522941405</w:t>
      </w:r>
      <w:r w:rsidRPr="00655274">
        <w:t xml:space="preserve">, dana </w:t>
      </w:r>
      <w:r w:rsidR="00292CEA">
        <w:t>30</w:t>
      </w:r>
      <w:r w:rsidRPr="00655274">
        <w:t xml:space="preserve">. </w:t>
      </w:r>
      <w:r>
        <w:t>ožujka</w:t>
      </w:r>
      <w:r w:rsidRPr="00655274">
        <w:t xml:space="preserve"> 201</w:t>
      </w:r>
      <w:r>
        <w:t>8</w:t>
      </w:r>
      <w:r w:rsidRPr="00655274">
        <w:t>.</w:t>
      </w:r>
      <w:r>
        <w:t xml:space="preserve">                                    </w:t>
      </w:r>
    </w:p>
    <w:p w:rsidRDefault="00C44ADA" w:rsidP="00C44ADA" w:rsidR="00C44ADA">
      <w:pPr>
        <w:jc w:val="both"/>
      </w:pPr>
    </w:p>
    <w:p w:rsidRDefault="00C44ADA" w:rsidP="00C44ADA" w:rsidR="00C44ADA">
      <w:pPr>
        <w:jc w:val="both"/>
      </w:pPr>
    </w:p>
    <w:p w:rsidRDefault="00C44ADA" w:rsidP="00C44ADA" w:rsidR="00C44ADA">
      <w:pPr>
        <w:jc w:val="center"/>
      </w:pPr>
      <w:r>
        <w:t xml:space="preserve">z a k l j u č i o </w:t>
      </w:r>
      <w:r w:rsidRPr="001A6A6A">
        <w:t xml:space="preserve">  j e</w:t>
      </w:r>
    </w:p>
    <w:p w:rsidRDefault="00C44ADA" w:rsidP="00C44ADA" w:rsidR="00C44ADA">
      <w:pPr>
        <w:jc w:val="center"/>
      </w:pPr>
    </w:p>
    <w:p w:rsidRDefault="001749BC" w:rsidP="00C44ADA" w:rsidR="001749BC">
      <w:pPr>
        <w:jc w:val="center"/>
      </w:pPr>
    </w:p>
    <w:p w:rsidRDefault="00C44ADA" w:rsidP="00C44ADA" w:rsidR="00C44ADA">
      <w:pPr>
        <w:pStyle w:val="Odlomakpopisa"/>
        <w:numPr>
          <w:ilvl w:val="0"/>
          <w:numId w:val="1"/>
        </w:numPr>
        <w:jc w:val="both"/>
      </w:pPr>
      <w:r>
        <w:t xml:space="preserve">Nalaže se Financijskoj agenciji da zastane s provedbom četvrte elektroničke javne dražbe u stečajnom postupku nad dužnikom </w:t>
      </w:r>
      <w:r w:rsidRPr="00957F14">
        <w:t>VELIKI KRAJ d.o.o. za građevinarstvo i trgovinu, Županja, Franje Kuhača 5, MBS 030060879, OIB 98522941405</w:t>
      </w:r>
      <w:r>
        <w:t xml:space="preserve">, po objavljenim Pozivima na sudjelovanje u elektroničkoj javnoj dražbi </w:t>
      </w:r>
      <w:r w:rsidR="009237EA">
        <w:t>Klasa: O/110-10/16-01/748, Ur.br.: 04-09-18-51 od 30.01.2018. za ID nadmetanja 7261 i Klasa: O/110-10/16-01/748, Ur.br.: 04-09-18-52 od 30.01.2018. za ID nadmetanja 7262, do pravomoćnosti rješenja ovoga suda poslovnog broja 14 St-178/16-90 od 30.03.2018., te se predmetn</w:t>
      </w:r>
      <w:r w:rsidR="007D5604">
        <w:t>i P</w:t>
      </w:r>
      <w:r w:rsidR="009237EA">
        <w:t xml:space="preserve">ozivi stavljaju </w:t>
      </w:r>
      <w:r w:rsidR="007D5604" w:rsidRPr="007D5604">
        <w:t>iz</w:t>
      </w:r>
      <w:r w:rsidR="009237EA" w:rsidRPr="007D5604">
        <w:t>van</w:t>
      </w:r>
      <w:r w:rsidR="009237EA">
        <w:t xml:space="preserve"> snage.</w:t>
      </w:r>
    </w:p>
    <w:p w:rsidRDefault="00C100C5" w:rsidP="00C100C5" w:rsidR="00C100C5">
      <w:pPr>
        <w:pStyle w:val="Odlomakpopisa"/>
        <w:jc w:val="both"/>
      </w:pPr>
    </w:p>
    <w:p w:rsidRDefault="00C100C5" w:rsidP="00C44ADA" w:rsidR="009237EA">
      <w:pPr>
        <w:pStyle w:val="Odlomakpopisa"/>
        <w:numPr>
          <w:ilvl w:val="0"/>
          <w:numId w:val="1"/>
        </w:numPr>
        <w:jc w:val="both"/>
      </w:pPr>
      <w:r>
        <w:t>Nakon pravomoćnosti rješenja ovoga suda poslovnog broja 14 St-178/16-90 od 30.03.2018. sud će naložiti Financijskoj agenciji daljnje postupanje u ovome stečajnom postupku.</w:t>
      </w:r>
    </w:p>
    <w:p w:rsidRDefault="00C100C5" w:rsidP="00C100C5" w:rsidR="00C100C5">
      <w:pPr>
        <w:pStyle w:val="Odlomakpopisa"/>
      </w:pPr>
    </w:p>
    <w:p w:rsidRDefault="00C100C5" w:rsidP="00C100C5" w:rsidR="00C100C5">
      <w:pPr>
        <w:jc w:val="both"/>
      </w:pPr>
    </w:p>
    <w:p w:rsidRDefault="00C100C5" w:rsidP="00C100C5" w:rsidR="00C100C5">
      <w:pPr>
        <w:jc w:val="center"/>
      </w:pPr>
      <w:r>
        <w:t>Obrazloženje</w:t>
      </w:r>
    </w:p>
    <w:p w:rsidRDefault="00292CEA" w:rsidP="00C100C5" w:rsidR="00292CEA">
      <w:pPr>
        <w:jc w:val="center"/>
      </w:pPr>
    </w:p>
    <w:p w:rsidRDefault="00C100C5" w:rsidP="00C100C5" w:rsidR="00C100C5" w:rsidRPr="001A6A6A">
      <w:pPr>
        <w:jc w:val="both"/>
      </w:pPr>
    </w:p>
    <w:p w:rsidRDefault="001749BC" w:rsidP="00C44ADA" w:rsidR="00C44ADA">
      <w:pPr>
        <w:jc w:val="both"/>
      </w:pPr>
      <w:r>
        <w:tab/>
      </w:r>
      <w:r w:rsidR="00C100C5">
        <w:t>Rješenjem ovoga suda poslovnog broja 14 St-178/16-90 od 30.03.2018.:</w:t>
      </w:r>
    </w:p>
    <w:p w:rsidRDefault="00C100C5" w:rsidP="00C100C5" w:rsidR="00C100C5">
      <w:pPr>
        <w:jc w:val="both"/>
      </w:pPr>
    </w:p>
    <w:p w:rsidRDefault="007D5604" w:rsidP="00C100C5" w:rsidR="00C100C5" w:rsidRPr="00685BE4">
      <w:pPr>
        <w:pStyle w:val="Odlomakpopisa"/>
        <w:numPr>
          <w:ilvl w:val="0"/>
          <w:numId w:val="2"/>
        </w:numPr>
        <w:jc w:val="both"/>
        <w:rPr>
          <w:bCs/>
        </w:rPr>
      </w:pPr>
      <w:r>
        <w:t>Stavljen je</w:t>
      </w:r>
      <w:r w:rsidR="00C100C5">
        <w:t xml:space="preserve"> </w:t>
      </w:r>
      <w:r w:rsidR="00C100C5" w:rsidRPr="007D5604">
        <w:t>izvan</w:t>
      </w:r>
      <w:r w:rsidR="00C100C5">
        <w:t xml:space="preserve"> snage zaključak ovoga suda poslovnog broja 14 St-178/16-75 od 17.01.2018. kojim se nalaže Financijskoj agenciji da u predmetu gornjeg broja koji se vodi nad stečajnim dužnikom </w:t>
      </w:r>
      <w:r w:rsidR="00C100C5" w:rsidRPr="00C2515D">
        <w:rPr>
          <w:bCs/>
        </w:rPr>
        <w:t xml:space="preserve">VELIKI KRAJ d.o.o. za građevinarstvo i trgovinu u stečaju, Županja, Franje Kuhača 5, MBS 030060879, OIB 98522941405 ponovi četvrtu elektroničku javnu dražbu pod istim uvjetima za nadmetanja ID: </w:t>
      </w:r>
      <w:r w:rsidR="00C100C5" w:rsidRPr="00C100C5">
        <w:rPr>
          <w:bCs/>
        </w:rPr>
        <w:t xml:space="preserve">5757 </w:t>
      </w:r>
      <w:r w:rsidR="00C100C5" w:rsidRPr="00C2515D">
        <w:rPr>
          <w:bCs/>
        </w:rPr>
        <w:t xml:space="preserve"> </w:t>
      </w:r>
      <w:r w:rsidR="00C100C5" w:rsidRPr="00685BE4">
        <w:rPr>
          <w:bCs/>
        </w:rPr>
        <w:t xml:space="preserve">i 5760, kao i s trajanjem nadmetanja od 19.12.2017. do 4.01.2018., budući je uplatitelj Maja Buhin, Domahovo 59, Veliko Trgovišće (dvije uplate jamčevine od 11.12.2017. svaka u iznosu od 7.510,00 kn) zadnjeg dana roka za uplatu jamčevine, u oba nadmetanja, izvršila uplate jamčevine, koja je radi ciklusa platnog prometa na posebnom računu FINE namijenjenom za uplatu jamčevine evidentirana poslije roka određenog za uplatu, te iz toga razloga uplatiteljima nije bilo omogućeno sudjelovanje u </w:t>
      </w:r>
      <w:r w:rsidR="00C100C5" w:rsidRPr="00685BE4">
        <w:rPr>
          <w:bCs/>
        </w:rPr>
        <w:lastRenderedPageBreak/>
        <w:t>elektroničkoj javnoj dražbi, a uplaćene jamčevine uplatitelja Maje Buhin, Domahovo 59, Veliko Trgovišće (dvije uplate jamčevine od 11.12.2017. svaka u iznosu od 7.510,00 kn) mogu se iskoristiti za novo nadmetanje.</w:t>
      </w:r>
    </w:p>
    <w:p w:rsidRDefault="00C100C5" w:rsidP="00C100C5" w:rsidR="00C100C5">
      <w:pPr>
        <w:pStyle w:val="Odlomakpopisa"/>
        <w:jc w:val="both"/>
      </w:pPr>
      <w:r>
        <w:t>Predmetni zaključak donesen je sukladno pisanoj obavijesti Financijske agencije, Regionalni centar Osijek, L. Jagera 1-3, Osijek, Klasa: O/110-10/16-01/748, Ur.br.: 04-09-18-42 od 10.01.2018.</w:t>
      </w:r>
    </w:p>
    <w:p w:rsidRDefault="00C100C5" w:rsidP="00C100C5" w:rsidR="00C100C5" w:rsidRPr="000F0D7F">
      <w:pPr>
        <w:pStyle w:val="Odlomakpopisa"/>
        <w:jc w:val="both"/>
      </w:pPr>
    </w:p>
    <w:p w:rsidRDefault="007D5604" w:rsidP="00C100C5" w:rsidR="00C100C5" w:rsidRPr="00685BE4">
      <w:pPr>
        <w:pStyle w:val="Odlomakpopisa"/>
        <w:numPr>
          <w:ilvl w:val="0"/>
          <w:numId w:val="2"/>
        </w:numPr>
        <w:jc w:val="both"/>
      </w:pPr>
      <w:r>
        <w:t>Stavljen je</w:t>
      </w:r>
      <w:r w:rsidR="00C100C5">
        <w:t xml:space="preserve"> </w:t>
      </w:r>
      <w:r w:rsidR="00C100C5" w:rsidRPr="007D5604">
        <w:t>izvan</w:t>
      </w:r>
      <w:r w:rsidR="00C100C5">
        <w:t xml:space="preserve"> snage zaključak ovoga suda poslovnog broja 14 St-178/16-77 od 25.01.2018. kojim je nalaženo Financijskoj agenciji da u predmetu gornjeg broja koji se vodi nad stečajnim dužnikom </w:t>
      </w:r>
      <w:r w:rsidR="00C100C5" w:rsidRPr="00685BE4">
        <w:t>VELIKI KRAJ d.o.o. za građevinarstvo i trgovinu u stečaju, Županja, Franje Kuhača 5, MBS 030060879, OIB 98522941405: uplaćene jamčevine za elektroničku javnu dražbu vođen po ID nadmetanja 5760: Zorica Perić, Osijek, Josipa Jurja Strossmayera 51, OIB 76832463458 u iznosu od 7.510,00 kn i Branko Perić, Osijek, Josipa Jurja Strossmayera 51, OIB 22319020060 u iznosu od 7.510,00 kn, mogu iskoristiti za novo nadmetanje.</w:t>
      </w:r>
    </w:p>
    <w:p w:rsidRDefault="00C100C5" w:rsidP="00C100C5" w:rsidR="00C100C5">
      <w:pPr>
        <w:pStyle w:val="Odlomakpopisa"/>
        <w:jc w:val="both"/>
      </w:pPr>
      <w:r>
        <w:t>Predmetni zaključak donesen je sukladno pisanoj obavijesti Financijske agencije, Regionalni centar Osijek, L. Jagera 1-3, Osijek, Klasa: O/110-10/16-01/748, Ur.br.: 04-09-18-48 od 23.01.2018.</w:t>
      </w:r>
    </w:p>
    <w:p w:rsidRDefault="00C100C5" w:rsidP="00C100C5" w:rsidR="00C100C5">
      <w:pPr>
        <w:jc w:val="both"/>
      </w:pPr>
    </w:p>
    <w:p w:rsidRDefault="00C100C5" w:rsidP="00C100C5" w:rsidR="00C100C5">
      <w:pPr>
        <w:pStyle w:val="Odlomakpopisa"/>
        <w:ind w:left="0"/>
        <w:jc w:val="both"/>
      </w:pPr>
      <w:r>
        <w:tab/>
        <w:t xml:space="preserve">Predmetno rješenje sud je donio jer je nedvojbeno utvrdio da nisu bili ispunjeni uvjeti za sudjelovanje Maje Buhin, Domahovo 59, Veliko Trgovišće na četvrtoj elektroničkoj javnoj dražbi ID nadmetanja 5757 i 5760 koje su započela 9.10.2017., a završile 4.01.2018., te nisu bili ispunjeni uvjeti za ponavljanje predmetnih elektroničkih javnih dražbi, pa je slijedom navedenoga sud odlučio kao u izreci </w:t>
      </w:r>
      <w:r w:rsidR="007D5604">
        <w:t>predmetnog</w:t>
      </w:r>
      <w:r>
        <w:t xml:space="preserve"> rješenja temeljem odredbi čl. 247. Stečajnog zakona (NN 71/15 i 104/17), čl. 132.a.-132.i. Ovršnog zakona (NN 112/12, 25/13, 93/14, 55/16 i 73/17) i čl. 12. Pravilnika o načinu i postupku provedbe prodaje nekretnina i pokretnina u ovršnom postupku (NN 156/14).</w:t>
      </w:r>
    </w:p>
    <w:p w:rsidRDefault="00C100C5" w:rsidP="00C100C5" w:rsidR="00C100C5">
      <w:pPr>
        <w:jc w:val="center"/>
      </w:pPr>
    </w:p>
    <w:p w:rsidRDefault="00C100C5" w:rsidP="00C100C5" w:rsidR="00C100C5">
      <w:pPr>
        <w:jc w:val="both"/>
      </w:pPr>
      <w:r>
        <w:tab/>
        <w:t xml:space="preserve">Naime, na prijedlog Financijske agencije (dalje: FINA) od 10.01.2018., kojega je sud zaprimio 15.01.2018., sud je donio sporne zaključke poslovnog broja 14 St-178/16-75 od 17.01.2018. i 14 St-178/16-77 od 25.01.2018. detaljno navedene u izreci ovoga rješenja. U trenutku donošenja istih sud nije imao saznanja da u četvrtim elektroničkim javnim dražbama u stečajnom predmetu gornjeg broja, ID nadmetanja </w:t>
      </w:r>
      <w:r w:rsidR="007D5604">
        <w:t xml:space="preserve">5757 i </w:t>
      </w:r>
      <w:r>
        <w:t>5760 je bilo i drugih uplatitelja jamčevine, kao i da uplata jamčevine Maje Buhin, Domahovo 59, Veliko Trgovišće, nije bila valjana, budući sud nije zaprimio izvještaje o provedenim elektroničkim javnim dražbama.</w:t>
      </w:r>
    </w:p>
    <w:p w:rsidRDefault="00C100C5" w:rsidP="00C100C5" w:rsidR="00C100C5">
      <w:pPr>
        <w:jc w:val="both"/>
      </w:pPr>
    </w:p>
    <w:p w:rsidRDefault="00C100C5" w:rsidP="00C100C5" w:rsidR="00C100C5">
      <w:pPr>
        <w:ind w:firstLine="720"/>
        <w:jc w:val="both"/>
      </w:pPr>
      <w:r>
        <w:t>Naknadno, tek 5.02.2018. kada je zaprimio podnesak Branka Perića iz Osijek, J.J.Strossmayera 51, kojim iznosi prigovor na postupak provedbe četvrte elektroničke javne dražbe ID nadmetanja 5760, sud je utvrdio dodatne činjenice, te je predmetni podnesak Branka Perića dostavio na očitovanje FINI, čije očitovanje je sud zaprimio 20.02.2018. U predmetnom očitovanju Financijska agencija</w:t>
      </w:r>
      <w:r w:rsidRPr="0086682F">
        <w:t xml:space="preserve"> </w:t>
      </w:r>
      <w:r>
        <w:t xml:space="preserve">Regionalni centar Osijek, L. Jagera 1-3, Osijek uglavnom je ponovila svoje navode iz pisanih obavijesti Klasa: O/110-10/16-01/748, Ur.br.: 04-09-18-42 od 10.01.2018. i Klasa: O/110-10/16-01/748, Ur.br.: 04-09-18-48 od 23.01.2018., odnosno da je u oba nadmetanja zadnjeg dana roka za uplatu jamčevine (8.12.2017.) izvršena uplata jamčevine koja je radi ciklusa platnog prometa na posebnom računu Agencije namijenjenom za uplatu jamčevine evidentirana dana 11.12.2017. iz kojega razloga uplatiteljima nije bilo omogućeno sudjelovanje u elektroničkoj javnoj dražbi. FINA je dalje navela da s obzirom da su uplatitelji dostavili dokaz o uplati jamčevine unutar roka određenog Pozivima na sudjelovanju, a kako isti ne bi bili stavljeni u neravnopravan položaj </w:t>
      </w:r>
      <w:r>
        <w:lastRenderedPageBreak/>
        <w:t>FINA je predložila sudu donijeti odluku o daljnjem postupanju FINE ponavljanjem četvrte javne dražbe pod istim uvjetima.</w:t>
      </w:r>
    </w:p>
    <w:p w:rsidRDefault="00C100C5" w:rsidP="00C100C5" w:rsidR="00C100C5">
      <w:pPr>
        <w:pStyle w:val="Odlomakpopisa"/>
        <w:ind w:left="0"/>
        <w:jc w:val="both"/>
      </w:pPr>
    </w:p>
    <w:p w:rsidRDefault="00C100C5" w:rsidP="00C100C5" w:rsidR="00C100C5">
      <w:pPr>
        <w:pStyle w:val="Odlomakpopisa"/>
        <w:ind w:left="0"/>
        <w:jc w:val="both"/>
      </w:pPr>
      <w:r>
        <w:tab/>
        <w:t>Po zaprimanju predmetnog očitovanja FINE kojega je sud zaprimio 20.02.2018. cjelokupna predmetna dokumentacija dostavljena je stečajnom upravitelju dr. sc. Ivi Mijoč na provjeru, očitovanje i pribavu eventualno dodatno obavještenja od Financijske agencije.</w:t>
      </w:r>
    </w:p>
    <w:p w:rsidRDefault="00C100C5" w:rsidP="00C100C5" w:rsidR="00C100C5">
      <w:pPr>
        <w:pStyle w:val="Odlomakpopisa"/>
        <w:ind w:left="0"/>
        <w:jc w:val="both"/>
      </w:pPr>
    </w:p>
    <w:p w:rsidRDefault="00C100C5" w:rsidP="00C100C5" w:rsidR="00C100C5">
      <w:pPr>
        <w:pStyle w:val="Odlomakpopisa"/>
        <w:ind w:left="0"/>
        <w:jc w:val="both"/>
      </w:pPr>
      <w:r>
        <w:tab/>
        <w:t xml:space="preserve">Dana 26.03.2018. zaprimljeno je očitovanje stečajnog upravitelja dr. sc. Ivo Mijoč o predmetnom u kojem navodi detaljnu kronologiju cijelog događaja, te dokumentaciju u koju je izvršio uvid i na kraju iznosi mišljenje da je Maja Buhin, Domahovo 59, Veliko Trgovišće, jamčevinu uplatila nakon isteka roka za uplatu jamčevine. </w:t>
      </w:r>
    </w:p>
    <w:p w:rsidRDefault="00C100C5" w:rsidP="00C100C5" w:rsidR="00C100C5">
      <w:pPr>
        <w:pStyle w:val="Odlomakpopisa"/>
        <w:ind w:left="0"/>
        <w:jc w:val="both"/>
      </w:pPr>
    </w:p>
    <w:p w:rsidRDefault="00C100C5" w:rsidP="00C100C5" w:rsidR="00C100C5">
      <w:pPr>
        <w:pStyle w:val="Odlomakpopisa"/>
        <w:ind w:left="0"/>
        <w:jc w:val="both"/>
      </w:pPr>
      <w:r>
        <w:tab/>
        <w:t xml:space="preserve">Sud je izvršio uvid u </w:t>
      </w:r>
      <w:r w:rsidR="007D5604">
        <w:t xml:space="preserve">dokumentaciju u spisu i to: </w:t>
      </w:r>
      <w:r>
        <w:t>obavijest Financijske agencije, Regionalni centar Osijek, L. Jagera 1-3 (u daljnjem tekstu FINA) Klasa: O/110-10/16-01/748, Ur.broj: 04-09-18-42 od 10.01.2018. s prilozima dvije Informacije o platnoj transakciji Maje Buhin, Domahovo 59, Veliko Trgovišće, Poziv na sudjelovanje u elektroničkoj javnoj dražbi FINE Klasa: O/110-10/16-01/748, Ur.broj: 04-09-17-34 od 9.10.2017. i Klasa: O/110-10/16-01/748, Ur.broj: 04-09-17-33 od 9.10.2017. (list spisa 284-294), Obavijest FINE o postupanju Klasa: O/110-10/16-01/748, Ur.broj: 04-09-18-48 od 23.01.2018. (list 297), Obavijest FINE o postupanju</w:t>
      </w:r>
      <w:r w:rsidRPr="00E42500">
        <w:t xml:space="preserve"> </w:t>
      </w:r>
      <w:r>
        <w:t>Klasa: O/110-10/16-01/748, Ur.broj: 04-09-18-53 od 31.01.2018. (list 301), Poziv za sudjelovanje u elektroničkoj javnoj dražbi Klasa: O/110-10/16-01/748, Ur.broj: 04-09-18-51 od 30.01.2018. i Klasa: O/110-10/16-01/748, Ur.broj: 04-09-18-52 od 30.01.2018. (list 302-309), Podnesak Branka Perića iz Osijeka, J.J. Strossmayera 51 od 5.02.2018. s četiri priloga (list 310-314), Očitovanje FINE Klasa: O/110-10/16-01/748, Ur.broj: 07-01-18-58 od 14.02.2018. (list 317-318), Obavijest FINE Klasa: O/110-10/16-01/748, Ur.broj: 07-01-18-63 od 5.03.2018. (list 322), Očitovanje stečajnog upravitelja dr. sc. Ivo Mijoč od 24.03.2018. koji je zaprimljen na sudu 26.03.2018. s prilozima Vrijeme primitka i rok izvršenja naloga za plaćanje – terminski plan PRIVREDNE BANKE ZAGREB d.d. Zagreb, vrijedi od 1.07.2013. -  4 stranice, Vrijeme primitka i izvršenja naloga platnog prometa PRIVREDNE BANKE ZAGREB d.d. Zagreb – 4 stranice, Dnevnik terminski plan obračuna u NKS-u – 1 stranica (list spisa 324-334), Dnevni terminski plan obračuna u NKS-u (internetska stranica FINE)</w:t>
      </w:r>
      <w:r w:rsidR="007D5604">
        <w:t xml:space="preserve"> i</w:t>
      </w:r>
      <w:r>
        <w:t xml:space="preserve"> Opće uvjete poslovanja PRIVREDNE BANKE d.d. Zagreb po transakcijskim računima i obavljanju platnih i ostalih usluga za ne potrošače iz srpnja 2017. (internetska stranica PBZ).</w:t>
      </w:r>
    </w:p>
    <w:p w:rsidRDefault="00C100C5" w:rsidP="00C100C5" w:rsidR="00C100C5">
      <w:pPr>
        <w:pStyle w:val="Odlomakpopisa"/>
        <w:ind w:left="0"/>
        <w:jc w:val="both"/>
      </w:pPr>
    </w:p>
    <w:p w:rsidRDefault="00C100C5" w:rsidP="00C100C5" w:rsidR="00C100C5">
      <w:pPr>
        <w:pStyle w:val="Odlomakpopisa"/>
        <w:ind w:left="0"/>
        <w:jc w:val="both"/>
      </w:pPr>
      <w:r>
        <w:tab/>
        <w:t xml:space="preserve">Slijedom navedenoga sud je utvrdio da je Maja Buhin, Domahovo 59, Veliko Trgovišće PRIVREDNOJ BANCI ZAGREB d.d. Zagreb zadala </w:t>
      </w:r>
      <w:r w:rsidR="007D5604">
        <w:t xml:space="preserve">u petak </w:t>
      </w:r>
      <w:r>
        <w:t xml:space="preserve">8.12.2017. </w:t>
      </w:r>
      <w:r w:rsidR="007D5604">
        <w:t xml:space="preserve">u 22,22 sata </w:t>
      </w:r>
      <w:r>
        <w:t xml:space="preserve">dva naloga za uplatu iznosa od 7.510,00 kn na račun primatelja FINA sa svrhom jamčevina u predmetu St-178/16 koji su izvršeni 11.12.2017. U pozivima za sudjelovanje u elektroničkoj javnoj dražbi ID nadmetanja broj: 5760 u uvjetima prodaje navedeno je da se jamčevina u iznosu od 7.510,00 kn uplaćuje najkasnije do 8.12.2017., a da će se valjanom uplatom smatrati uplata jamčevine izvršena u roku i evidentirana na računu FINE u roku 8 dana od isteka roka za uplatu. Uplate izvršene nakon isteka roka za uplatu jamčevine neće se smatrati valjanim uplatama i tim uplatiteljima neće biti omogućeno sudjelovanje u elektroničkoj javnoj dražbi. </w:t>
      </w:r>
    </w:p>
    <w:p w:rsidRDefault="00C100C5" w:rsidP="00C100C5" w:rsidR="00C100C5">
      <w:pPr>
        <w:pStyle w:val="Odlomakpopisa"/>
        <w:ind w:left="0"/>
        <w:jc w:val="both"/>
      </w:pPr>
    </w:p>
    <w:p w:rsidRDefault="00C100C5" w:rsidP="00C100C5" w:rsidR="00C100C5">
      <w:pPr>
        <w:pStyle w:val="Odlomakpopisa"/>
        <w:ind w:left="0"/>
        <w:jc w:val="both"/>
      </w:pPr>
      <w:r>
        <w:tab/>
        <w:t xml:space="preserve">Temeljem odredbe čl. 12. st.4. Pravilnika o načinu i postupku provedbe prodaje nekretnina i pokretnina u ovršnom postupku (NN 156/14) i Uvjetima prodaje iz Poziva FINE na sudjelovanje u elektroničkoj javnoj dražbi ID nadmetanja 5760 u ovom stečajnom postupku, da bi se uplata jamčevine smatrala valjanom moraju kumulativno biti ispunjena dva </w:t>
      </w:r>
      <w:r>
        <w:lastRenderedPageBreak/>
        <w:t>uvjeta: da je uplata izvršena u roku i da je evidentirana na računu Agencije najkasnije u roku od 8 dana od isteka roka za uplatu.</w:t>
      </w:r>
    </w:p>
    <w:p w:rsidRDefault="00C100C5" w:rsidP="00C100C5" w:rsidR="00C100C5">
      <w:pPr>
        <w:pStyle w:val="Odlomakpopisa"/>
        <w:ind w:left="0"/>
        <w:jc w:val="both"/>
      </w:pPr>
    </w:p>
    <w:p w:rsidRDefault="00C100C5" w:rsidP="00C100C5" w:rsidR="00C100C5">
      <w:pPr>
        <w:pStyle w:val="Odlomakpopisa"/>
        <w:ind w:left="0"/>
        <w:jc w:val="both"/>
      </w:pPr>
      <w:r>
        <w:tab/>
        <w:t>Sukladno navedenom netočni su navodi FINE u njenom očitovanju od 14.02.2018. kojega je sud zaprimio 20.02.2018. da je zadnjeg dana za uplatu jamčevine (8.12.2017.) izvršena uplata jamčevine koja je radi ciklusa platnog prometa na posebnom računu FINE namijenjenom za uplatu jamčevine evidentirane dana 11.12.2017. iz kojeg razloga uplatiteljima nije bilo omogućeno sudjelovanje u elektroničkoj javnoj dražbi. Naime, uvidom u važeći terminski plan primitka i roka izvršenja naloga za plaćanje PRIVREDNE BANKE ZAGREB d.d. Zagreb u banci uplatiteljice naznačeno je kako je takvu vrstu transakcije moguće izvršiti tek slijedeći radni dan, naime uplatiteljica je predmetni nalog za uplatu jamčevine zadala u petak 8.12.2017. u 22,22 sata, tako da je isti moguće izvršiti tek u ponedjeljak. Također isto je navedeno i u Općim uvjetima poslovanja PRIVREDNE BANKE ZAGREB d.d. Zagreb po transakcijskim računima i obavljanju platnih i ostalih usluga za nepotrošače iz srpnja 2017., a u navedenom aktu navedene su i definicije pojmova "nalog za plaćanje", "radni dan", "vrijeme i datum primitka naloga", "datum izvršenja naloga" i "datum valute platne transakcije".</w:t>
      </w:r>
    </w:p>
    <w:p w:rsidRDefault="00C100C5" w:rsidP="00C100C5" w:rsidR="00C100C5">
      <w:pPr>
        <w:pStyle w:val="Odlomakpopisa"/>
        <w:ind w:left="0"/>
        <w:jc w:val="both"/>
      </w:pPr>
    </w:p>
    <w:p w:rsidRDefault="00C100C5" w:rsidP="00C100C5" w:rsidR="00C100C5">
      <w:pPr>
        <w:pStyle w:val="Odlomakpopisa"/>
        <w:ind w:left="0"/>
        <w:jc w:val="both"/>
      </w:pPr>
      <w:r>
        <w:tab/>
        <w:t>Također u pozivu FINE za sudjelovanje u predmetnoj elektroničkoj javnoj dražbi navedeno je kako se ponuda smatra prihvaćenom kada je sustav elektroničke javne dražbe ponuditelja obavijestio da je njegova ponuda evidentirana kao valjana prije isteka vremena koje je naznačeno kao vrijeme završetka elektroničke javne dražbe da bi se ista smatrala predanom u tijeku nadmetanja. Prema dnevnom terminskom planu obračuna u NKS-u vidljivo je kako nije moguće zadanu transakciju iza 18,30 sati izvršiti isti dan. U pozivu za sudjelovanje u elektroničkoj javnoj dražbi FINE navedeno je kako kao ponuditelji mogu sudjelovati samo osobe (pravne i fizičke) koje su prethodno dale jamčevinu.</w:t>
      </w:r>
    </w:p>
    <w:p w:rsidRDefault="00C100C5" w:rsidP="00C100C5" w:rsidR="00C100C5">
      <w:pPr>
        <w:pStyle w:val="Odlomakpopisa"/>
        <w:ind w:left="0"/>
        <w:jc w:val="both"/>
      </w:pPr>
    </w:p>
    <w:p w:rsidRDefault="00C100C5" w:rsidP="00C100C5" w:rsidR="00C100C5">
      <w:pPr>
        <w:pStyle w:val="Odlomakpopisa"/>
        <w:ind w:left="0"/>
        <w:jc w:val="both"/>
      </w:pPr>
      <w:r>
        <w:tab/>
        <w:t>Sukladno čl. 12. st. 1. Pravilnika o načinu i postupku provedbe prodaje nekretnina i pokretnina u ovršnom postupku (NN 156/14) određeno je da se jamčevina uplaćuje najkasnije zadnjeg dana objave poziva na sudjelovanje, odnosno u st. 4. se propisuje da će se valjanom uplatom smatrati uplata izvršena u roku i evidentirana na računu Agencije najkasnije u roku od 8 dana od isteka roka za uplatu, a u stavku 5. je određeno da tek nakon što ponuditelj uplati jamčevinu ponuditelju će  u sustavu elektroničke javne dražbe biti vidljive dražbe za koje je uplatio jamčevinu i za koje može ispuniti prijavu za sudjelovanje u elektroničkoj javnoj dražbi. Prema tome nedvojbeno je kako je davanje naloga za plaćanje izvršeno 8.12.2017., a izvršenje zadanog naloga provedeno je 11.12.2017. U slučaju zadavanja naloga za plaćanje sukladno terminskim planovima nije došlo do novčanog odljeva s transakcijskog računa uplatiteljice, odnosno do novčanog priljeva na račun FINE, dok kod izvršenja zadanog naloga nužno dolazi do novčanog odljeva (izdatka) ili novčanog priljeva (primitka).</w:t>
      </w:r>
    </w:p>
    <w:p w:rsidRDefault="00C100C5" w:rsidP="00C100C5" w:rsidR="00C100C5">
      <w:pPr>
        <w:pStyle w:val="Odlomakpopisa"/>
        <w:ind w:left="0"/>
        <w:jc w:val="both"/>
      </w:pPr>
    </w:p>
    <w:p w:rsidRDefault="00C100C5" w:rsidP="00C100C5" w:rsidR="00C100C5">
      <w:pPr>
        <w:jc w:val="center"/>
      </w:pPr>
      <w:r>
        <w:t xml:space="preserve">U Osijeku </w:t>
      </w:r>
      <w:r w:rsidR="00292CEA">
        <w:t>30</w:t>
      </w:r>
      <w:r w:rsidRPr="00655274">
        <w:t xml:space="preserve">. </w:t>
      </w:r>
      <w:r>
        <w:t>ožujka</w:t>
      </w:r>
      <w:r w:rsidRPr="00655274">
        <w:t xml:space="preserve"> </w:t>
      </w:r>
      <w:r>
        <w:t>2018.</w:t>
      </w:r>
    </w:p>
    <w:p w:rsidRDefault="00C100C5" w:rsidP="00C100C5" w:rsidR="00C100C5"/>
    <w:p w:rsidRDefault="00C100C5" w:rsidP="00C100C5" w:rsidR="00C100C5">
      <w:r>
        <w:t xml:space="preserve">Zapisničar:     </w:t>
      </w:r>
      <w:r>
        <w:tab/>
      </w:r>
      <w:r>
        <w:tab/>
      </w:r>
      <w:r>
        <w:tab/>
      </w:r>
      <w:r>
        <w:tab/>
      </w:r>
      <w:r>
        <w:tab/>
      </w:r>
      <w:r>
        <w:tab/>
      </w:r>
      <w:r>
        <w:tab/>
        <w:t xml:space="preserve">      STEČAJNI SUDAC:</w:t>
      </w:r>
    </w:p>
    <w:p w:rsidRDefault="00C100C5" w:rsidP="00C100C5" w:rsidR="00C100C5">
      <w:pPr>
        <w:tabs>
          <w:tab w:pos="3686" w:val="left"/>
        </w:tabs>
      </w:pPr>
      <w:r>
        <w:t>Elizabeta Đeke</w:t>
      </w:r>
      <w:r>
        <w:tab/>
      </w:r>
      <w:r>
        <w:tab/>
      </w:r>
      <w:r>
        <w:tab/>
      </w:r>
      <w:r>
        <w:tab/>
        <w:t>mr. sc. Tihomir Kovačević</w:t>
      </w:r>
    </w:p>
    <w:p w:rsidRDefault="00C100C5" w:rsidP="00C44ADA" w:rsidR="00C100C5">
      <w:pPr>
        <w:jc w:val="both"/>
      </w:pPr>
    </w:p>
    <w:p w:rsidRDefault="007D5604" w:rsidP="007D5604" w:rsidR="007D5604">
      <w:r>
        <w:t>D N A</w:t>
      </w:r>
    </w:p>
    <w:p w:rsidRDefault="007D5604" w:rsidP="007D5604" w:rsidR="007D5604">
      <w:pPr>
        <w:numPr>
          <w:ilvl w:val="0"/>
          <w:numId w:val="3"/>
        </w:numPr>
      </w:pPr>
      <w:r>
        <w:t>FINI</w:t>
      </w:r>
    </w:p>
    <w:p w:rsidRDefault="007D5604" w:rsidP="007D5604" w:rsidR="007D5604">
      <w:pPr>
        <w:numPr>
          <w:ilvl w:val="0"/>
          <w:numId w:val="3"/>
        </w:numPr>
      </w:pPr>
      <w:r>
        <w:t>stečajnom upravitelju dr. sc. Ivo Mijoč</w:t>
      </w:r>
    </w:p>
    <w:p w:rsidRDefault="007D5604" w:rsidP="003E72DB" w:rsidR="00BF0C2C">
      <w:pPr>
        <w:numPr>
          <w:ilvl w:val="0"/>
          <w:numId w:val="3"/>
        </w:numPr>
      </w:pPr>
      <w:r>
        <w:t xml:space="preserve">objaviti na </w:t>
      </w:r>
      <w:r w:rsidRPr="007F236D">
        <w:rPr>
          <w:rFonts w:cstheme="majorBidi" w:hAnsiTheme="majorBidi" w:asciiTheme="majorBidi"/>
        </w:rPr>
        <w:t>mrežn</w:t>
      </w:r>
      <w:r>
        <w:rPr>
          <w:rFonts w:cstheme="majorBidi" w:hAnsiTheme="majorBidi" w:asciiTheme="majorBidi"/>
        </w:rPr>
        <w:t>oj</w:t>
      </w:r>
      <w:r w:rsidRPr="007F236D">
        <w:rPr>
          <w:rFonts w:cstheme="majorBidi" w:hAnsiTheme="majorBidi" w:asciiTheme="majorBidi"/>
        </w:rPr>
        <w:t xml:space="preserve"> strani</w:t>
      </w:r>
      <w:r>
        <w:rPr>
          <w:rFonts w:cstheme="majorBidi" w:hAnsiTheme="majorBidi" w:asciiTheme="majorBidi"/>
        </w:rPr>
        <w:t>ci</w:t>
      </w:r>
      <w:r w:rsidRPr="007F236D">
        <w:rPr>
          <w:rFonts w:cstheme="majorBidi" w:hAnsiTheme="majorBidi" w:asciiTheme="majorBidi"/>
        </w:rPr>
        <w:t xml:space="preserve"> e-Oglasna ploča sudova </w:t>
      </w:r>
    </w:p>
    <w:sectPr w:rsidSect="0078646E" w:rsidR="00BF0C2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646E" w:rsidP="0078646E" w:rsidR="0078646E">
      <w:r>
        <w:separator/>
      </w:r>
    </w:p>
  </w:endnote>
  <w:endnote w:id="0" w:type="continuationSeparator">
    <w:p w:rsidRDefault="0078646E" w:rsidP="0078646E" w:rsidR="007864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646E" w:rsidP="0078646E" w:rsidR="0078646E">
      <w:r>
        <w:separator/>
      </w:r>
    </w:p>
  </w:footnote>
  <w:footnote w:id="0" w:type="continuationSeparator">
    <w:p w:rsidRDefault="0078646E" w:rsidP="0078646E" w:rsidR="007864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5961355"/>
      <w:docPartObj>
        <w:docPartGallery w:val="Page Numbers (Top of Page)"/>
        <w:docPartUnique/>
      </w:docPartObj>
    </w:sdtPr>
    <w:sdtEndPr/>
    <w:sdtContent>
      <w:p w:rsidRDefault="003E72DB" w:rsidR="003E72DB">
        <w:pPr>
          <w:pStyle w:val="Zaglavlje"/>
          <w:jc w:val="center"/>
        </w:pPr>
        <w:r>
          <w:fldChar w:fldCharType="begin"/>
        </w:r>
        <w:r>
          <w:instrText>PAGE   \* MERGEFORMAT</w:instrText>
        </w:r>
        <w:r>
          <w:fldChar w:fldCharType="separate"/>
        </w:r>
        <w:r w:rsidR="00D30393">
          <w:rPr>
            <w:noProof/>
          </w:rPr>
          <w:t>4</w:t>
        </w:r>
        <w:r>
          <w:fldChar w:fldCharType="end"/>
        </w:r>
      </w:p>
    </w:sdtContent>
  </w:sdt>
  <w:p w:rsidRDefault="003E72DB" w:rsidR="0078646E">
    <w:pPr>
      <w:pStyle w:val="Zaglavlje"/>
    </w:pPr>
    <w:r>
      <w:tab/>
    </w:r>
    <w:r>
      <w:tab/>
      <w:t>14 St-178/16-91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72DB" w:rsidR="003E72DB">
    <w:pPr>
      <w:pStyle w:val="Zaglavlje"/>
      <w:jc w:val="center"/>
    </w:pPr>
  </w:p>
  <w:p w:rsidRDefault="0078646E" w:rsidR="007864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A6979"/>
    <w:multiLevelType w:val="hybridMultilevel"/>
    <w:tmpl w:val="97BA48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7557580"/>
    <w:multiLevelType w:val="hybridMultilevel"/>
    <w:tmpl w:val="99FE3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ADA"/>
    <w:rsid w:val="00112DDA"/>
    <w:rsid w:val="001749BC"/>
    <w:rsid w:val="00292CEA"/>
    <w:rsid w:val="003D36DB"/>
    <w:rsid w:val="003E72DB"/>
    <w:rsid w:val="0078646E"/>
    <w:rsid w:val="007D5604"/>
    <w:rsid w:val="009237EA"/>
    <w:rsid w:val="00BF0C2C"/>
    <w:rsid w:val="00C100C5"/>
    <w:rsid w:val="00C44ADA"/>
    <w:rsid w:val="00D30393"/>
    <w:rsid w:val="00D406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4AD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44ADA"/>
    <w:pPr>
      <w:jc w:val="both"/>
    </w:pPr>
  </w:style>
  <w:style w:customStyle="true" w:styleId="TijelotekstaChar" w:type="character">
    <w:name w:val="Tijelo teksta Char"/>
    <w:basedOn w:val="Zadanifontodlomka"/>
    <w:link w:val="Tijeloteksta"/>
    <w:rsid w:val="00C44ADA"/>
    <w:rPr>
      <w:rFonts w:cs="Times New Roman" w:eastAsia="Times New Roman"/>
      <w:szCs w:val="24"/>
      <w:lang w:eastAsia="hr-HR"/>
    </w:rPr>
  </w:style>
  <w:style w:styleId="Tekstbalonia" w:type="paragraph">
    <w:name w:val="Balloon Text"/>
    <w:basedOn w:val="Normal"/>
    <w:link w:val="TekstbaloniaChar"/>
    <w:uiPriority w:val="99"/>
    <w:semiHidden/>
    <w:unhideWhenUsed/>
    <w:rsid w:val="00C44A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4ADA"/>
    <w:rPr>
      <w:rFonts w:cs="Tahoma" w:eastAsia="Times New Roman" w:hAnsi="Tahoma" w:ascii="Tahoma"/>
      <w:sz w:val="16"/>
      <w:szCs w:val="16"/>
      <w:lang w:eastAsia="hr-HR"/>
    </w:rPr>
  </w:style>
  <w:style w:styleId="Odlomakpopisa" w:type="paragraph">
    <w:name w:val="List Paragraph"/>
    <w:basedOn w:val="Normal"/>
    <w:uiPriority w:val="34"/>
    <w:qFormat/>
    <w:rsid w:val="00C44ADA"/>
    <w:pPr>
      <w:ind w:left="720"/>
      <w:contextualSpacing/>
    </w:pPr>
  </w:style>
  <w:style w:styleId="Zaglavlje" w:type="paragraph">
    <w:name w:val="header"/>
    <w:basedOn w:val="Normal"/>
    <w:link w:val="ZaglavljeChar"/>
    <w:uiPriority w:val="99"/>
    <w:unhideWhenUsed/>
    <w:rsid w:val="0078646E"/>
    <w:pPr>
      <w:tabs>
        <w:tab w:pos="4536" w:val="center"/>
        <w:tab w:pos="9072" w:val="right"/>
      </w:tabs>
    </w:pPr>
  </w:style>
  <w:style w:customStyle="true" w:styleId="ZaglavljeChar" w:type="character">
    <w:name w:val="Zaglavlje Char"/>
    <w:basedOn w:val="Zadanifontodlomka"/>
    <w:link w:val="Zaglavlje"/>
    <w:uiPriority w:val="99"/>
    <w:rsid w:val="0078646E"/>
    <w:rPr>
      <w:rFonts w:cs="Times New Roman" w:eastAsia="Times New Roman"/>
      <w:szCs w:val="24"/>
      <w:lang w:eastAsia="hr-HR"/>
    </w:rPr>
  </w:style>
  <w:style w:styleId="Podnoje" w:type="paragraph">
    <w:name w:val="footer"/>
    <w:basedOn w:val="Normal"/>
    <w:link w:val="PodnojeChar"/>
    <w:uiPriority w:val="99"/>
    <w:unhideWhenUsed/>
    <w:rsid w:val="0078646E"/>
    <w:pPr>
      <w:tabs>
        <w:tab w:pos="4536" w:val="center"/>
        <w:tab w:pos="9072" w:val="right"/>
      </w:tabs>
    </w:pPr>
  </w:style>
  <w:style w:customStyle="true" w:styleId="PodnojeChar" w:type="character">
    <w:name w:val="Podnožje Char"/>
    <w:basedOn w:val="Zadanifontodlomka"/>
    <w:link w:val="Podnoje"/>
    <w:uiPriority w:val="99"/>
    <w:rsid w:val="0078646E"/>
    <w:rPr>
      <w:rFonts w:cs="Times New Roman" w:eastAsia="Times New Roman"/>
      <w:szCs w:val="24"/>
      <w:lang w:eastAsia="hr-HR"/>
    </w:rPr>
  </w:style>
  <w:style w:styleId="Tekstrezerviranogmjesta" w:type="character">
    <w:name w:val="Placeholder Text"/>
    <w:basedOn w:val="Zadanifontodlomka"/>
    <w:uiPriority w:val="99"/>
    <w:semiHidden/>
    <w:rsid w:val="00D30393"/>
    <w:rPr>
      <w:color w:val="808080"/>
      <w:bdr w:space="0" w:sz="0" w:color="auto" w:val="none"/>
      <w:shd w:fill="auto" w:color="auto" w:val="clear"/>
    </w:rPr>
  </w:style>
  <w:style w:customStyle="true" w:styleId="eSPISCCParagraphDefaultFont" w:type="character">
    <w:name w:val="eSPIS_CC_Paragraph Default Font"/>
    <w:basedOn w:val="Zadanifontodlomka"/>
    <w:rsid w:val="00D303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393"/>
    <w:rPr>
      <w:bdr w:space="0" w:sz="0" w:color="auto" w:val="none"/>
      <w:shd w:fill="FFFFCC" w:color="auto" w:val="clear"/>
      <w:lang w:val="hr-HR"/>
    </w:rPr>
  </w:style>
  <w:style w:customStyle="true" w:styleId="PozadinaSvijetloCrvena" w:type="character">
    <w:name w:val="Pozadina_SvijetloCrvena"/>
    <w:basedOn w:val="eSPISCCParagraphDefaultFont"/>
    <w:rsid w:val="00D303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3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4AD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44ADA"/>
    <w:pPr>
      <w:jc w:val="both"/>
    </w:pPr>
  </w:style>
  <w:style w:customStyle="1" w:styleId="TijelotekstaChar" w:type="character">
    <w:name w:val="Tijelo teksta Char"/>
    <w:basedOn w:val="Zadanifontodlomka"/>
    <w:link w:val="Tijeloteksta"/>
    <w:rsid w:val="00C44ADA"/>
    <w:rPr>
      <w:rFonts w:cs="Times New Roman" w:eastAsia="Times New Roman"/>
      <w:szCs w:val="24"/>
      <w:lang w:eastAsia="hr-HR"/>
    </w:rPr>
  </w:style>
  <w:style w:styleId="Tekstbalonia" w:type="paragraph">
    <w:name w:val="Balloon Text"/>
    <w:basedOn w:val="Normal"/>
    <w:link w:val="TekstbaloniaChar"/>
    <w:uiPriority w:val="99"/>
    <w:semiHidden/>
    <w:unhideWhenUsed/>
    <w:rsid w:val="00C44ADA"/>
    <w:rPr>
      <w:rFonts w:ascii="Tahoma" w:cs="Tahoma" w:hAnsi="Tahoma"/>
      <w:sz w:val="16"/>
      <w:szCs w:val="16"/>
    </w:rPr>
  </w:style>
  <w:style w:customStyle="1" w:styleId="TekstbaloniaChar" w:type="character">
    <w:name w:val="Tekst balončića Char"/>
    <w:basedOn w:val="Zadanifontodlomka"/>
    <w:link w:val="Tekstbalonia"/>
    <w:uiPriority w:val="99"/>
    <w:semiHidden/>
    <w:rsid w:val="00C44ADA"/>
    <w:rPr>
      <w:rFonts w:ascii="Tahoma" w:cs="Tahoma" w:eastAsia="Times New Roman" w:hAnsi="Tahoma"/>
      <w:sz w:val="16"/>
      <w:szCs w:val="16"/>
      <w:lang w:eastAsia="hr-HR"/>
    </w:rPr>
  </w:style>
  <w:style w:styleId="Odlomakpopisa" w:type="paragraph">
    <w:name w:val="List Paragraph"/>
    <w:basedOn w:val="Normal"/>
    <w:uiPriority w:val="34"/>
    <w:qFormat/>
    <w:rsid w:val="00C44ADA"/>
    <w:pPr>
      <w:ind w:left="720"/>
      <w:contextualSpacing/>
    </w:pPr>
  </w:style>
  <w:style w:styleId="Zaglavlje" w:type="paragraph">
    <w:name w:val="header"/>
    <w:basedOn w:val="Normal"/>
    <w:link w:val="ZaglavljeChar"/>
    <w:uiPriority w:val="99"/>
    <w:unhideWhenUsed/>
    <w:rsid w:val="0078646E"/>
    <w:pPr>
      <w:tabs>
        <w:tab w:pos="4536" w:val="center"/>
        <w:tab w:pos="9072" w:val="right"/>
      </w:tabs>
    </w:pPr>
  </w:style>
  <w:style w:customStyle="1" w:styleId="ZaglavljeChar" w:type="character">
    <w:name w:val="Zaglavlje Char"/>
    <w:basedOn w:val="Zadanifontodlomka"/>
    <w:link w:val="Zaglavlje"/>
    <w:uiPriority w:val="99"/>
    <w:rsid w:val="0078646E"/>
    <w:rPr>
      <w:rFonts w:cs="Times New Roman" w:eastAsia="Times New Roman"/>
      <w:szCs w:val="24"/>
      <w:lang w:eastAsia="hr-HR"/>
    </w:rPr>
  </w:style>
  <w:style w:styleId="Podnoje" w:type="paragraph">
    <w:name w:val="footer"/>
    <w:basedOn w:val="Normal"/>
    <w:link w:val="PodnojeChar"/>
    <w:uiPriority w:val="99"/>
    <w:unhideWhenUsed/>
    <w:rsid w:val="0078646E"/>
    <w:pPr>
      <w:tabs>
        <w:tab w:pos="4536" w:val="center"/>
        <w:tab w:pos="9072" w:val="right"/>
      </w:tabs>
    </w:pPr>
  </w:style>
  <w:style w:customStyle="1" w:styleId="PodnojeChar" w:type="character">
    <w:name w:val="Podnožje Char"/>
    <w:basedOn w:val="Zadanifontodlomka"/>
    <w:link w:val="Podnoje"/>
    <w:uiPriority w:val="99"/>
    <w:rsid w:val="0078646E"/>
    <w:rPr>
      <w:rFonts w:cs="Times New Roman" w:eastAsia="Times New Roman"/>
      <w:szCs w:val="24"/>
      <w:lang w:eastAsia="hr-HR"/>
    </w:rPr>
  </w:style>
  <w:style w:styleId="Tekstrezerviranogmjesta" w:type="character">
    <w:name w:val="Placeholder Text"/>
    <w:basedOn w:val="Zadanifontodlomka"/>
    <w:uiPriority w:val="99"/>
    <w:semiHidden/>
    <w:rsid w:val="00D30393"/>
    <w:rPr>
      <w:color w:val="808080"/>
      <w:bdr w:color="auto" w:space="0" w:sz="0" w:val="none"/>
      <w:shd w:color="auto" w:fill="auto" w:val="clear"/>
    </w:rPr>
  </w:style>
  <w:style w:customStyle="1" w:styleId="eSPISCCParagraphDefaultFont" w:type="character">
    <w:name w:val="eSPIS_CC_Paragraph Default Font"/>
    <w:basedOn w:val="Zadanifontodlomka"/>
    <w:rsid w:val="00D303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393"/>
    <w:rPr>
      <w:bdr w:color="auto" w:space="0" w:sz="0" w:val="none"/>
      <w:shd w:color="auto" w:fill="FFFFCC" w:val="clear"/>
      <w:lang w:val="hr-HR"/>
    </w:rPr>
  </w:style>
  <w:style w:customStyle="1" w:styleId="PozadinaSvijetloCrvena" w:type="character">
    <w:name w:val="Pozadina_SvijetloCrvena"/>
    <w:basedOn w:val="eSPISCCParagraphDefaultFont"/>
    <w:rsid w:val="00D303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3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St-178/2016</izvorni_sadrzaj>
    <derivirana_varijabla naziv="DomainObject.Predmet.OznakaBroj_1">St-178/2016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VELIKI KRAJ društvo s ograničenom odgovornošću za građevinarstvo i trgovinu</izvorni_sadrzaj>
    <derivirana_varijabla naziv="DomainObject.Predmet.ProtustrankaFormated_1">  VELIKI KRAJ društvo s ograničenom odgovornošću za građevinarstvo i trgovinu</derivirana_varijabla>
  </DomainObject.Predmet.ProtustrankaFormated>
  <DomainObject.Predmet.ProtustrankaFormatedOIB>
    <izvorni_sadrzaj>  VELIKI KRAJ društvo s ograničenom odgovornošću za građevinarstvo i trgovinu, OIB 98522941405</izvorni_sadrzaj>
    <derivirana_varijabla naziv="DomainObject.Predmet.ProtustrankaFormatedOIB_1">  VELIKI KRAJ društvo s ograničenom odgovornošću za građevinarstvo i trgovinu, OIB 98522941405</derivirana_varijabla>
  </DomainObject.Predmet.ProtustrankaFormatedOIB>
  <DomainObject.Predmet.ProtustrankaFormatedWithAdress>
    <izvorni_sadrzaj> VELIKI KRAJ društvo s ograničenom odgovornošću za građevinarstvo i trgovinu, Franje Kuhača 5, 32270 Županja</izvorni_sadrzaj>
    <derivirana_varijabla naziv="DomainObject.Predmet.ProtustrankaFormatedWithAdress_1"> VELIKI KRAJ društvo s ograničenom odgovornošću za građevinarstvo i trgovinu, Franje Kuhača 5, 32270 Županja</derivirana_varijabla>
  </DomainObject.Predmet.ProtustrankaFormatedWithAdress>
  <DomainObject.Predmet.ProtustrankaFormatedWithAdressOIB>
    <izvorni_sadrzaj> VELIKI KRAJ društvo s ograničenom odgovornošću za građevinarstvo i trgovinu, OIB 98522941405, Franje Kuhača 5, 32270 Županja</izvorni_sadrzaj>
    <derivirana_varijabla naziv="DomainObject.Predmet.ProtustrankaFormatedWithAdressOIB_1"> VELIKI KRAJ društvo s ograničenom odgovornošću za građevinarstvo i trgovinu, OIB 98522941405, Franje Kuhača 5, 32270 Županja</derivirana_varijabla>
  </DomainObject.Predmet.ProtustrankaFormatedWithAdressOIB>
  <DomainObject.Predmet.ProtustrankaWithAdress>
    <izvorni_sadrzaj>VELIKI KRAJ društvo s ograničenom odgovornošću za građevinarstvo i trgovinu Franje Kuhača 5, 32270 Županja</izvorni_sadrzaj>
    <derivirana_varijabla naziv="DomainObject.Predmet.ProtustrankaWithAdress_1">VELIKI KRAJ društvo s ograničenom odgovornošću za građevinarstvo i trgovinu Franje Kuhača 5, 32270 Županja</derivirana_varijabla>
  </DomainObject.Predmet.ProtustrankaWithAdress>
  <DomainObject.Predmet.ProtustrankaWithAdressOIB>
    <izvorni_sadrzaj>VELIKI KRAJ društvo s ograničenom odgovornošću za građevinarstvo i trgovinu, OIB 98522941405, Franje Kuhača 5, 32270 Županja</izvorni_sadrzaj>
    <derivirana_varijabla naziv="DomainObject.Predmet.ProtustrankaWithAdressOIB_1">VELIKI KRAJ društvo s ograničenom odgovornošću za građevinarstvo i trgovinu, OIB 98522941405, Franje Kuhača 5, 32270 Županja</derivirana_varijabla>
  </DomainObject.Predmet.ProtustrankaWithAdressOIB>
  <DomainObject.Predmet.ProtustrankaNazivFormated>
    <izvorni_sadrzaj>VELIKI KRAJ društvo s ograničenom odgovornošću za građevinarstvo i trgovinu</izvorni_sadrzaj>
    <derivirana_varijabla naziv="DomainObject.Predmet.ProtustrankaNazivFormated_1">VELIKI KRAJ društvo s ograničenom odgovornošću za građevinarstvo i trgovinu</derivirana_varijabla>
  </DomainObject.Predmet.ProtustrankaNazivFormated>
  <DomainObject.Predmet.ProtustrankaNazivFormatedOIB>
    <izvorni_sadrzaj>VELIKI KRAJ društvo s ograničenom odgovornošću za građevinarstvo i trgovinu, OIB 98522941405</izvorni_sadrzaj>
    <derivirana_varijabla naziv="DomainObject.Predmet.ProtustrankaNazivFormatedOIB_1">VELIKI KRAJ društvo s ograničenom odgovornošću za građevinarstvo i trgovinu, OIB 98522941405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VELIKI KRAJ društvo s ograničenom odgovornošću za građevinarstvo i trgovinu</item>
    </izvorni_sadrzaj>
    <derivirana_varijabla naziv="DomainObject.Predmet.ProtuStrankaListFormated_1">
      <item>VELIKI KRAJ društvo s ograničenom odgovornošću za građevinarstvo i trgovinu</item>
    </derivirana_varijabla>
  </DomainObject.Predmet.ProtuStrankaListFormated>
  <DomainObject.Predmet.ProtuStrankaListFormatedOIB>
    <izvorni_sadrzaj>
      <item>VELIKI KRAJ društvo s ograničenom odgovornošću za građevinarstvo i trgovinu, OIB 98522941405</item>
    </izvorni_sadrzaj>
    <derivirana_varijabla naziv="DomainObject.Predmet.ProtuStrankaListFormatedOIB_1">
      <item>VELIKI KRAJ društvo s ograničenom odgovornošću za građevinarstvo i trgovinu, OIB 98522941405</item>
    </derivirana_varijabla>
  </DomainObject.Predmet.ProtuStrankaListFormatedOIB>
  <DomainObject.Predmet.ProtuStrankaListFormatedWithAdress>
    <izvorni_sadrzaj>
      <item>VELIKI KRAJ društvo s ograničenom odgovornošću za građevinarstvo i trgovinu, Franje Kuhača 5, 32270 Županja</item>
    </izvorni_sadrzaj>
    <derivirana_varijabla naziv="DomainObject.Predmet.ProtuStrankaListFormatedWithAdress_1">
      <item>VELIKI KRAJ društvo s ograničenom odgovornošću za građevinarstvo i trgovinu, Franje Kuhača 5, 32270 Županja</item>
    </derivirana_varijabla>
  </DomainObject.Predmet.ProtuStrankaListFormatedWithAdress>
  <DomainObject.Predmet.ProtuStrankaListFormatedWithAdressOIB>
    <izvorni_sadrzaj>
      <item>VELIKI KRAJ društvo s ograničenom odgovornošću za građevinarstvo i trgovinu, OIB 98522941405, Franje Kuhača 5, 32270 Županja</item>
    </izvorni_sadrzaj>
    <derivirana_varijabla naziv="DomainObject.Predmet.ProtuStrankaListFormatedWithAdressOIB_1">
      <item>VELIKI KRAJ društvo s ograničenom odgovornošću za građevinarstvo i trgovinu, OIB 98522941405, Franje Kuhača 5, 32270 Županja</item>
    </derivirana_varijabla>
  </DomainObject.Predmet.ProtuStrankaListFormatedWithAdressOIB>
  <DomainObject.Predmet.ProtuStrankaListNazivFormated>
    <izvorni_sadrzaj>
      <item>VELIKI KRAJ društvo s ograničenom odgovornošću za građevinarstvo i trgovinu</item>
    </izvorni_sadrzaj>
    <derivirana_varijabla naziv="DomainObject.Predmet.ProtuStrankaListNazivFormated_1">
      <item>VELIKI KRAJ društvo s ograničenom odgovornošću za građevinarstvo i trgovinu</item>
    </derivirana_varijabla>
  </DomainObject.Predmet.ProtuStrankaListNazivFormated>
  <DomainObject.Predmet.ProtuStrankaListNazivFormatedOIB>
    <izvorni_sadrzaj>
      <item>VELIKI KRAJ društvo s ograničenom odgovornošću za građevinarstvo i trgovinu, OIB 98522941405</item>
    </izvorni_sadrzaj>
    <derivirana_varijabla naziv="DomainObject.Predmet.ProtuStrankaListNazivFormatedOIB_1">
      <item>VELIKI KRAJ društvo s ograničenom odgovornošću za građevinarstvo i trgovinu, OIB 98522941405</item>
    </derivirana_varijabla>
  </DomainObject.Predmet.ProtuStrankaListNazivFormatedOIB>
  <DomainObject.Predmet.OstaliListFormated>
    <izvorni_sadrzaj>
      <item>Ivo Mijoč</item>
      <item>ŽDO GUO Vukovar</item>
      <item>IMETAK PLASMAN d.o.o.</item>
      <item>GRAD ŽUPANJA</item>
    </izvorni_sadrzaj>
    <derivirana_varijabla naziv="DomainObject.Predmet.OstaliListFormated_1">
      <item>Ivo Mijoč</item>
      <item>ŽDO GUO Vukovar</item>
      <item>IMETAK PLASMAN d.o.o.</item>
      <item>GRAD ŽUPANJA</item>
    </derivirana_varijabla>
  </DomainObject.Predmet.OstaliListFormated>
  <DomainObject.Predmet.OstaliListFormatedOIB>
    <izvorni_sadrzaj>
      <item>Ivo Mijoč, OIB 15425129018</item>
      <item>ŽDO GUO Vukovar</item>
      <item>IMETAK PLASMAN d.o.o., OIB 93364702620</item>
      <item>GRAD ŽUPANJA, OIB 60952110793</item>
    </izvorni_sadrzaj>
    <derivirana_varijabla naziv="DomainObject.Predmet.OstaliListFormatedOIB_1">
      <item>Ivo Mijoč, OIB 15425129018</item>
      <item>ŽDO GUO Vukovar</item>
      <item>IMETAK PLASMAN d.o.o., OIB 93364702620</item>
      <item>GRAD ŽUPANJA, OIB 60952110793</item>
    </derivirana_varijabla>
  </DomainObject.Predmet.OstaliListFormatedOIB>
  <DomainObject.Predmet.OstaliListFormatedWithAdress>
    <izvorni_sadrzaj>
      <item>Ivo Mijoč, Andrije Hebranga 73, 31000 Osijek</item>
      <item>ŽDO GUO Vukovar</item>
      <item>IMETAK PLASMAN d.o.o., J.J. Strossmayera 7, 32270 Županja</item>
      <item>GRAD ŽUPANJA, J.J. Strossmayera 1, 32270 Županja</item>
    </izvorni_sadrzaj>
    <derivirana_varijabla naziv="DomainObject.Predmet.OstaliListFormatedWithAdress_1">
      <item>Ivo Mijoč, Andrije Hebranga 73, 31000 Osijek</item>
      <item>ŽDO GUO Vukovar</item>
      <item>IMETAK PLASMAN d.o.o., J.J. Strossmayera 7, 32270 Županja</item>
      <item>GRAD ŽUPANJA, J.J. Strossmayera 1, 32270 Županja</item>
    </derivirana_varijabla>
  </DomainObject.Predmet.OstaliListFormatedWithAdress>
  <DomainObject.Predmet.OstaliListFormatedWithAdressOIB>
    <izvorni_sadrzaj>
      <item>Ivo Mijoč, OIB 15425129018, Andrije Hebranga 73, 31000 Osijek</item>
      <item>ŽDO GUO Vukovar</item>
      <item>IMETAK PLASMAN d.o.o., OIB 93364702620, J.J. Strossmayera 7, 32270 Županja</item>
      <item>GRAD ŽUPANJA, OIB 60952110793, J.J. Strossmayera 1, 32270 Županja</item>
    </izvorni_sadrzaj>
    <derivirana_varijabla naziv="DomainObject.Predmet.OstaliListFormatedWithAdressOIB_1">
      <item>Ivo Mijoč, OIB 15425129018, Andrije Hebranga 73, 31000 Osijek</item>
      <item>ŽDO GUO Vukovar</item>
      <item>IMETAK PLASMAN d.o.o., OIB 93364702620, J.J. Strossmayera 7, 32270 Županja</item>
      <item>GRAD ŽUPANJA, OIB 60952110793, J.J. Strossmayera 1, 32270 Županja</item>
    </derivirana_varijabla>
  </DomainObject.Predmet.OstaliListFormatedWithAdressOIB>
  <DomainObject.Predmet.OstaliListNazivFormated>
    <izvorni_sadrzaj>
      <item>Ivo Mijoč</item>
      <item>ŽDO GUO Vukovar</item>
      <item>IMETAK PLASMAN d.o.o.</item>
      <item>GRAD ŽUPANJA</item>
    </izvorni_sadrzaj>
    <derivirana_varijabla naziv="DomainObject.Predmet.OstaliListNazivFormated_1">
      <item>Ivo Mijoč</item>
      <item>ŽDO GUO Vukovar</item>
      <item>IMETAK PLASMAN d.o.o.</item>
      <item>GRAD ŽUPANJA</item>
    </derivirana_varijabla>
  </DomainObject.Predmet.OstaliListNazivFormated>
  <DomainObject.Predmet.OstaliListNazivFormatedOIB>
    <izvorni_sadrzaj>
      <item>Ivo Mijoč, OIB 15425129018</item>
      <item>ŽDO GUO Vukovar</item>
      <item>IMETAK PLASMAN d.o.o., OIB 93364702620</item>
      <item>GRAD ŽUPANJA, OIB 60952110793</item>
    </izvorni_sadrzaj>
    <derivirana_varijabla naziv="DomainObject.Predmet.OstaliListNazivFormatedOIB_1">
      <item>Ivo Mijoč, OIB 15425129018</item>
      <item>ŽDO GUO Vukovar</item>
      <item>IMETAK PLASMAN d.o.o., OIB 93364702620</item>
      <item>GRAD ŽUPANJA, OIB 60952110793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VELIKI KRAJ društvo s ograničenom odgovornošću za građevinarstvo i trgovinu</izvorni_sadrzaj>
    <derivirana_varijabla naziv="DomainObject.Predmet.ProtustrankaIDrugi_1">VELIKI KRAJ društvo s ograničenom odgovornošću za građevinarstvo i trgovinu</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VELIKI KRAJ društvo s ograničenom odgovornošću za građevinarstvo i trgovinu, OIB 98522941405, Franje Kuhača 5, 32270 Županja</izvorni_sadrzaj>
    <derivirana_varijabla naziv="DomainObject.Predmet.ProtustrankaIDrugiAdressOIB_1">VELIKI KRAJ društvo s ograničenom odgovornošću za građevinarstvo i trgovinu, OIB 98522941405, Franje Kuhača 5,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KRAJ društvo s ograničenom odgovornošću za građevinarstvo i trgovinu</item>
      <item>RH MF POREZNA UPRAVA VUKOVAR</item>
      <item>Ivo Mijoč</item>
      <item>ŽDO GUO Vukovar</item>
      <item>IMETAK PLASMAN d.o.o.</item>
      <item>GRAD ŽUPANJA</item>
    </izvorni_sadrzaj>
    <derivirana_varijabla naziv="DomainObject.Predmet.SudioniciListNaziv_1">
      <item>VELIKI KRAJ društvo s ograničenom odgovornošću za građevinarstvo i trgovinu</item>
      <item>RH MF POREZNA UPRAVA VUKOVAR</item>
      <item>Ivo Mijoč</item>
      <item>ŽDO GUO Vukovar</item>
      <item>IMETAK PLASMAN d.o.o.</item>
      <item>GRAD ŽUPANJA</item>
    </derivirana_varijabla>
  </DomainObject.Predmet.SudioniciListNaziv>
  <DomainObject.Predmet.SudioniciListAdressOIB>
    <izvorni_sadrzaj>
      <item>VELIKI KRAJ društvo s ograničenom odgovornošću za građevinarstvo i trgovinu, OIB 98522941405, Franje Kuhača 5,32270 Županja</item>
      <item>RH MF POREZNA UPRAVA VUKOVAR, OIB 18683136487</item>
      <item>Ivo Mijoč, OIB 15425129018, Andrije Hebranga 73,31000 Osijek</item>
      <item>ŽDO GUO Vukovar</item>
      <item>IMETAK PLASMAN d.o.o., OIB 93364702620, J.J. Strossmayera 7,32270 Županja</item>
      <item>GRAD ŽUPANJA, OIB 60952110793, J.J. Strossmayera 1,32270 Županja</item>
    </izvorni_sadrzaj>
    <derivirana_varijabla naziv="DomainObject.Predmet.SudioniciListAdressOIB_1">
      <item>VELIKI KRAJ društvo s ograničenom odgovornošću za građevinarstvo i trgovinu, OIB 98522941405, Franje Kuhača 5,32270 Županja</item>
      <item>RH MF POREZNA UPRAVA VUKOVAR, OIB 18683136487</item>
      <item>Ivo Mijoč, OIB 15425129018, Andrije Hebranga 73,31000 Osijek</item>
      <item>ŽDO GUO Vukovar</item>
      <item>IMETAK PLASMAN d.o.o., OIB 93364702620, J.J. Strossmayera 7,32270 Županja</item>
      <item>GRAD ŽUPANJA, OIB 60952110793, J.J. Strossmayera 1,32270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98522941405</item>
      <item>, OIB 18683136487</item>
      <item>, OIB 15425129018</item>
      <item>, OIB null</item>
      <item>, OIB 93364702620</item>
      <item>, OIB 60952110793</item>
    </izvorni_sadrzaj>
    <derivirana_varijabla naziv="DomainObject.Predmet.SudioniciListNazivOIB_1">
      <item>, OIB 98522941405</item>
      <item>, OIB 18683136487</item>
      <item>, OIB 15425129018</item>
      <item>, OIB null</item>
      <item>, OIB 93364702620</item>
      <item>, OIB 60952110793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AC6DC2-A837-492F-A747-92BF81CB03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1834</properties:Words>
  <properties:Characters>10875</properties:Characters>
  <properties:Lines>194</properties:Lines>
  <properties:Paragraphs>32</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2018-03-29T12:38:00Z</dcterms:created>
  <dc:creator>Tihomir Kovačević</dc:creator>
  <cp:lastModifiedBy>Elizabeta Đeke</cp:lastModifiedBy>
  <cp:lastPrinted>2018-03-29T12:59:00Z</cp:lastPrinted>
  <dcterms:modified xmlns:xsi="http://www.w3.org/2001/XMLSchema-instance" xsi:type="dcterms:W3CDTF">2018-03-30T06:18:00Z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30.3..docx)</vt:lpwstr>
  </prop:property>
  <prop:property name="CC_coloring" pid="4" fmtid="{D5CDD505-2E9C-101B-9397-08002B2CF9AE}">
    <vt:bool>false</vt:bool>
  </prop:property>
  <prop:property name="BrojStranica" pid="5" fmtid="{D5CDD505-2E9C-101B-9397-08002B2CF9AE}">
    <vt:i4>4</vt:i4>
  </prop:property>
</prop:Properties>
</file>