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dbfd" w14:paraId="01cdbfd" w:rsidRDefault="0079550D" w:rsidP="0079550D" w:rsidR="0079550D">
      <w:pPr>
        <w:jc w:val="both"/>
        <w15:collapsed w:val="false"/>
      </w:pPr>
      <w:bookmarkStart w:name="_GoBack" w:id="0"/>
      <w:bookmarkEnd w:id="0"/>
    </w:p>
    <w:p w:rsidRDefault="0079550D" w:rsidP="0079550D" w:rsidR="0079550D" w:rsidRPr="004C73AC">
      <w:pPr>
        <w:rPr>
          <w:b/>
        </w:rPr>
      </w:pPr>
      <w:r w:rsidRPr="004C73AC">
        <w:tab/>
      </w:r>
    </w:p>
    <w:p w:rsidRDefault="0079550D" w:rsidP="0079550D" w:rsidR="0079550D" w:rsidRPr="004C73AC"/>
    <w:p w:rsidRDefault="0079550D" w:rsidP="0079550D" w:rsidR="0079550D" w:rsidRPr="004C73AC"/>
    <w:p w:rsidRDefault="0079550D" w:rsidP="0079550D" w:rsidR="0079550D"/>
    <w:p w:rsidRDefault="00C818F9" w:rsidP="0079550D" w:rsidR="0079550D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9550D" w:rsidP="0079550D" w:rsidR="0079550D" w:rsidRPr="00374F82">
      <w:r w:rsidRPr="00374F82">
        <w:t>Republika Hrvatska</w:t>
      </w:r>
    </w:p>
    <w:p w:rsidRDefault="0079550D" w:rsidP="0079550D" w:rsidR="0079550D" w:rsidRPr="00374F82">
      <w:r w:rsidRPr="00374F82">
        <w:t>Trgovački sud u Zagrebu</w:t>
      </w:r>
    </w:p>
    <w:p w:rsidRDefault="0079550D" w:rsidP="0079550D" w:rsidR="0079550D" w:rsidRPr="00374F82">
      <w:r w:rsidRPr="00374F82">
        <w:t xml:space="preserve">Zagreb, Amruševa 2/II                                                </w:t>
      </w:r>
      <w:r w:rsidR="00C818F9">
        <w:t xml:space="preserve">                              </w:t>
      </w:r>
      <w:r w:rsidRPr="00374F82">
        <w:t>46. St-</w:t>
      </w:r>
      <w:r w:rsidR="00374F82" w:rsidRPr="00374F82">
        <w:t>2692/18</w:t>
      </w:r>
      <w:r w:rsidR="00C818F9">
        <w:t>-22</w:t>
      </w:r>
    </w:p>
    <w:p w:rsidRDefault="0079550D" w:rsidP="0079550D" w:rsidR="0079550D" w:rsidRPr="00374F82"/>
    <w:p w:rsidRDefault="0079550D" w:rsidP="0079550D" w:rsidR="0079550D" w:rsidRPr="00374F82">
      <w:pPr>
        <w:jc w:val="center"/>
      </w:pPr>
    </w:p>
    <w:p w:rsidRDefault="0079550D" w:rsidP="0079550D" w:rsidR="0079550D" w:rsidRPr="00374F82">
      <w:pPr>
        <w:jc w:val="center"/>
      </w:pPr>
      <w:r w:rsidRPr="00374F82">
        <w:t xml:space="preserve">R E P U B L I K A   H R V A T S K A </w:t>
      </w:r>
    </w:p>
    <w:p w:rsidRDefault="0079550D" w:rsidP="0079550D" w:rsidR="0079550D" w:rsidRPr="00374F82">
      <w:pPr>
        <w:jc w:val="center"/>
      </w:pPr>
    </w:p>
    <w:p w:rsidRDefault="0079550D" w:rsidP="0079550D" w:rsidR="0079550D" w:rsidRPr="00374F82">
      <w:pPr>
        <w:jc w:val="center"/>
      </w:pPr>
      <w:r w:rsidRPr="00374F82">
        <w:t>R J E Š E NJ E</w:t>
      </w:r>
    </w:p>
    <w:p w:rsidRDefault="0079550D" w:rsidP="0079550D" w:rsidR="0079550D" w:rsidRPr="00374F82"/>
    <w:p w:rsidRDefault="00374F82" w:rsidP="00374F82" w:rsidR="00374F82" w:rsidRPr="00DC722A">
      <w:pPr>
        <w:ind w:firstLine="720"/>
        <w:jc w:val="both"/>
      </w:pPr>
      <w:r w:rsidRPr="00374F82">
        <w:t xml:space="preserve">TRGOVAČKI SUD U ZAGREBU, po sutkinji Maji Praljak, u stečajnom </w:t>
      </w:r>
      <w:r w:rsidRPr="00DC722A">
        <w:t xml:space="preserve">postupku nad dužnikom Stečajna masa iza </w:t>
      </w:r>
      <w:r w:rsidR="00DC722A" w:rsidRPr="00DC722A">
        <w:t xml:space="preserve">HAD PROMET d.o.o., Zagreb, Petrinjska 28, </w:t>
      </w:r>
      <w:r w:rsidR="00DC722A" w:rsidRPr="00DC722A">
        <w:rPr>
          <w:lang w:val="pt-BR"/>
        </w:rPr>
        <w:t>OIB:</w:t>
      </w:r>
      <w:r w:rsidR="00DC722A" w:rsidRPr="00DC722A">
        <w:t xml:space="preserve"> 56985690389,</w:t>
      </w:r>
      <w:r w:rsidRPr="00DC722A">
        <w:t xml:space="preserve"> </w:t>
      </w:r>
      <w:r w:rsidR="00DC722A">
        <w:t>21</w:t>
      </w:r>
      <w:r w:rsidRPr="00DC722A">
        <w:t>. veljače 2019.,</w:t>
      </w:r>
    </w:p>
    <w:p w:rsidRDefault="0079550D" w:rsidP="0079550D" w:rsidR="0079550D" w:rsidRPr="00DC722A">
      <w:pPr>
        <w:jc w:val="center"/>
      </w:pPr>
    </w:p>
    <w:p w:rsidRDefault="0079550D" w:rsidP="0079550D" w:rsidR="0079550D" w:rsidRPr="00DC722A">
      <w:pPr>
        <w:jc w:val="center"/>
      </w:pPr>
      <w:r w:rsidRPr="00DC722A">
        <w:t xml:space="preserve">r i j e š i o  j e  </w:t>
      </w:r>
    </w:p>
    <w:p w:rsidRDefault="0079550D" w:rsidP="0079550D" w:rsidR="0079550D" w:rsidRPr="00DC722A">
      <w:pPr>
        <w:jc w:val="center"/>
      </w:pPr>
    </w:p>
    <w:p w:rsidRDefault="0079550D" w:rsidP="00C818F9" w:rsidR="0079550D" w:rsidRPr="00C818F9">
      <w:pPr>
        <w:numPr>
          <w:ilvl w:val="12"/>
          <w:numId w:val="0"/>
        </w:numPr>
        <w:ind w:firstLine="720"/>
        <w:jc w:val="both"/>
      </w:pPr>
      <w:r w:rsidRPr="00DC722A">
        <w:t xml:space="preserve">Određuje se upis otvaranja stečajnog postupka nad dužnikom ranije </w:t>
      </w:r>
      <w:r w:rsidR="00374F82" w:rsidRPr="00DC722A">
        <w:t xml:space="preserve">HAD PROMET d.o.o., Zagreb, II. Ravnice 26, </w:t>
      </w:r>
      <w:r w:rsidR="00374F82" w:rsidRPr="00DC722A">
        <w:rPr>
          <w:lang w:val="pt-BR"/>
        </w:rPr>
        <w:t>OIB: 35872164450</w:t>
      </w:r>
      <w:r w:rsidRPr="00DC722A">
        <w:t xml:space="preserve">, sada Stečajna masa iza dužnika </w:t>
      </w:r>
      <w:r w:rsidR="00DC722A" w:rsidRPr="00DC722A">
        <w:t xml:space="preserve">HAD PROMET d.o.o., Zagreb, Petrinjska 28, </w:t>
      </w:r>
      <w:r w:rsidR="00DC722A" w:rsidRPr="00DC722A">
        <w:rPr>
          <w:lang w:val="pt-BR"/>
        </w:rPr>
        <w:t>OIB:</w:t>
      </w:r>
      <w:r w:rsidR="00DC722A" w:rsidRPr="00DC722A">
        <w:t xml:space="preserve"> 56985690389,</w:t>
      </w:r>
      <w:r w:rsidRPr="00DC722A">
        <w:t>, u z</w:t>
      </w:r>
      <w:r w:rsidR="00374F82" w:rsidRPr="00DC722A">
        <w:t>emljišnim knjigama te se nalaže Općinskom sudu u Splitu, zemljišnoknjižnom odjelu u Supetru</w:t>
      </w:r>
      <w:r w:rsidRPr="00DC722A">
        <w:t xml:space="preserve"> upis  zabilježbe otvaranja stečajnog postupka po rješenju ovog suda poslovni broj St-</w:t>
      </w:r>
      <w:r w:rsidR="00374F82" w:rsidRPr="00DC722A">
        <w:t>741/15</w:t>
      </w:r>
      <w:r w:rsidRPr="00DC722A">
        <w:t xml:space="preserve"> od </w:t>
      </w:r>
      <w:r w:rsidR="00374F82" w:rsidRPr="00DC722A">
        <w:t>9. veljače 2016., i to na nekretnini upisnoj u zk.ul.br. 2572, k.o. Supetar, 6. suvlasnički dio: 45/1000, opisan kao posebni dio nekretnine- stan u prizemlju, u grafičkom dijelu označen br.4 i smeđom bojom, a koji se sastoji od dnevnog boravka + kuh + blagov P=15,85 m2, sobe P=11,08 m2, i kupaonice P=3,33 m2, ukupne P=30,26 m2, te sporedni dio nekretnine-pridružena logia označena slovom i brojem L2 i smeđom bojom u jugoistočnom dijelu prizemlja, površine 2,96 m2 sve neodvojivo povezano s vlasništvom 45/1000 dijela zk.č.br. 58/5 k.o. Supetar, opisana kao kuća, dvor površine 542 m2, kuća površine 230 m2, dvor površine 312 m2.</w:t>
      </w:r>
    </w:p>
    <w:p w:rsidRDefault="0079550D" w:rsidP="0079550D" w:rsidR="0079550D" w:rsidRPr="00374F82">
      <w:pPr>
        <w:pStyle w:val="Naslov2"/>
        <w:numPr>
          <w:ilvl w:val="12"/>
          <w:numId w:val="0"/>
        </w:numPr>
        <w:jc w:val="left"/>
        <w:rPr>
          <w:b w:val="false"/>
          <w:szCs w:val="24"/>
        </w:rPr>
      </w:pPr>
    </w:p>
    <w:p w:rsidRDefault="0079550D" w:rsidP="0079550D" w:rsidR="0079550D" w:rsidRPr="00374F82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79550D" w:rsidP="0079550D" w:rsidR="0079550D" w:rsidRPr="00374F8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74F82">
        <w:rPr>
          <w:b w:val="false"/>
          <w:szCs w:val="24"/>
        </w:rPr>
        <w:t>Obrazloženje</w:t>
      </w:r>
    </w:p>
    <w:p w:rsidRDefault="0079550D" w:rsidP="0079550D" w:rsidR="0079550D" w:rsidRPr="00374F82">
      <w:pPr>
        <w:numPr>
          <w:ilvl w:val="12"/>
          <w:numId w:val="0"/>
        </w:numPr>
        <w:jc w:val="both"/>
      </w:pPr>
      <w:r w:rsidRPr="00374F82">
        <w:tab/>
        <w:t xml:space="preserve">Rješenjem ovog  suda  poslovni broj </w:t>
      </w:r>
      <w:r w:rsidR="00374F82" w:rsidRPr="00374F82">
        <w:t>St-741/15 od 9. veljače 2016.</w:t>
      </w:r>
      <w:r w:rsidRPr="00374F82">
        <w:t xml:space="preserve">, primjenom odredbe čl. 431. st. 1. i 2.  Stečajnog zakona („Narodne novine“ broj 71/15 i 104/17, dalje: SZ) istovremeno je otvoren je i zaključen skraćeni stečajni postupak nad dužnikom </w:t>
      </w:r>
      <w:r w:rsidR="00374F82" w:rsidRPr="00374F82">
        <w:t xml:space="preserve">HAD PROMET d.o.o., Zagreb, II. Ravnice 26, </w:t>
      </w:r>
      <w:r w:rsidR="00374F82" w:rsidRPr="00374F82">
        <w:rPr>
          <w:lang w:val="pt-BR"/>
        </w:rPr>
        <w:t>OIB: 35872164450</w:t>
      </w:r>
      <w:r w:rsidRPr="00374F82">
        <w:t xml:space="preserve">, te je, potom, dužnik brisan iz sudskog registra. </w:t>
      </w:r>
    </w:p>
    <w:p w:rsidRDefault="0079550D" w:rsidP="0079550D" w:rsidR="0079550D" w:rsidRPr="00374F82">
      <w:pPr>
        <w:numPr>
          <w:ilvl w:val="12"/>
          <w:numId w:val="0"/>
        </w:numPr>
        <w:jc w:val="both"/>
        <w:rPr>
          <w:highlight w:val="lightGray"/>
        </w:rPr>
      </w:pPr>
    </w:p>
    <w:p w:rsidRDefault="00374F82" w:rsidP="00374F82" w:rsidR="00374F82" w:rsidRPr="00374F82">
      <w:pPr>
        <w:ind w:firstLine="720"/>
        <w:jc w:val="both"/>
        <w:rPr>
          <w:color w:val="FF0000"/>
        </w:rPr>
      </w:pPr>
      <w:r w:rsidRPr="008A0F14">
        <w:t xml:space="preserve">Stečajni vjerovnik Dubravka Hadžisejdić, Zagreb, II. Ravnice 26, OIB: 36117330270, je podneskom od 28. rujna 2018. obavijestio sud kako je dužnik vlasnik nekretnine upisane u zemljišne knjige Općinskog suda u Splitu, zemljišnoknjižnog odjela u Supetru, u zk.ul.br. 2572, k.o. Supetar, 6. suvlasnički dio: 45/1000, opisan kao posebni dio nekretnine- stan u prizemlju, u grafičkom dijelu označen br.4 i smeđom bojom, a koji </w:t>
      </w:r>
      <w:r w:rsidRPr="008A0F14">
        <w:lastRenderedPageBreak/>
        <w:t>se sastoji od dnevnog boravka + kuh + blagov P=15,85 m2, sobe P=11,08 m2, i kupaonice P=3,33 m2, ukupne P=30,26 m2, te sporedni dio nekretnine-pridružena logia označena slovom i brojem L2 i smeđom bojom u jugoistočnom dijelu prizemlja, površine 2,96 m2 sve neodvojivo povezano s vlasništvom 45/1000 dijela zk.č.br. 58/5 k.o. Supetar, opisana kao kuća, dvor površine 542 m2, kuća površine 230 m2, dvor površine 312 m2.</w:t>
      </w:r>
    </w:p>
    <w:p w:rsidRDefault="0079550D" w:rsidP="0079550D" w:rsidR="0079550D" w:rsidRPr="00374F82">
      <w:pPr>
        <w:numPr>
          <w:ilvl w:val="12"/>
          <w:numId w:val="0"/>
        </w:numPr>
        <w:ind w:firstLine="720"/>
        <w:jc w:val="both"/>
      </w:pP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  <w:r w:rsidRPr="00374F82">
        <w:t>Primjenom odredbe čl. 134. SZ-a, kojom je propisano da stečajna masa obuhvaća cjelokupnu imovinu dužnika u vrijeme otvaranja stečajnoga postupka, te imovinu koju on stekne tijekom stečajnoga postupka, proizlazi da naveden</w:t>
      </w:r>
      <w:r w:rsidR="00374F82" w:rsidRPr="00374F82">
        <w:t>a</w:t>
      </w:r>
      <w:r w:rsidRPr="00374F82">
        <w:t xml:space="preserve"> nekretnin</w:t>
      </w:r>
      <w:r w:rsidR="00374F82" w:rsidRPr="00374F82">
        <w:t>a</w:t>
      </w:r>
      <w:r w:rsidRPr="00374F82">
        <w:t xml:space="preserve"> čin</w:t>
      </w:r>
      <w:r w:rsidR="00374F82" w:rsidRPr="00374F82">
        <w:t>i</w:t>
      </w:r>
      <w:r w:rsidRPr="00374F82">
        <w:t xml:space="preserve"> stečajnu masu stečajnog dužnika.</w:t>
      </w: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  <w:r w:rsidRPr="00374F82">
        <w:t xml:space="preserve">U konkretnom slučaju riječ je o stečajnoj masi u slučaju kojem se otvoreni stečajni postupak nije provodio (jer je istovremeno otvoren i zaključen rješenjem ovog suda </w:t>
      </w:r>
      <w:r w:rsidR="00374F82" w:rsidRPr="00374F82">
        <w:t>poslovni broj St-741/15 od 9. veljače 2016.</w:t>
      </w:r>
      <w:r w:rsidRPr="00374F82">
        <w:t>).</w:t>
      </w: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  <w:r w:rsidRPr="00374F82">
        <w:t xml:space="preserve">S obzirom na to da je pronađena imovina koja ulazi u stečajnu masu stečajnog dužnika (a to </w:t>
      </w:r>
      <w:r w:rsidR="00374F82" w:rsidRPr="00374F82">
        <w:t>je</w:t>
      </w:r>
      <w:r w:rsidRPr="00374F82">
        <w:t xml:space="preserve"> nekretnin</w:t>
      </w:r>
      <w:r w:rsidR="00374F82" w:rsidRPr="00374F82">
        <w:t>a</w:t>
      </w:r>
      <w:r w:rsidRPr="00374F82">
        <w:t xml:space="preserve"> naveden</w:t>
      </w:r>
      <w:r w:rsidR="00374F82" w:rsidRPr="00374F82">
        <w:t>a</w:t>
      </w:r>
      <w:r w:rsidRPr="00374F82">
        <w:t xml:space="preserve"> u izreci ovog rješenja), ovaj sud je primjenom odredbe čl. 133. st. 5. i 6. SZ-a, u vezi s odredbom čl. 289. st. 4. i 5. donio rješenje o nastavku postupka nad navedenim stečajnim dužnikom, upisao je stečajnu masu stečajnog dužnika u sudski registar (čl. 133. st. 1. i 2. u vezi s odredbom čl. 438. SZ-a), pozvao je stečajne vjerovnike da u roku od 30 dana stečajnom upravitelju prijave svoje tražbine i zakazao je ročište na kojem će se ispitati prijavljene tražbine ispitno ročište, a istodobno s njim i izvještajno ročište.</w:t>
      </w:r>
    </w:p>
    <w:p w:rsidRDefault="0079550D" w:rsidP="0079550D" w:rsidR="0079550D" w:rsidRPr="00374F82">
      <w:pPr>
        <w:numPr>
          <w:ilvl w:val="12"/>
          <w:numId w:val="0"/>
        </w:numPr>
        <w:ind w:firstLine="708"/>
        <w:jc w:val="both"/>
      </w:pPr>
    </w:p>
    <w:p w:rsidRDefault="0079550D" w:rsidP="00C818F9" w:rsidR="0079550D" w:rsidRPr="00374F82">
      <w:pPr>
        <w:numPr>
          <w:ilvl w:val="12"/>
          <w:numId w:val="0"/>
        </w:numPr>
        <w:ind w:firstLine="708"/>
        <w:jc w:val="both"/>
      </w:pPr>
      <w:r w:rsidRPr="00374F82">
        <w:t>Kako dakle  nekretnin</w:t>
      </w:r>
      <w:r w:rsidR="00374F82" w:rsidRPr="00374F82">
        <w:t>a</w:t>
      </w:r>
      <w:r w:rsidRPr="00374F82">
        <w:t xml:space="preserve"> naveden</w:t>
      </w:r>
      <w:r w:rsidR="00374F82" w:rsidRPr="00374F82">
        <w:t>a</w:t>
      </w:r>
      <w:r w:rsidRPr="00374F82">
        <w:t xml:space="preserve"> u izreci ovog rješenja</w:t>
      </w:r>
      <w:r w:rsidR="00374F82" w:rsidRPr="00374F82">
        <w:t xml:space="preserve"> čini</w:t>
      </w:r>
      <w:r w:rsidRPr="00374F82">
        <w:t xml:space="preserve"> stečajn</w:t>
      </w:r>
      <w:r w:rsidR="00374F82" w:rsidRPr="00374F82">
        <w:t>u masu</w:t>
      </w:r>
      <w:r w:rsidRPr="00374F82">
        <w:t xml:space="preserve"> na koju se na odgovarajući način primjenjuju odredbe SZ-a o stečajnom dužniku i njegovim tijelima, te kako je stečajna masa (koja je u konkretnom slučaju upisana u sudski registar) nositelj prava vlasništva i drugih prava (čl. 289. st. 4. i 5. SZ-a), valjalo je primjenom odredbe čl. 131. st. 1. i 2. Stečajnog zakona („Narodne novine“ broj 71/15 i 104/17, dalje: SZ), kojom je između ostalog propisano da će sud rješenje o otvaranju stečaja dostaviti tijelima koja vode registre radi zabilježbe otvaranja stečajnog postupka, odlučiti kao u izreci ovog rješenja.</w:t>
      </w:r>
    </w:p>
    <w:p w:rsidRDefault="0079550D" w:rsidP="0079550D" w:rsidR="0079550D" w:rsidRPr="00374F82">
      <w:pPr>
        <w:numPr>
          <w:ilvl w:val="12"/>
          <w:numId w:val="0"/>
        </w:numPr>
        <w:jc w:val="both"/>
      </w:pPr>
    </w:p>
    <w:p w:rsidRDefault="0079550D" w:rsidP="0079550D" w:rsidR="0079550D" w:rsidRPr="00374F82">
      <w:pPr>
        <w:numPr>
          <w:ilvl w:val="12"/>
          <w:numId w:val="0"/>
        </w:numPr>
        <w:jc w:val="center"/>
      </w:pPr>
      <w:r w:rsidRPr="00374F82">
        <w:t xml:space="preserve">Zagreb, </w:t>
      </w:r>
      <w:r w:rsidR="00DC722A">
        <w:t>21</w:t>
      </w:r>
      <w:r w:rsidRPr="00374F82">
        <w:t>. veljače 2019.</w:t>
      </w:r>
    </w:p>
    <w:p w:rsidRDefault="0079550D" w:rsidP="0079550D" w:rsidR="0079550D" w:rsidRPr="00374F82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374F82">
        <w:rPr>
          <w:rFonts w:hAnsi="Times New Roman" w:ascii="Times New Roman"/>
          <w:szCs w:val="24"/>
        </w:rPr>
        <w:t>Sutkinja</w:t>
      </w:r>
    </w:p>
    <w:p w:rsidRDefault="0079550D" w:rsidP="0079550D" w:rsidR="0079550D">
      <w:pPr>
        <w:pStyle w:val="Tijeloteksta"/>
        <w:ind w:left="5760"/>
        <w:rPr>
          <w:rFonts w:hAnsi="Times New Roman" w:ascii="Times New Roman"/>
          <w:szCs w:val="24"/>
        </w:rPr>
      </w:pPr>
      <w:r w:rsidRPr="00374F82">
        <w:rPr>
          <w:rFonts w:hAnsi="Times New Roman" w:ascii="Times New Roman"/>
          <w:szCs w:val="24"/>
        </w:rPr>
        <w:t xml:space="preserve">       Maja Praljak</w:t>
      </w:r>
      <w:r w:rsidR="00C818F9">
        <w:rPr>
          <w:rFonts w:hAnsi="Times New Roman" w:ascii="Times New Roman"/>
          <w:szCs w:val="24"/>
        </w:rPr>
        <w:t>, v.r.</w:t>
      </w:r>
    </w:p>
    <w:p w:rsidRDefault="00C818F9" w:rsidP="0079550D" w:rsidR="00C818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C818F9" w:rsidP="0079550D" w:rsidR="00C818F9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C818F9" w:rsidP="0079550D" w:rsidR="00C818F9" w:rsidRPr="00374F8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Krunić</w:t>
      </w:r>
    </w:p>
    <w:p w:rsidRDefault="0079550D" w:rsidP="0079550D" w:rsidR="0079550D" w:rsidRPr="00374F82">
      <w:pPr>
        <w:numPr>
          <w:ilvl w:val="12"/>
          <w:numId w:val="0"/>
        </w:numPr>
      </w:pPr>
    </w:p>
    <w:p w:rsidRDefault="0079550D" w:rsidP="0079550D" w:rsidR="0079550D" w:rsidRPr="00374F82">
      <w:pPr>
        <w:numPr>
          <w:ilvl w:val="12"/>
          <w:numId w:val="0"/>
        </w:numPr>
        <w:jc w:val="both"/>
      </w:pPr>
      <w:r w:rsidRPr="00374F82">
        <w:t>UPUTA O PRAVNOM LIJEKU:</w:t>
      </w:r>
    </w:p>
    <w:p w:rsidRDefault="0079550D" w:rsidP="0079550D" w:rsidR="0079550D" w:rsidRPr="00374F82">
      <w:pPr>
        <w:numPr>
          <w:ilvl w:val="12"/>
          <w:numId w:val="0"/>
        </w:numPr>
        <w:jc w:val="both"/>
      </w:pPr>
      <w:r w:rsidRPr="00374F82">
        <w:t>Zastupnik po zakonu dužnika ima pravo na žalbu protiv ovog rješenja u roku od 8 dana od dana primitka. Žalba se ulaže putem ovog suda Visokom trgovačkom sudu Republike Hrvatske u 2 primjerka.</w:t>
      </w:r>
    </w:p>
    <w:p w:rsidRDefault="0079550D" w:rsidP="00C818F9" w:rsidR="0079550D" w:rsidRPr="00374F82">
      <w:pPr>
        <w:numPr>
          <w:ilvl w:val="12"/>
          <w:numId w:val="0"/>
        </w:numPr>
        <w:jc w:val="both"/>
      </w:pPr>
    </w:p>
    <w:p w:rsidRDefault="0079550D" w:rsidP="0079550D" w:rsidR="0079550D" w:rsidRPr="00316E5C">
      <w:pPr>
        <w:jc w:val="both"/>
      </w:pPr>
    </w:p>
    <w:sectPr w:rsidSect="00C40D3E" w:rsidR="0079550D" w:rsidRPr="00316E5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C818F9">
      <w:rPr>
        <w:noProof/>
      </w:rPr>
      <w:t>2</w:t>
    </w:r>
    <w:r w:rsidR="007515B8">
      <w:fldChar w:fldCharType="end"/>
    </w:r>
    <w:r w:rsidR="004066FE">
      <w:t xml:space="preserve"> -</w:t>
    </w:r>
    <w:r w:rsidR="004066FE">
      <w:tab/>
    </w:r>
    <w:r w:rsidR="00374F82">
      <w:t>46</w:t>
    </w:r>
    <w:r w:rsidR="004066FE">
      <w:t>. St-</w:t>
    </w:r>
    <w:r w:rsidR="00374F82">
      <w:t>2692</w:t>
    </w:r>
    <w:r w:rsidR="004066FE">
      <w:t>/1</w:t>
    </w:r>
    <w:r w:rsidR="00374F8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774A7"/>
    <w:multiLevelType w:val="hybridMultilevel"/>
    <w:tmpl w:val="E9366A78"/>
    <w:lvl w:tplc="EE2E10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5BB6565"/>
    <w:multiLevelType w:val="hybridMultilevel"/>
    <w:tmpl w:val="91923C0C"/>
    <w:lvl w:tplc="4A0E7C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74F82"/>
    <w:rsid w:val="0038601C"/>
    <w:rsid w:val="003C7143"/>
    <w:rsid w:val="003D2BC5"/>
    <w:rsid w:val="003D63E6"/>
    <w:rsid w:val="003D6E2A"/>
    <w:rsid w:val="004066FE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9550D"/>
    <w:rsid w:val="007A6843"/>
    <w:rsid w:val="007B39F6"/>
    <w:rsid w:val="007B3F07"/>
    <w:rsid w:val="007D5812"/>
    <w:rsid w:val="007F0DBF"/>
    <w:rsid w:val="007F51BA"/>
    <w:rsid w:val="007F72D0"/>
    <w:rsid w:val="00810F8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18F9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C722A"/>
    <w:rsid w:val="00DF748F"/>
    <w:rsid w:val="00E03D7B"/>
    <w:rsid w:val="00E23552"/>
    <w:rsid w:val="00E51BE0"/>
    <w:rsid w:val="00E55DFF"/>
    <w:rsid w:val="00E56836"/>
    <w:rsid w:val="00EA0677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1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St-2692/2018-22</izvorni_sadrzaj>
    <derivirana_varijabla naziv="DomainObject.Oznaka_1">St-2692/2018-22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St-2692/2018-22</izvorni_sadrzaj>
    <derivirana_varijabla naziv="DomainObject.PoslovniBrojDokumenta_1">St-2692/2018-22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St-2692/2018-21</izvorni_sadrzaj>
    <derivirana_varijabla naziv="DomainObject.PredzadnjaOdlukaIzPredmeta.Oznaka_1">St-2692/2018-21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750</properties:Words>
  <properties:Characters>3903</properties:Characters>
  <properties:Lines>93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2018-02-26T11:00:00Z</dcterms:created>
  <dc:creator>nmarkovic</dc:creator>
  <cp:lastModifiedBy>Nikolina Krunić</cp:lastModifiedBy>
  <cp:lastPrinted>2019-02-21T12:59:00Z</cp:lastPrinted>
  <dcterms:modified xmlns:xsi="http://www.w3.org/2001/XMLSchema-instance" xsi:type="dcterms:W3CDTF">2019-02-21T12:59:00Z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St-2692/2018-22 / Odluka - Rješenje (5. Rješenje -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