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4e1cb" w14:paraId="a24e1cb"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F1015A"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F1015A">
            <w:rPr>
              <w:rStyle w:val="eSPISCCParagraphDefaultFont"/>
              <w:rFonts w:eastAsiaTheme="minorHAnsi"/>
            </w:rPr>
            <w:t>REPUBLIKA HRVATSKA</w:t>
          </w:r>
        </w:sdtContent>
      </w:sdt>
    </w:p>
    <w:p w:rsidRDefault="00F1015A"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333A32" w:rsidRPr="00F1015A">
            <w:rPr>
              <w:rStyle w:val="eSPISCCParagraphDefaultFont"/>
              <w:rFonts w:eastAsiaTheme="minorHAnsi"/>
            </w:rPr>
            <w:t>Visoki trgovački sud Republike Hrvatske</w:t>
          </w:r>
        </w:sdtContent>
      </w:sdt>
    </w:p>
    <w:p w:rsidRDefault="00F1015A"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333A32" w:rsidRPr="00F1015A">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333A32" w:rsidRPr="00F1015A">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333A32" w:rsidRPr="00F1015A">
            <w:rPr>
              <w:rStyle w:val="eSPISCCParagraphDefaultFont"/>
            </w:rPr>
            <w:t>73</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333A32" w:rsidRPr="00F1015A">
            <w:rPr>
              <w:rStyle w:val="eSPISCCParagraphDefaultFont"/>
            </w:rPr>
            <w:t>Pž-775/2019-2</w:t>
          </w:r>
        </w:sdtContent>
      </w:sdt>
    </w:p>
    <w:p w:rsidRDefault="004C60ED" w:rsidP="0020453E" w:rsidR="004C60ED"/>
    <w:p w:rsidRDefault="00333A32" w:rsidP="00333A32" w:rsidR="00333A32">
      <w:pPr>
        <w:pStyle w:val="Bezproreda"/>
        <w:jc w:val="both"/>
      </w:pPr>
    </w:p>
    <w:p w:rsidRDefault="005E06F5" w:rsidP="00333A32" w:rsidR="005E06F5" w:rsidRPr="00333A32">
      <w:pPr>
        <w:pStyle w:val="Bezproreda"/>
        <w:jc w:val="both"/>
      </w:pPr>
    </w:p>
    <w:p w:rsidRDefault="00333A32" w:rsidP="00333A32" w:rsidR="00333A32" w:rsidRPr="00333A32">
      <w:pPr>
        <w:pStyle w:val="Bezproreda"/>
        <w:jc w:val="center"/>
      </w:pPr>
      <w:r w:rsidRPr="00333A32">
        <w:t>U   I M E   R E P U B L I K E   H R V A T S K E</w:t>
      </w:r>
    </w:p>
    <w:p w:rsidRDefault="00C74ABD" w:rsidP="00333A32" w:rsidR="00333A32" w:rsidRPr="00333A32">
      <w:pPr>
        <w:pStyle w:val="Bezproreda"/>
      </w:pPr>
      <w:r>
        <w:t xml:space="preserve"> </w:t>
      </w:r>
    </w:p>
    <w:p w:rsidRDefault="00333A32" w:rsidP="00333A32" w:rsidR="00333A32" w:rsidRPr="00333A32">
      <w:pPr>
        <w:pStyle w:val="Bezproreda"/>
        <w:jc w:val="center"/>
      </w:pPr>
      <w:r w:rsidRPr="00333A32">
        <w:t>R J E Š E NJ E</w:t>
      </w:r>
      <w:r w:rsidR="00C74ABD">
        <w:t xml:space="preserve"> </w:t>
      </w:r>
    </w:p>
    <w:p w:rsidRDefault="00333A32" w:rsidP="00333A32" w:rsidR="00333A32" w:rsidRPr="005E06F5">
      <w:pPr>
        <w:pStyle w:val="Bezproreda"/>
        <w:jc w:val="both"/>
        <w:rPr>
          <w:sz w:val="16"/>
          <w:szCs w:val="16"/>
        </w:rPr>
      </w:pPr>
    </w:p>
    <w:p w:rsidRDefault="00333A32" w:rsidP="00333A32" w:rsidR="00333A32" w:rsidRPr="005E06F5">
      <w:pPr>
        <w:pStyle w:val="Bezproreda"/>
        <w:jc w:val="both"/>
        <w:rPr>
          <w:sz w:val="16"/>
          <w:szCs w:val="16"/>
        </w:rPr>
      </w:pPr>
    </w:p>
    <w:p w:rsidRDefault="00333A32" w:rsidP="00333A32" w:rsidR="00333A32" w:rsidRPr="00333A32">
      <w:pPr>
        <w:pStyle w:val="Bezproreda"/>
        <w:jc w:val="both"/>
      </w:pPr>
      <w:r w:rsidRPr="00333A32">
        <w:tab/>
        <w:t>Visoki trgovački sud Republike Hrvatske, u vijeću sastavljenom od sudaca Kamelije Parać, predsjednice vijeća, Gorane Aralic</w:t>
      </w:r>
      <w:r>
        <w:t>a</w:t>
      </w:r>
      <w:r w:rsidRPr="00333A32">
        <w:t xml:space="preserve"> Martinović, sutkinje izvjestiteljice i Maje Bilandžić</w:t>
      </w:r>
      <w:r>
        <w:t>,</w:t>
      </w:r>
      <w:r w:rsidRPr="00333A32">
        <w:t xml:space="preserve"> članice vijeća, u stečajnom postupku nad dužnikom ADRIATIC d.d. u stečaju Split, Obala kneza Branimira 8, OIB 31076464103, povodom prijedloga stečajnog upravitelja Ante Gabelice iz Splita za sazivanje skupštine vjerovnika, odlučujući o žalbama Rovinjska močvara j.d.o.o. Split, Katalinićev prilaz 4, stečajnog vjerovnika Milan</w:t>
      </w:r>
      <w:r>
        <w:t>a</w:t>
      </w:r>
      <w:r w:rsidRPr="00333A32">
        <w:t xml:space="preserve"> Biuk</w:t>
      </w:r>
      <w:r>
        <w:t>a</w:t>
      </w:r>
      <w:r w:rsidRPr="00333A32">
        <w:t>, Split, Vukovarska 131 i stečajnog vjerovnika Enes</w:t>
      </w:r>
      <w:r>
        <w:t>a</w:t>
      </w:r>
      <w:r w:rsidRPr="00333A32">
        <w:t xml:space="preserve"> Č</w:t>
      </w:r>
      <w:r w:rsidR="005E06F5">
        <w:t>a</w:t>
      </w:r>
      <w:r w:rsidRPr="00333A32">
        <w:t>ušević</w:t>
      </w:r>
      <w:r>
        <w:t>a</w:t>
      </w:r>
      <w:r w:rsidRPr="00333A32">
        <w:t>, Solin, Don Frane Bulića 5</w:t>
      </w:r>
      <w:r>
        <w:t>,</w:t>
      </w:r>
      <w:r w:rsidRPr="00333A32">
        <w:t xml:space="preserve"> protiv rješenja Trgovačkog suda u Splitu poslovni broj St-168/2014</w:t>
      </w:r>
      <w:r>
        <w:t>-548</w:t>
      </w:r>
      <w:r w:rsidRPr="00333A32">
        <w:t xml:space="preserve"> od 18. siječnja 2019., u sjednici vijeća održanoj 6. veljače 201</w:t>
      </w:r>
      <w:r w:rsidR="00B33CAB">
        <w:t>9</w:t>
      </w:r>
      <w:r w:rsidRPr="00333A32">
        <w:t>.</w:t>
      </w:r>
    </w:p>
    <w:p w:rsidRDefault="00333A32" w:rsidP="00333A32" w:rsidR="00333A32" w:rsidRPr="005E06F5">
      <w:pPr>
        <w:pStyle w:val="Bezproreda"/>
        <w:jc w:val="both"/>
        <w:rPr>
          <w:sz w:val="16"/>
          <w:szCs w:val="16"/>
        </w:rPr>
      </w:pPr>
    </w:p>
    <w:p w:rsidRDefault="00333A32" w:rsidP="00333A32" w:rsidR="00333A32" w:rsidRPr="00333A32">
      <w:pPr>
        <w:pStyle w:val="Bezproreda"/>
        <w:jc w:val="center"/>
      </w:pPr>
      <w:r w:rsidRPr="00333A32">
        <w:t>r i j e š i o   j e</w:t>
      </w:r>
    </w:p>
    <w:p w:rsidRDefault="00333A32" w:rsidP="00333A32" w:rsidR="00333A32" w:rsidRPr="005E06F5">
      <w:pPr>
        <w:pStyle w:val="Bezproreda"/>
        <w:jc w:val="both"/>
        <w:rPr>
          <w:sz w:val="16"/>
          <w:szCs w:val="16"/>
        </w:rPr>
      </w:pPr>
    </w:p>
    <w:p w:rsidRDefault="00333A32" w:rsidP="00333A32" w:rsidR="00333A32" w:rsidRPr="00333A32">
      <w:pPr>
        <w:pStyle w:val="Bezproreda"/>
        <w:ind w:firstLine="709"/>
        <w:jc w:val="both"/>
      </w:pPr>
      <w:r w:rsidRPr="00333A32">
        <w:t>Odbacuj</w:t>
      </w:r>
      <w:r w:rsidR="005E06F5">
        <w:t>u</w:t>
      </w:r>
      <w:r w:rsidRPr="00333A32">
        <w:t xml:space="preserve"> se žalb</w:t>
      </w:r>
      <w:r w:rsidR="005E06F5">
        <w:t>e</w:t>
      </w:r>
      <w:r w:rsidRPr="00333A32">
        <w:t xml:space="preserve"> koj</w:t>
      </w:r>
      <w:r w:rsidR="005E06F5">
        <w:t>e</w:t>
      </w:r>
      <w:r w:rsidRPr="00333A32">
        <w:t xml:space="preserve"> </w:t>
      </w:r>
      <w:r w:rsidR="005E06F5">
        <w:t>su</w:t>
      </w:r>
      <w:r w:rsidRPr="00333A32">
        <w:t xml:space="preserve"> podni</w:t>
      </w:r>
      <w:r w:rsidR="005E06F5">
        <w:t>jeli</w:t>
      </w:r>
      <w:r w:rsidRPr="00333A32">
        <w:t xml:space="preserve"> Rovinjska močvara j.d.o.o. Split, Katalinićev prilaz 4, Milan Biuk, Split, Vukovarska 131</w:t>
      </w:r>
      <w:r w:rsidR="005E06F5">
        <w:t>, Enes Čaušević, Solin, Don Frane Bulića 5,</w:t>
      </w:r>
      <w:r>
        <w:t xml:space="preserve"> </w:t>
      </w:r>
      <w:r w:rsidRPr="00333A32">
        <w:t>protiv rješenja Trgovačkog suda u Splitu poslovni broj St-168/2014</w:t>
      </w:r>
      <w:r>
        <w:t>-548</w:t>
      </w:r>
      <w:r w:rsidRPr="00333A32">
        <w:t xml:space="preserve"> od 18. siječnja 2019. kao nedopušten</w:t>
      </w:r>
      <w:r w:rsidR="005E06F5">
        <w:t>e</w:t>
      </w:r>
      <w:r w:rsidRPr="00333A32">
        <w:t>.</w:t>
      </w:r>
    </w:p>
    <w:p w:rsidRDefault="00333A32" w:rsidP="00333A32" w:rsidR="00333A32" w:rsidRPr="005E06F5">
      <w:pPr>
        <w:pStyle w:val="Bezproreda"/>
        <w:jc w:val="both"/>
        <w:rPr>
          <w:sz w:val="16"/>
          <w:szCs w:val="16"/>
        </w:rPr>
      </w:pPr>
    </w:p>
    <w:p w:rsidRDefault="00333A32" w:rsidP="00333A32" w:rsidR="00333A32" w:rsidRPr="00333A32">
      <w:pPr>
        <w:pStyle w:val="Bezproreda"/>
        <w:jc w:val="center"/>
      </w:pPr>
      <w:r w:rsidRPr="00333A32">
        <w:t>Obrazloženje</w:t>
      </w:r>
    </w:p>
    <w:p w:rsidRDefault="00333A32" w:rsidP="00333A32" w:rsidR="00333A32" w:rsidRPr="005E06F5">
      <w:pPr>
        <w:pStyle w:val="Bezproreda"/>
        <w:jc w:val="both"/>
        <w:rPr>
          <w:sz w:val="16"/>
          <w:szCs w:val="16"/>
        </w:rPr>
      </w:pPr>
    </w:p>
    <w:p w:rsidRDefault="00333A32" w:rsidP="00333A32" w:rsidR="00333A32" w:rsidRPr="00333A32">
      <w:pPr>
        <w:pStyle w:val="Bezproreda"/>
        <w:jc w:val="both"/>
      </w:pPr>
      <w:r w:rsidRPr="00333A32">
        <w:tab/>
        <w:t>Pobijanim rješenjem Trgovačkog suda u Splitu poslovni broj St-168/2014</w:t>
      </w:r>
      <w:r>
        <w:t>-548</w:t>
      </w:r>
      <w:r w:rsidRPr="00333A32">
        <w:t xml:space="preserve"> od 18. siječnja 2019. riješeno je:</w:t>
      </w:r>
    </w:p>
    <w:p w:rsidRDefault="00333A32" w:rsidP="00333A32" w:rsidR="00333A32" w:rsidRPr="005E06F5">
      <w:pPr>
        <w:pStyle w:val="Bezproreda"/>
        <w:jc w:val="both"/>
        <w:rPr>
          <w:sz w:val="16"/>
          <w:szCs w:val="16"/>
        </w:rPr>
      </w:pPr>
    </w:p>
    <w:p w:rsidRDefault="00333A32" w:rsidP="00333A32" w:rsidR="00333A32" w:rsidRPr="00333A32">
      <w:pPr>
        <w:pStyle w:val="Bezproreda"/>
        <w:ind w:firstLine="709"/>
        <w:jc w:val="both"/>
      </w:pPr>
      <w:r>
        <w:t>„</w:t>
      </w:r>
      <w:r w:rsidRPr="00333A32">
        <w:t xml:space="preserve">I. Saziva se skupština vjerovnika stečajnog dužnika Adriatic d.d. u stečaju Split i to za dan 13. veljače 2019. s početkom u 9,00 sati u sudnici broj 22 (podrumski dio), Trgovačkog suda u Splitu, Sukoišanska 6, sa slijedećim dnevnim redom: </w:t>
      </w:r>
    </w:p>
    <w:p w:rsidRDefault="00333A32" w:rsidP="00333A32" w:rsidR="00333A32" w:rsidRPr="00333A32">
      <w:pPr>
        <w:pStyle w:val="Bezproreda"/>
        <w:jc w:val="both"/>
      </w:pPr>
      <w:r w:rsidRPr="00333A32">
        <w:t>1. Izvješće stečajnog upravitelja o dosadašnjem tijeku stečajnog postupka i stanju stečajne mase.</w:t>
      </w:r>
    </w:p>
    <w:p w:rsidRDefault="00333A32" w:rsidP="00333A32" w:rsidR="00333A32" w:rsidRPr="00333A32">
      <w:pPr>
        <w:pStyle w:val="Bezproreda"/>
        <w:ind w:firstLine="709"/>
        <w:jc w:val="both"/>
      </w:pPr>
      <w:r w:rsidRPr="00333A32">
        <w:t xml:space="preserve">2. Donošenje odluka o davanju suglasnosti stečajnom upravitelju za povlačenje tužbi u parničnim postupcima koje je stečajni dužnik Adriatic d.d. u stečaju Split, radi pobijanja pravnih radnji stečajnog dužnika, podnio protiv tuženika Adria Resorts d.o.o. Rovinj, koji parnični postupak se kod ovog suda vodi pod brojem P-379/2017, zatim protiv tuženika Anke Kerum iz Splita, koji parnični postupak se kod ovog suda vodi pod brojem P-381/2017 te protiv tuženika Sapor d.o.o. (sada u stečaju) Split, koji parnični postupak se kod ovog suda vodi pod brojem P-382/2017. </w:t>
      </w:r>
    </w:p>
    <w:p w:rsidRDefault="00333A32" w:rsidP="00333A32" w:rsidR="00333A32" w:rsidRPr="00333A32">
      <w:pPr>
        <w:pStyle w:val="Bezproreda"/>
        <w:ind w:firstLine="709"/>
        <w:jc w:val="both"/>
      </w:pPr>
      <w:r w:rsidRPr="00333A32">
        <w:t>3. Razno.</w:t>
      </w:r>
    </w:p>
    <w:p w:rsidRDefault="00333A32" w:rsidP="00333A32" w:rsidR="00333A32" w:rsidRPr="00333A32">
      <w:pPr>
        <w:pStyle w:val="Bezproreda"/>
        <w:ind w:firstLine="709"/>
        <w:jc w:val="both"/>
      </w:pPr>
      <w:r w:rsidRPr="00333A32">
        <w:t xml:space="preserve">II. Na skupštinu vjerovnika se pozivaju svi vjerovnici stečajnog dužnika te stečajni upravitelj. </w:t>
      </w:r>
    </w:p>
    <w:p w:rsidRDefault="00333A32" w:rsidP="00333A32" w:rsidR="00333A32">
      <w:pPr>
        <w:pStyle w:val="Bezproreda"/>
        <w:ind w:firstLine="709"/>
        <w:jc w:val="both"/>
      </w:pPr>
      <w:r w:rsidRPr="00333A32">
        <w:lastRenderedPageBreak/>
        <w:t>III. Ovo rješenje će se objaviti na mrežnoj stranici e-Oglasna ploča sudova, a što svim vjerovnicima služi kao poziv na sazvanu skupštinu vjerovnika.</w:t>
      </w:r>
      <w:r>
        <w:t>“</w:t>
      </w:r>
    </w:p>
    <w:p w:rsidRDefault="00333A32" w:rsidP="00333A32" w:rsidR="00333A32" w:rsidRPr="005E06F5">
      <w:pPr>
        <w:pStyle w:val="Bezproreda"/>
        <w:jc w:val="both"/>
        <w:rPr>
          <w:sz w:val="16"/>
          <w:szCs w:val="16"/>
        </w:rPr>
      </w:pPr>
    </w:p>
    <w:p w:rsidRDefault="00333A32" w:rsidP="00333A32" w:rsidR="00333A32" w:rsidRPr="00333A32">
      <w:pPr>
        <w:pStyle w:val="Bezproreda"/>
        <w:jc w:val="both"/>
      </w:pPr>
      <w:r w:rsidRPr="00333A32">
        <w:tab/>
        <w:t>Na to rješenje žalbe su izjavili Rovinjska močvara j.d.o.o., Split, stečajni vjerovnik Milan Biuk, Split, i stečajni vjerovnik Enes Č</w:t>
      </w:r>
      <w:r w:rsidR="005E06F5">
        <w:t>a</w:t>
      </w:r>
      <w:r w:rsidRPr="00333A32">
        <w:t>ušević, Solin. U bitnom, sve tri žalbe navode protivljenje povlačenju tužbi u parničnim postupcima koji su pobliže navedeni u točki I. izreke prvostupanjskog rješenja.</w:t>
      </w:r>
    </w:p>
    <w:p w:rsidRDefault="00333A32" w:rsidP="00333A32" w:rsidR="00333A32" w:rsidRPr="005E06F5">
      <w:pPr>
        <w:pStyle w:val="Bezproreda"/>
        <w:jc w:val="both"/>
        <w:rPr>
          <w:sz w:val="16"/>
          <w:szCs w:val="16"/>
        </w:rPr>
      </w:pPr>
    </w:p>
    <w:p w:rsidRDefault="00333A32" w:rsidP="00333A32" w:rsidR="00333A32" w:rsidRPr="00333A32">
      <w:pPr>
        <w:pStyle w:val="Bezproreda"/>
        <w:jc w:val="both"/>
      </w:pPr>
      <w:r w:rsidRPr="00333A32">
        <w:tab/>
        <w:t>Žalbe nisu dopuštene.</w:t>
      </w:r>
    </w:p>
    <w:p w:rsidRDefault="00333A32" w:rsidP="00333A32" w:rsidR="00333A32" w:rsidRPr="005E06F5">
      <w:pPr>
        <w:pStyle w:val="Bezproreda"/>
        <w:jc w:val="both"/>
        <w:rPr>
          <w:sz w:val="16"/>
          <w:szCs w:val="16"/>
        </w:rPr>
      </w:pPr>
    </w:p>
    <w:p w:rsidRDefault="00333A32" w:rsidP="00333A32" w:rsidR="00333A32" w:rsidRPr="00333A32">
      <w:pPr>
        <w:pStyle w:val="Bezproreda"/>
        <w:jc w:val="both"/>
      </w:pPr>
      <w:r w:rsidRPr="00333A32">
        <w:tab/>
        <w:t>Odredbom čl. 358. st. 3. Zakona o parničnom postupku („Narodne novine“ broj: 148/11-pročišćeni tekst, 25/13 i 89/14; dalje: ZPP) koji se na temelju odredbe čl. 6. Stečajnog zakona („Narodne novine“ broj: 44/96, 29/99, 129/00, 123/03, 82/06, 116/10, 25/12 i 133/12; dalje: SZ/96) primjenjuje u ovom postupku, propisano je da je žalba nedopuštena ako je žalbu podnijela osoba koja nije ovlaštena za podnošenje žalbe, ili osoba koja se odrekla, ili odustala od žalbe, ili ako osoba koja je podnijela žalbu nema pravnog interesa za podnošenje žalbe.</w:t>
      </w:r>
    </w:p>
    <w:p w:rsidRDefault="00333A32" w:rsidP="00333A32" w:rsidR="00333A32" w:rsidRPr="005E06F5">
      <w:pPr>
        <w:pStyle w:val="Bezproreda"/>
        <w:jc w:val="both"/>
        <w:rPr>
          <w:sz w:val="16"/>
          <w:szCs w:val="16"/>
        </w:rPr>
      </w:pPr>
    </w:p>
    <w:p w:rsidRDefault="00333A32" w:rsidP="00333A32" w:rsidR="00333A32">
      <w:pPr>
        <w:pStyle w:val="Bezproreda"/>
        <w:jc w:val="both"/>
      </w:pPr>
      <w:r w:rsidRPr="00333A32">
        <w:tab/>
        <w:t>Pobijanim rješenjem sazvana je skupština vjerovnika za navedeni dan, a po prijedlogu stečajnog upravitelja od 19. prosinca 2018. Rješenje kojim saziva skupštinu donosi stečajni sudac na temelju odredbe čl. 38.a i 38.b st</w:t>
      </w:r>
      <w:r w:rsidR="005E06F5">
        <w:t>.</w:t>
      </w:r>
      <w:r w:rsidRPr="00333A32">
        <w:t xml:space="preserve"> 1. SZ/96 u vezi s odredbama čl</w:t>
      </w:r>
      <w:r w:rsidR="005E06F5">
        <w:t>.</w:t>
      </w:r>
      <w:r w:rsidRPr="00333A32">
        <w:t xml:space="preserve"> 12. st</w:t>
      </w:r>
      <w:r w:rsidR="005E06F5">
        <w:t>.</w:t>
      </w:r>
      <w:r w:rsidRPr="00333A32">
        <w:t xml:space="preserve"> 1. i 2., čl</w:t>
      </w:r>
      <w:r w:rsidR="005E06F5">
        <w:t>.</w:t>
      </w:r>
      <w:r w:rsidRPr="00333A32">
        <w:t xml:space="preserve"> 103. te čl</w:t>
      </w:r>
      <w:r w:rsidR="005E06F5">
        <w:t>.</w:t>
      </w:r>
      <w:r w:rsidRPr="00333A32">
        <w:t xml:space="preserve"> 441. st</w:t>
      </w:r>
      <w:r w:rsidR="005E06F5">
        <w:t>.</w:t>
      </w:r>
      <w:r w:rsidRPr="00333A32">
        <w:t xml:space="preserve"> 2. Stečajnog zakona (</w:t>
      </w:r>
      <w:r>
        <w:t>„</w:t>
      </w:r>
      <w:r w:rsidRPr="00333A32">
        <w:t>Narodne novine</w:t>
      </w:r>
      <w:r>
        <w:t>“</w:t>
      </w:r>
      <w:r w:rsidRPr="00333A32">
        <w:t xml:space="preserve"> broj 71/15 i 104/17)</w:t>
      </w:r>
      <w:r>
        <w:t>.</w:t>
      </w:r>
    </w:p>
    <w:p w:rsidRDefault="00333A32" w:rsidP="00333A32" w:rsidR="00333A32" w:rsidRPr="005E06F5">
      <w:pPr>
        <w:pStyle w:val="Bezproreda"/>
        <w:jc w:val="both"/>
        <w:rPr>
          <w:sz w:val="16"/>
          <w:szCs w:val="16"/>
        </w:rPr>
      </w:pPr>
    </w:p>
    <w:p w:rsidRDefault="00333A32" w:rsidP="00333A32" w:rsidR="00333A32">
      <w:pPr>
        <w:pStyle w:val="Bezproreda"/>
        <w:jc w:val="both"/>
      </w:pPr>
      <w:r w:rsidRPr="00333A32">
        <w:tab/>
        <w:t>Odredbom čl. 38.a SZ</w:t>
      </w:r>
      <w:r w:rsidR="005E06F5">
        <w:t>/96</w:t>
      </w:r>
      <w:r w:rsidRPr="00333A32">
        <w:t xml:space="preserve"> propisano je da skupštinu vjerovnika saziva stečajni sudac. Pravo sudjelovanja imaju svi vjerovnici s pravom odvojenog namirenja, svi stečajni vjerovnici, stečajni upravitelj i dužnik pojedinac. Stavkom 2. propisano je da se vrijeme i mjesto održavanja te dnevni red skupštine javno priopćuju.</w:t>
      </w:r>
    </w:p>
    <w:p w:rsidRDefault="00333A32" w:rsidP="00333A32" w:rsidR="00333A32" w:rsidRPr="005E06F5">
      <w:pPr>
        <w:pStyle w:val="Bezproreda"/>
        <w:jc w:val="both"/>
        <w:rPr>
          <w:sz w:val="16"/>
          <w:szCs w:val="16"/>
        </w:rPr>
      </w:pPr>
    </w:p>
    <w:p w:rsidRDefault="00333A32" w:rsidP="00333A32" w:rsidR="00333A32">
      <w:pPr>
        <w:pStyle w:val="Bezproreda"/>
        <w:jc w:val="both"/>
      </w:pPr>
      <w:r w:rsidRPr="00333A32">
        <w:tab/>
        <w:t>Odredbom čl. 38.b st. 3. SZ</w:t>
      </w:r>
      <w:r w:rsidR="005E06F5">
        <w:t>/96</w:t>
      </w:r>
      <w:r w:rsidRPr="00333A32">
        <w:t xml:space="preserve"> propisano je da protiv rješenja stečajnog suca koji je odbio sazvati skupštinu vjerovnika podnositelj prijedloga ima pravo na posebnu žalbu. Ako ima više predlagatelja, pravo na žalbu ima svaki od njih, dok je odredbom st. 4. tog članka propisano da će se u slučaju ako stečajni sudac ne sazove skupštinu u roku iz st. 2. ovog članka (30 dana), niti u tom roku donese rješenje kojim se odbija prijedlog za sazivanje skupštine, smatrati da je donio rješenje kojim je odbio prijedlog. U tom slučaju podnositelj prijedloga ima pravo na žalbu.</w:t>
      </w:r>
    </w:p>
    <w:p w:rsidRDefault="00333A32" w:rsidP="00333A32" w:rsidR="00333A32" w:rsidRPr="005E06F5">
      <w:pPr>
        <w:pStyle w:val="Bezproreda"/>
        <w:jc w:val="both"/>
        <w:rPr>
          <w:sz w:val="16"/>
          <w:szCs w:val="16"/>
        </w:rPr>
      </w:pPr>
    </w:p>
    <w:p w:rsidRDefault="00333A32" w:rsidP="00333A32" w:rsidR="00333A32">
      <w:pPr>
        <w:pStyle w:val="Bezproreda"/>
        <w:jc w:val="both"/>
      </w:pPr>
      <w:r w:rsidRPr="00333A32">
        <w:tab/>
        <w:t>Iz ovih odredaba proizlazi da podnositelj prijedloga za sazivanje skupštine vjerovnika može posebnom žalbom pobijati odluku kojom je odbijen njegov prijedlog za sazivanje skupštine te pretpostavljenu odluku o odbijanju njegovog prijedloga, a ne i odluku kojom je prihvaćen prijedlog o sazivanju skupštine vjerovnika.</w:t>
      </w:r>
    </w:p>
    <w:p w:rsidRDefault="00333A32" w:rsidP="00333A32" w:rsidR="00333A32" w:rsidRPr="005E06F5">
      <w:pPr>
        <w:pStyle w:val="Bezproreda"/>
        <w:jc w:val="both"/>
        <w:rPr>
          <w:sz w:val="16"/>
          <w:szCs w:val="16"/>
        </w:rPr>
      </w:pPr>
    </w:p>
    <w:p w:rsidRDefault="00333A32" w:rsidP="00333A32" w:rsidR="00333A32" w:rsidRPr="00333A32">
      <w:pPr>
        <w:pStyle w:val="Bezproreda"/>
        <w:ind w:firstLine="709"/>
        <w:jc w:val="both"/>
      </w:pPr>
      <w:r w:rsidRPr="00333A32">
        <w:t>Stoga, žalitelji nisu ovlaštene osobe za podnošenje žalbe na rješenje od 21. rujna 2018.</w:t>
      </w:r>
    </w:p>
    <w:p w:rsidRDefault="00333A32" w:rsidP="00333A32" w:rsidR="00333A32" w:rsidRPr="005E06F5">
      <w:pPr>
        <w:pStyle w:val="Bezproreda"/>
        <w:jc w:val="both"/>
        <w:rPr>
          <w:sz w:val="16"/>
          <w:szCs w:val="16"/>
        </w:rPr>
      </w:pPr>
    </w:p>
    <w:p w:rsidRDefault="00333A32" w:rsidP="00333A32" w:rsidR="00333A32" w:rsidRPr="00333A32">
      <w:pPr>
        <w:pStyle w:val="Bezproreda"/>
        <w:jc w:val="both"/>
      </w:pPr>
      <w:r w:rsidRPr="00333A32">
        <w:tab/>
        <w:t>Slijedom navedenog, na temelju odredbe čl. 367. ZPP-a u vezi s čl. 6. SZ-a žalbe neovlaštenih osoba valjalo je odbaciti i riješiti kao u izreci ovog rješenja.</w:t>
      </w:r>
    </w:p>
    <w:p w:rsidRDefault="00333A32" w:rsidP="00333A32" w:rsidR="00333A32" w:rsidRPr="005E06F5">
      <w:pPr>
        <w:pStyle w:val="Bezproreda"/>
        <w:jc w:val="both"/>
        <w:rPr>
          <w:sz w:val="16"/>
          <w:szCs w:val="16"/>
        </w:rPr>
      </w:pPr>
    </w:p>
    <w:p w:rsidRDefault="00333A32" w:rsidP="00333A32" w:rsidR="00333A32" w:rsidRPr="00333A32">
      <w:pPr>
        <w:pStyle w:val="Bezproreda"/>
        <w:jc w:val="center"/>
      </w:pPr>
      <w:r w:rsidRPr="00333A32">
        <w:t>Zagreb, 6. veljače 2019.</w:t>
      </w:r>
    </w:p>
    <w:p w:rsidRDefault="00333A32" w:rsidP="00333A32" w:rsidR="00333A32" w:rsidRPr="005E06F5">
      <w:pPr>
        <w:pStyle w:val="Bezproreda"/>
        <w:jc w:val="both"/>
        <w:rPr>
          <w:sz w:val="16"/>
          <w:szCs w:val="16"/>
        </w:rPr>
      </w:pPr>
    </w:p>
    <w:p w:rsidRDefault="00333A32" w:rsidP="005E06F5" w:rsidR="00333A32">
      <w:pPr>
        <w:pStyle w:val="Bezproreda"/>
        <w:ind w:left="4254"/>
        <w:jc w:val="center"/>
      </w:pPr>
      <w:r>
        <w:t>Predsjednica vijeća</w:t>
      </w:r>
    </w:p>
    <w:p w:rsidRDefault="005E06F5" w:rsidP="005E06F5" w:rsidR="00333A32">
      <w:pPr>
        <w:pStyle w:val="Bezproreda"/>
        <w:ind w:left="4254"/>
        <w:jc w:val="center"/>
      </w:pPr>
      <w:r>
        <w:t>Kamelija Parać, v.r.</w:t>
      </w:r>
    </w:p>
    <w:p w:rsidRDefault="005E06F5" w:rsidP="00333A32" w:rsidR="005E06F5" w:rsidRPr="005E06F5">
      <w:pPr>
        <w:pStyle w:val="Bezproreda"/>
        <w:jc w:val="both"/>
        <w:rPr>
          <w:sz w:val="16"/>
          <w:szCs w:val="16"/>
        </w:rPr>
      </w:pPr>
    </w:p>
    <w:p w:rsidRDefault="005E06F5" w:rsidP="004875BB" w:rsidR="005E06F5" w:rsidRPr="004875BB">
      <w:pPr>
        <w:pStyle w:val="Bezproreda"/>
        <w:ind w:left="4536"/>
        <w:jc w:val="center"/>
      </w:pPr>
      <w:r w:rsidRPr="004875BB">
        <w:t>Za točnost otpravka – ovlašteni službenik</w:t>
      </w:r>
    </w:p>
    <w:p w:rsidRDefault="005E06F5" w:rsidP="004875BB" w:rsidR="005E06F5" w:rsidRPr="004875BB">
      <w:pPr>
        <w:pStyle w:val="Bezproreda"/>
        <w:ind w:left="4536"/>
        <w:jc w:val="center"/>
      </w:pPr>
      <w:r w:rsidRPr="004875BB">
        <w:t>Brankica Curman</w:t>
      </w:r>
    </w:p>
    <w:p w:rsidRDefault="005E06F5" w:rsidP="00333A32" w:rsidR="005E06F5" w:rsidRPr="005E06F5">
      <w:pPr>
        <w:pStyle w:val="Bezproreda"/>
        <w:jc w:val="both"/>
        <w:rPr>
          <w:sz w:val="16"/>
          <w:szCs w:val="16"/>
        </w:rPr>
      </w:pPr>
    </w:p>
    <w:sectPr w:rsidSect="00B33CAB" w:rsidR="005E06F5" w:rsidRPr="005E06F5">
      <w:headerReference w:type="default" r:id="rId11"/>
      <w:footerReference w:type="default" r:id="rId12"/>
      <w:pgSz w:code="9" w:h="16839" w:w="11907"/>
      <w:pgMar w:gutter="0" w:footer="720" w:header="1435" w:left="1418" w:bottom="1077" w:right="1418" w:top="1418"/>
      <w:paperSrc w:other="2"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6E17" w:rsidP="00537B78" w:rsidR="00C66E17">
      <w:r>
        <w:separator/>
      </w:r>
    </w:p>
  </w:endnote>
  <w:endnote w:id="0" w:type="continuationSeparator">
    <w:p w:rsidRDefault="00C66E17" w:rsidP="00537B78" w:rsidR="00C66E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6E17" w:rsidP="00537B78" w:rsidR="00C66E17">
      <w:r>
        <w:separator/>
      </w:r>
    </w:p>
  </w:footnote>
  <w:footnote w:id="0" w:type="continuationSeparator">
    <w:p w:rsidRDefault="00C66E17" w:rsidP="00537B78" w:rsidR="00C66E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333A32" w:rsidRPr="00F1015A">
              <w:rPr>
                <w:rStyle w:val="eSPISCCParagraphDefaultFont"/>
              </w:rPr>
              <w:t>73</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333A32" w:rsidRPr="00F1015A">
              <w:rPr>
                <w:rStyle w:val="eSPISCCParagraphDefaultFont"/>
              </w:rPr>
              <w:t>Pž-775/2019-2</w:t>
            </w:r>
          </w:sdtContent>
        </w:sdt>
      </w:p>
      <w:p w:rsidRDefault="00170492" w:rsidP="00170492" w:rsidR="00170492">
        <w:pPr>
          <w:pStyle w:val="Zaglavlje"/>
          <w:spacing w:after="0"/>
          <w:jc w:val="center"/>
        </w:pPr>
        <w:r>
          <w:fldChar w:fldCharType="begin"/>
        </w:r>
        <w:r>
          <w:instrText>PAGE   \* MERGEFORMAT</w:instrText>
        </w:r>
        <w:r>
          <w:fldChar w:fldCharType="separate"/>
        </w:r>
        <w:r w:rsidR="00F1015A">
          <w:t>2</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3A32"/>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06F5"/>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3CAB"/>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E17"/>
    <w:rsid w:val="00C66FB3"/>
    <w:rsid w:val="00C70EB1"/>
    <w:rsid w:val="00C72AF8"/>
    <w:rsid w:val="00C72B02"/>
    <w:rsid w:val="00C73319"/>
    <w:rsid w:val="00C7483D"/>
    <w:rsid w:val="00C74AB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15A"/>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449267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3820FE"/>
    <w:rsid w:val="004456A8"/>
    <w:rsid w:val="00483442"/>
    <w:rsid w:val="005858C7"/>
    <w:rsid w:val="00614E4F"/>
    <w:rsid w:val="007B3F2E"/>
    <w:rsid w:val="00855D0C"/>
    <w:rsid w:val="0085783F"/>
    <w:rsid w:val="008B1279"/>
    <w:rsid w:val="008E597B"/>
    <w:rsid w:val="00A221DC"/>
    <w:rsid w:val="00A81E1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2019.</izvorni_sadrzaj>
    <derivirana_varijabla naziv="DomainObject.DatumDonosenjaOdluke_1">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Pž-775/2019-2</izvorni_sadrzaj>
    <derivirana_varijabla naziv="DomainObject.Oznaka_1">Pž-775/2019-2</derivirana_varijabla>
  </DomainObject.Oznaka>
  <DomainObject.DonositeljOdluke.Ime>
    <izvorni_sadrzaj>Gorana</izvorni_sadrzaj>
    <derivirana_varijabla naziv="DomainObject.DonositeljOdluke.Ime_1">Gorana</derivirana_varijabla>
  </DomainObject.DonositeljOdluke.Ime>
  <DomainObject.DonositeljOdluke.Prezime>
    <izvorni_sadrzaj>Aralica Martinović</izvorni_sadrzaj>
    <derivirana_varijabla naziv="DomainObject.DonositeljOdluke.Prezime_1">Aralica Martinović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775</izvorni_sadrzaj>
    <derivirana_varijabla naziv="DomainObject.Predmet.Broj_1">775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2019.</izvorni_sadrzaj>
    <derivirana_varijabla naziv="DomainObject.Predmet.DatumOsnivanja_1">4.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veljače 2019.</izvorni_sadrzaj>
    <derivirana_varijabla naziv="DomainObject.Predmet.DatumRjesavanja_1">8. veljače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Pž-775/2019</izvorni_sadrzaj>
    <derivirana_varijabla naziv="DomainObject.Predmet.OznakaBroj_1">Pž-775/2019</derivirana_varijabla>
  </DomainObject.Predmet.OznakaBroj>
  <DomainObject.Predmet.OznakaBrojOptuznogAkta>
    <izvorni_sadrzaj/>
    <derivirana_varijabla naziv="DomainObject.Predmet.OznakaBrojOptuznogAkta_1"/>
  </DomainObject.Predmet.OznakaBrojOptuznogAkta>
  <DomainObject.Predmet.PredmetRijesio.Ime>
    <izvorni_sadrzaj>Gorana</izvorni_sadrzaj>
    <derivirana_varijabla naziv="DomainObject.Predmet.PredmetRijesio.Ime_1">Gorana</derivirana_varijabla>
  </DomainObject.Predmet.PredmetRijesio.Ime>
  <DomainObject.Predmet.PredmetRijesio.Oib>
    <izvorni_sadrzaj/>
    <derivirana_varijabla naziv="DomainObject.Predmet.PredmetRijesio.Oib_1"/>
  </DomainObject.Predmet.PredmetRijesio.Oib>
  <DomainObject.Predmet.PredmetRijesio.Prezime>
    <izvorni_sadrzaj>Aralica Martinović</izvorni_sadrzaj>
    <derivirana_varijabla naziv="DomainObject.Predmet.PredmetRijesio.Prezime_1">Aralica Martinović</derivirana_varijabla>
  </DomainObject.Predmet.PredmetRijesio.Prezime>
  <DomainObject.Predmet.PrimjedbaSuca>
    <izvorni_sadrzaj>preslika dijela spisa I. stupnja</izvorni_sadrzaj>
    <derivirana_varijabla naziv="DomainObject.Predmet.PrimjedbaSuca_1">preslika dijela spisa I. stupnja</derivirana_varijabla>
  </DomainObject.Predmet.PrimjedbaSuca>
  <DomainObject.Predmet.PrimjedbaUpisnicara>
    <izvorni_sadrzaj/>
    <derivirana_varijabla naziv="DomainObject.Predmet.PrimjedbaUpisnicara_1"/>
  </DomainObject.Predmet.PrimjedbaUpisnicara>
  <DomainObject.Predmet.ProtustrankaFormated>
    <izvorni_sadrzaj>  ADRIATIC dioničko društvo za hotelijerstvo i turizam u stečaju</izvorni_sadrzaj>
    <derivirana_varijabla naziv="DomainObject.Predmet.ProtustrankaFormated_1">  ADRIATIC dioničko društvo za hotelijerstvo i turizam u stečaju</derivirana_varijabla>
  </DomainObject.Predmet.ProtustrankaFormated>
  <DomainObject.Predmet.ProtustrankaFormatedOIB>
    <izvorni_sadrzaj>  ADRIATIC dioničko društvo za hotelijerstvo i turizam u stečaju, OIB 31076464103</izvorni_sadrzaj>
    <derivirana_varijabla naziv="DomainObject.Predmet.ProtustrankaFormatedOIB_1">  ADRIATIC dioničko društvo za hotelijerstvo i turizam u stečaju, OIB 31076464103</derivirana_varijabla>
  </DomainObject.Predmet.ProtustrankaFormatedOIB>
  <DomainObject.Predmet.ProtustrankaFormatedWithAdress>
    <izvorni_sadrzaj> ADRIATIC dioničko društvo za hotelijerstvo i turizam u stečaju, Obala kneza Branimira 8, 21000 Split</izvorni_sadrzaj>
    <derivirana_varijabla naziv="DomainObject.Predmet.ProtustrankaFormatedWithAdress_1"> ADRIATIC dioničko društvo za hotelijerstvo i turizam u stečaju, Obala kneza Branimira 8, 21000 Split</derivirana_varijabla>
  </DomainObject.Predmet.ProtustrankaFormatedWithAdress>
  <DomainObject.Predmet.ProtustrankaFormatedWithAdressOIB>
    <izvorni_sadrzaj> ADRIATIC dioničko društvo za hotelijerstvo i turizam u stečaju, OIB 31076464103, Obala kneza Branimira 8, 21000 Split</izvorni_sadrzaj>
    <derivirana_varijabla naziv="DomainObject.Predmet.ProtustrankaFormatedWithAdressOIB_1"> ADRIATIC dioničko društvo za hotelijerstvo i turizam u stečaju, OIB 31076464103, Obala kneza Branimira 8, 21000 Split</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erivirana_varijabla naziv="Padez">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73 - Aralica</izvorni_sadrzaj>
    <derivirana_varijabla naziv="DomainObject.Predmet.Referada.Naziv_1">Ref. 73 - Aralica</derivirana_varijabla>
  </DomainObject.Predmet.Referada.Naziv>
  <DomainObject.Predmet.Referada.Oznaka>
    <izvorni_sadrzaj>73</izvorni_sadrzaj>
    <derivirana_varijabla naziv="DomainObject.Predmet.Referada.Oznaka_1">73</derivirana_varijabla>
  </DomainObject.Predmet.Referada.Oznaka>
  <DomainObject.Predmet.Referada.Prostorija.Naziv>
    <izvorni_sadrzaj>Kabinet (32)</izvorni_sadrzaj>
    <derivirana_varijabla naziv="DomainObject.Predmet.Referada.Prostorija.Naziv_1">Kabinet (32)</derivirana_varijabla>
  </DomainObject.Predmet.Referada.Prostorija.Naziv>
  <DomainObject.Predmet.Referada.Prostorija.Oznaka>
    <izvorni_sadrzaj>32</izvorni_sadrzaj>
    <derivirana_varijabla naziv="DomainObject.Predmet.Referada.Prostorija.Oznaka_1">32</derivirana_varijabla>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Gorana Aralica Martinović</izvorni_sadrzaj>
    <derivirana_varijabla naziv="DomainObject.Predmet.Referada.Sudac_1">Gorana Aralica Martinović</derivirana_varijabla>
    <derivirana_varijabla naziv="Dativ">Gorana Aralica Martinović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Sazivanje skupštine vjerovnika</izvorni_sadrzaj>
    <derivirana_varijabla naziv="DomainObject.Predmet.VrstaSpora.Naziv_1">Sazivanje skupštine vjerovnika</derivirana_varijabla>
  </DomainObject.Predmet.VrstaSpora.Naziv>
  <DomainObject.Predmet.Zapisnicar>
    <izvorni_sadrzaj>-</izvorni_sadrzaj>
    <derivirana_varijabla naziv="DomainObject.Predmet.Zapisnicar_1">-</derivirana_varijabla>
    <derivirana_varijabla naziv="Padez">-</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ADRIATIC dioničko društvo za hotelijerstvo i turizam u stečaju</item>
    </izvorni_sadrzaj>
    <derivirana_varijabla naziv="DomainObject.Predmet.ProtuStrankaListFormated_1">
      <item>ADRIATIC dioničko društvo za hotelijerstvo i turizam u stečaju</item>
    </derivirana_varijabla>
  </DomainObject.Predmet.ProtuStrankaListFormated>
  <DomainObject.Predmet.ProtuStrankaListFormatedOIB>
    <izvorni_sadrzaj>
      <item>ADRIATIC dioničko društvo za hotelijerstvo i turizam u stečaju, OIB 31076464103</item>
    </izvorni_sadrzaj>
    <derivirana_varijabla naziv="DomainObject.Predmet.ProtuStrankaListFormatedOIB_1">
      <item>ADRIATIC dioničko društvo za hotelijerstvo i turizam u stečaju, OIB 31076464103</item>
    </derivirana_varijabla>
  </DomainObject.Predmet.ProtuStrankaListFormatedOIB>
  <DomainObject.Predmet.ProtuStrankaListFormatedWithAdress>
    <izvorni_sadrzaj>
      <item>ADRIATIC dioničko društvo za hotelijerstvo i turizam u stečaju, Obala kneza Branimira 8, 21000 Split</item>
    </izvorni_sadrzaj>
    <derivirana_varijabla naziv="DomainObject.Predmet.ProtuStrankaListFormatedWithAdress_1">
      <item>ADRIATIC dioničko društvo za hotelijerstvo i turizam u stečaju, Obala kneza Branimira 8, 21000 Split</item>
    </derivirana_varijabla>
  </DomainObject.Predmet.ProtuStrankaListFormatedWithAdress>
  <DomainObject.Predmet.ProtuStrankaListFormatedWithAdressOIB>
    <izvorni_sadrzaj>
      <item>ADRIATIC dioničko društvo za hotelijerstvo i turizam u stečaju, OIB 31076464103, Obala kneza Branimira 8, 21000 Split</item>
    </izvorni_sadrzaj>
    <derivirana_varijabla naziv="DomainObject.Predmet.ProtuStrankaListFormatedWithAdressOIB_1">
      <item>ADRIATIC dioničko društvo za hotelijerstvo i turizam u stečaju, OIB 31076464103, Obala kneza Branimira 8, 21000 Split</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Pž-775/2019-2</izvorni_sadrzaj>
    <derivirana_varijabla naziv="DomainObject.PoslovniBrojDokumenta_1">Pž-775/2019-2</derivirana_varijabla>
  </DomainObject.PoslovniBrojDokumenta>
  <DomainObject.Predmet.StrankaIDrugi>
    <izvorni_sadrzaj/>
    <derivirana_varijabla naziv="DomainObject.Predmet.StrankaIDrugi_1"/>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veljače 2019.</izvorni_sadrzaj>
    <derivirana_varijabla naziv="DomainObject.Predmet.OdlukaRjesenje.DatumDonosenjaOdluke_1">6. veljače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Pž-775/2019-2</izvorni_sadrzaj>
    <derivirana_varijabla naziv="DomainObject.Predmet.OdlukaRjesenje.Oznaka_1">Pž-775/2019-2</derivirana_varijabla>
  </DomainObject.Predmet.OdlukaRjesenje.Oznaka>
  <DomainObject.Predmet.SudioniciListNaziv>
    <izvorni_sadrzaj>
      <item>ADRIATIC dioničko društvo za hotelijerstvo i turizam u stečaju</item>
    </izvorni_sadrzaj>
    <derivirana_varijabla naziv="DomainObject.Predmet.SudioniciListNaziv_1">
      <item>ADRIATIC dioničko društvo za hotelijerstvo i turizam u stečaju</item>
    </derivirana_varijabla>
    <derivirana_varijabla naziv="OstaliSudionici">
      <item>ADRIATIC dioničko društvo za hotelijerstvo i turizam u stečaju</item>
    </derivirana_varijabla>
  </DomainObject.Predmet.SudioniciListNaziv>
  <DomainObject.Predmet.SudioniciListAdressOIB>
    <izvorni_sadrzaj>
      <item>ADRIATIC dioničko društvo za hotelijerstvo i turizam u stečaju, OIB 31076464103, Obala kneza Branimira 8,21000 Split</item>
    </izvorni_sadrzaj>
    <derivirana_varijabla naziv="DomainObject.Predmet.SudioniciListAdressOIB_1">
      <item>ADRIATIC dioničko društvo za hotelijerstvo i turizam u stečaju, OIB 31076464103, Obala kneza Branimira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31076464103</item>
    </izvorni_sadrzaj>
    <derivirana_varijabla naziv="DomainObject.Predmet.SudioniciListNazivOIB_1">
      <item>, OIB 31076464103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St-168/2014</izvorni_sadrzaj>
    <derivirana_varijabla naziv="DomainObject.Predmet.OznakaNizestupanjskogPredmeta_1">St-168/2014</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0B93BD-BEF0-4BA0-B7FA-76C6FDBA38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814</properties:Words>
  <properties:Characters>4487</properties:Characters>
  <properties:Lines>105</properties:Lines>
  <properties:Paragraphs>31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5294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2019-02-08T09:43:00Z</dcterms:created>
  <dc:creator>Ivan Bauk</dc:creator>
  <dc:description>Ovaj predložak služi kao osnova za kreiranje novih eSPIS predložaka te za upravljanje eSPIS funkcijama tijekom obrade sudskih dokumenata.</dc:description>
  <cp:lastModifiedBy>Paško Bačić</cp:lastModifiedBy>
  <cp:lastPrinted>2019-02-08T09:43:00Z</cp:lastPrinted>
  <dcterms:modified xmlns:xsi="http://www.w3.org/2001/XMLSchema-instance" xsi:type="dcterms:W3CDTF">2019-02-15T12:02:00Z</dcterms:modified>
  <cp:revision>3</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Podnesak - Rješenje - odbijena žalba kao neosnovana - potvrđeno rješenje 1.st. (St-168-2014.docx)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