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C50290" w:rsidR="00122E18" w:rsidRPr="00E003B6">
            <w:pPr>
              <w:jc w:val="right"/>
              <w:rPr>
                <w:noProof/>
              </w:rPr>
            </w:pPr>
            <w:r w:rsidRPr="00E003B6">
              <w:rPr>
                <w:noProof/>
              </w:rPr>
              <w:t>Poslovni broj: 11.St</w:t>
            </w:r>
            <w:r>
              <w:rPr>
                <w:noProof/>
              </w:rPr>
              <w:t>-</w:t>
            </w:r>
            <w:r w:rsidR="00C50290">
              <w:rPr>
                <w:noProof/>
              </w:rPr>
              <w:t>628</w:t>
            </w:r>
            <w:r w:rsidR="00944E6C">
              <w:rPr>
                <w:noProof/>
              </w:rPr>
              <w:t>/2017-</w:t>
            </w:r>
            <w:r w:rsidR="00EA3EC0">
              <w:rPr>
                <w:noProof/>
              </w:rPr>
              <w:t>1</w:t>
            </w:r>
            <w:r w:rsidR="00C50290">
              <w:rPr>
                <w:noProof/>
              </w:rPr>
              <w:t>2</w:t>
            </w:r>
          </w:p>
        </w:tc>
      </w:tr>
    </w:tbl>
    <w:p w14:textId="f34640c" w14:paraId="f34640c"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C50290" w:rsidRPr="00C50290">
        <w:t>SAVIOUR d.o.o., OIB: 79567076302, Split, Poljička cesta 26/A</w:t>
      </w:r>
      <w:r w:rsidR="008405A3" w:rsidRPr="008405A3">
        <w:t xml:space="preserve">, </w:t>
      </w:r>
      <w:r w:rsidR="00DE6459">
        <w:t>14</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C50290" w:rsidRPr="00C50290">
        <w:t>SAVIOUR d.o.o., OIB: 79567076302, Split, Poljička cesta 26/A</w:t>
      </w:r>
      <w:r w:rsidR="00B32D61" w:rsidRPr="0036235C">
        <w:t xml:space="preserve">, </w:t>
      </w:r>
      <w:r w:rsidR="00090C84" w:rsidRPr="0036235C">
        <w:t xml:space="preserve">postavlja </w:t>
      </w:r>
      <w:r w:rsidR="00DE6459">
        <w:t>Zdravko Tešić iz Ogulina, Bukovnik 36, OIB: 70123627818</w:t>
      </w:r>
      <w:r w:rsidR="008A084A">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C50290" w:rsidP="00C50290" w:rsidR="00C50290" w:rsidRPr="00C50290">
      <w:pPr>
        <w:spacing w:before="40"/>
        <w:ind w:firstLine="709"/>
        <w:jc w:val="both"/>
        <w:rPr>
          <w:rFonts w:cstheme="minorBidi" w:eastAsiaTheme="minorHAnsi"/>
          <w:lang w:eastAsia="en-US"/>
        </w:rPr>
      </w:pPr>
      <w:r w:rsidRPr="00C50290">
        <w:rPr>
          <w:rFonts w:cstheme="minorBidi" w:eastAsiaTheme="minorHAnsi"/>
          <w:lang w:eastAsia="en-US"/>
        </w:rPr>
        <w:t>Financijska agencija, Regionalni centar Split, Podružnica Split, podnijela je ovom sudu 13. ožujka 2017</w:t>
      </w:r>
      <w:r>
        <w:rPr>
          <w:rFonts w:cstheme="minorBidi" w:eastAsiaTheme="minorHAnsi"/>
          <w:lang w:eastAsia="en-US"/>
        </w:rPr>
        <w:t>.</w:t>
      </w:r>
      <w:r w:rsidRPr="00C50290">
        <w:rPr>
          <w:rFonts w:cstheme="minorBidi" w:eastAsiaTheme="minorHAnsi"/>
          <w:lang w:eastAsia="en-US"/>
        </w:rPr>
        <w:t xml:space="preserve"> zahtjev za provedbu skraćenog stečajnog postupka nad dužnikom SAVIOUR d.o.o., OIB: 79567076302, Split, Poljička cesta 26/A.</w:t>
      </w:r>
      <w:r>
        <w:rPr>
          <w:rFonts w:cstheme="minorBidi" w:eastAsiaTheme="minorHAnsi"/>
          <w:lang w:eastAsia="en-US"/>
        </w:rPr>
        <w:t xml:space="preserve"> </w:t>
      </w:r>
      <w:r w:rsidRPr="00C50290">
        <w:rPr>
          <w:rFonts w:cstheme="minorBidi" w:eastAsiaTheme="minorHAnsi"/>
          <w:lang w:eastAsia="en-US"/>
        </w:rPr>
        <w:t xml:space="preserve">U </w:t>
      </w:r>
      <w:r>
        <w:rPr>
          <w:rFonts w:cstheme="minorBidi" w:eastAsiaTheme="minorHAnsi"/>
          <w:lang w:eastAsia="en-US"/>
        </w:rPr>
        <w:t>zahtjevu</w:t>
      </w:r>
      <w:r w:rsidRPr="00C50290">
        <w:rPr>
          <w:rFonts w:cstheme="minorBidi" w:eastAsiaTheme="minorHAnsi"/>
          <w:lang w:eastAsia="en-US"/>
        </w:rPr>
        <w:t xml:space="preserve"> se navodi da dužnik na dan 3. ožujka 2017. u Očevidniku redoslijeda osnova za plaćanje ima evidentirane neizvršene osnove za plaćanja u neprekinutom razdoblju od 120 dana, u ukupnom iznosu od </w:t>
      </w:r>
      <w:r w:rsidRPr="00C50290">
        <w:rPr>
          <w:rFonts w:cstheme="minorBidi" w:eastAsiaTheme="minorHAnsi"/>
          <w:lang w:eastAsia="en-US"/>
        </w:rPr>
        <w:lastRenderedPageBreak/>
        <w:t>439.081,29 kn, kao i da prema podacima koji su dostavljeni od Hrvatskog zavoda za mirovinsko osiguranje, dužnik nema zaposlenih.</w:t>
      </w:r>
    </w:p>
    <w:p w:rsidRDefault="00C50290" w:rsidP="00C50290" w:rsidR="00C50290" w:rsidRPr="00C50290">
      <w:pPr>
        <w:spacing w:before="220"/>
        <w:ind w:firstLine="709"/>
        <w:jc w:val="both"/>
      </w:pPr>
      <w:r w:rsidRPr="00C50290">
        <w:t>Utvr</w:t>
      </w:r>
      <w:r>
        <w:t>divši da su u smislu odredbe članka</w:t>
      </w:r>
      <w:r w:rsidRPr="00C50290">
        <w:t xml:space="preserve"> 428. </w:t>
      </w:r>
      <w:r w:rsidRPr="0032578D">
        <w:t xml:space="preserve">Stečajnog zakona („Narodne novine“ </w:t>
      </w:r>
      <w:r>
        <w:t>71/15 i 104/17; dalje SZ)</w:t>
      </w:r>
      <w:r w:rsidRPr="00C50290">
        <w:t xml:space="preserve"> ispunjene pretpostavke za provedbu skraćenog stečajnog postupka, ovaj sud je 22. ožujka 2017. na mrežnoj stranici e-Oglasna ploča sudova objavio oglas poslovni broj 21.St-298/2017 u smislu odredbe čl</w:t>
      </w:r>
      <w:r>
        <w:t>anka</w:t>
      </w:r>
      <w:r w:rsidRPr="00C50290">
        <w:t xml:space="preserve"> 430. SZ-a.</w:t>
      </w:r>
    </w:p>
    <w:p w:rsidRDefault="00C50290" w:rsidP="00C50290" w:rsidR="00C50290" w:rsidRPr="00C50290">
      <w:pPr>
        <w:spacing w:before="220"/>
        <w:ind w:firstLine="709"/>
        <w:jc w:val="both"/>
      </w:pPr>
      <w:r w:rsidRPr="00C50290">
        <w:t>Postupajući po predmetnom oglasu Republika Hrvatska, Ministarstvo financija, Porezna uprava, zastupana po Županijskom državnom odvjetništvu u Splitu, dostavila je 11. travnja 2017. obrazac kojim je, kao vjerovnik, predložila nad dužnikom otvoriti stečaj, nakon čega je ovaj sud, temeljem odredbe čl</w:t>
      </w:r>
      <w:r>
        <w:t xml:space="preserve">anka 433. i 435. stavak </w:t>
      </w:r>
      <w:r w:rsidRPr="00C50290">
        <w:t>2. SZ-a rješenjem poslovni broj 21.St-298/2017 od 12. svibnja 2017. obustavio skraćeni stečajni postupak nad dužnikom.</w:t>
      </w:r>
    </w:p>
    <w:p w:rsidRDefault="00C50290" w:rsidP="00C50290" w:rsidR="00C50290" w:rsidRPr="00C50290">
      <w:pPr>
        <w:spacing w:before="220"/>
        <w:ind w:firstLine="709"/>
        <w:jc w:val="both"/>
      </w:pPr>
      <w:r w:rsidRPr="00C50290">
        <w:t>Po pravomoćnosti predmetnog rješenja stečajna pisarnica ovog suda zavela je predmet pod poslovni broj St-628/2017.</w:t>
      </w:r>
    </w:p>
    <w:p w:rsidRDefault="00817C2D" w:rsidP="00944E6C" w:rsidR="00817C2D">
      <w:pPr>
        <w:spacing w:before="100"/>
        <w:ind w:firstLine="703"/>
        <w:jc w:val="both"/>
        <w:rPr>
          <w:color w:val="000000"/>
        </w:rPr>
      </w:pPr>
      <w:r>
        <w:rPr>
          <w:color w:val="000000"/>
        </w:rPr>
        <w:t>Rješenjem ovog suda 11.St-</w:t>
      </w:r>
      <w:r w:rsidR="00C50290">
        <w:rPr>
          <w:color w:val="000000"/>
        </w:rPr>
        <w:t>628</w:t>
      </w:r>
      <w:r w:rsidR="00944E6C">
        <w:rPr>
          <w:color w:val="000000"/>
        </w:rPr>
        <w:t>/2017</w:t>
      </w:r>
      <w:r>
        <w:rPr>
          <w:color w:val="000000"/>
        </w:rPr>
        <w:t xml:space="preserve"> od </w:t>
      </w:r>
      <w:r w:rsidR="00944E6C">
        <w:rPr>
          <w:color w:val="000000"/>
        </w:rPr>
        <w:t>3. studenog</w:t>
      </w:r>
      <w:r>
        <w:rPr>
          <w:color w:val="000000"/>
        </w:rPr>
        <w:t xml:space="preserve"> 2017. pokrenut je postupak radi utvrđenja uvjeta za otvaranje stečajnog postupka (prethodni postupak) i određeno ročište radi očitovanja o prijedlogu za otvaranje stečajnog postupka.</w:t>
      </w:r>
    </w:p>
    <w:p w:rsidRDefault="00C50290" w:rsidP="00817C2D" w:rsidR="00817C2D">
      <w:pPr>
        <w:spacing w:before="100"/>
        <w:ind w:firstLine="703"/>
        <w:jc w:val="both"/>
      </w:pPr>
      <w:r>
        <w:t xml:space="preserve">Na ročište </w:t>
      </w:r>
      <w:r w:rsidR="00817C2D" w:rsidRPr="008A16ED">
        <w:t xml:space="preserve">radi </w:t>
      </w:r>
      <w:r w:rsidR="00817C2D">
        <w:t>očitovanja o prijedlogu</w:t>
      </w:r>
      <w:r w:rsidR="00817C2D" w:rsidRPr="008A16ED">
        <w:t xml:space="preserve"> za otvaranje stečajnog postupka</w:t>
      </w:r>
      <w:r w:rsidR="00817C2D">
        <w:t xml:space="preserve"> </w:t>
      </w:r>
      <w:r w:rsidR="00817C2D" w:rsidRPr="008A16ED">
        <w:t>nad dužnikom</w:t>
      </w:r>
      <w:r w:rsidR="00817C2D">
        <w:t>, održa</w:t>
      </w:r>
      <w:r w:rsidR="00FE03DE">
        <w:t>n</w:t>
      </w:r>
      <w:r>
        <w:t>o 21</w:t>
      </w:r>
      <w:r w:rsidR="00817C2D">
        <w:t>. studenog 2017.</w:t>
      </w:r>
      <w:r w:rsidR="00817C2D" w:rsidRPr="008A16ED">
        <w:t xml:space="preserve">, </w:t>
      </w:r>
      <w:r>
        <w:t>zastupnik</w:t>
      </w:r>
      <w:r w:rsidR="00944E6C" w:rsidRPr="00944E6C">
        <w:t xml:space="preserve"> </w:t>
      </w:r>
      <w:r>
        <w:t>po zakonu dužnika nije pristupio. Na predmetnom ročištu punomoćnica predlagatelja predložila je</w:t>
      </w:r>
      <w:r w:rsidRPr="00C50290">
        <w:t xml:space="preserve"> imenovati privremenog stečajnog upravitelja kako bi se utvrdilo raspolaže li dužnik likvidnom stečajnom masom iz čije vrijednosti bi se mogli namiriti najmanje troškovi otvorenog stečajnog postupka.</w:t>
      </w:r>
    </w:p>
    <w:p w:rsidRDefault="00C50290" w:rsidP="00817C2D" w:rsidR="00C50290">
      <w:pPr>
        <w:spacing w:before="100"/>
        <w:ind w:firstLine="703"/>
        <w:jc w:val="both"/>
      </w:pPr>
      <w:r>
        <w:t>Neposredno nakon održavanja ročišta kod ovog suda zaprimljen je podnesak zastupnika po zakonu dužnika kojim isti dostavlja popis imovine i obveza, kako mu je to naloženo u točki III. izreke rješenja ovog suda poslovni broj 11.St-628/2017 od 3. studenog 2017.</w:t>
      </w:r>
    </w:p>
    <w:p w:rsidRDefault="0036235C" w:rsidP="00817C2D"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FE03DE" w:rsidRPr="00FE03DE">
        <w:rPr>
          <w:color w:val="000000"/>
        </w:rPr>
        <w:t>SZ</w:t>
      </w:r>
      <w:r w:rsidR="00C50290">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817C2D"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817C2D"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lastRenderedPageBreak/>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817C2D"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DE6459">
        <w:rPr>
          <w:rFonts w:cs="Times New Roman" w:hAnsi="Times New Roman" w:ascii="Times New Roman"/>
          <w:sz w:val="24"/>
          <w:szCs w:val="24"/>
        </w:rPr>
        <w:t>Zdravko Tešić</w:t>
      </w:r>
      <w:r w:rsidR="008A084A" w:rsidRPr="008A084A">
        <w:rPr>
          <w:rFonts w:cs="Times New Roman" w:hAnsi="Times New Roman" w:ascii="Times New Roman"/>
          <w:sz w:val="24"/>
          <w:szCs w:val="24"/>
        </w:rPr>
        <w:t xml:space="preserve">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Pr="005F6849">
        <w:rPr>
          <w:rFonts w:cs="Times New Roman" w:hAnsi="Times New Roman" w:ascii="Times New Roman"/>
          <w:sz w:val="24"/>
          <w:szCs w:val="24"/>
        </w:rPr>
        <w:t xml:space="preserve"> 6. i čl. 85. SZ-</w:t>
      </w:r>
      <w:r>
        <w:rPr>
          <w:rFonts w:cs="Times New Roman" w:hAnsi="Times New Roman" w:ascii="Times New Roman"/>
          <w:sz w:val="24"/>
          <w:szCs w:val="24"/>
        </w:rPr>
        <w:t>a.</w:t>
      </w:r>
    </w:p>
    <w:p w:rsidRDefault="00874E96" w:rsidP="00817C2D"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DE6459">
        <w:t>14</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8228C7">
      <w:pPr>
        <w:ind w:left="6372"/>
        <w:jc w:val="center"/>
      </w:pPr>
      <w:r>
        <w:t>Ana Golub Gruić</w:t>
      </w:r>
      <w:r w:rsidR="008228C7">
        <w:t>, v.r.</w:t>
      </w:r>
    </w:p>
    <w:p w:rsidRDefault="008228C7" w:rsidP="008832A6" w:rsidR="008228C7">
      <w:pPr>
        <w:jc w:val="right"/>
      </w:pPr>
      <w:r>
        <w:t>za točnost otpravka – ovlašteni službenik</w:t>
      </w:r>
    </w:p>
    <w:p w:rsidRDefault="008228C7" w:rsidP="008832A6" w:rsidR="008228C7">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228C7">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C50290">
      <w:t>628</w:t>
    </w:r>
    <w:r w:rsidR="00944E6C">
      <w:t>/2017-</w:t>
    </w:r>
    <w:r w:rsidR="00C50290">
      <w:t>12</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9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2092"/>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228C7"/>
    <w:rsid w:val="008405A3"/>
    <w:rsid w:val="0087231D"/>
    <w:rsid w:val="00874E67"/>
    <w:rsid w:val="00874E96"/>
    <w:rsid w:val="008753A1"/>
    <w:rsid w:val="008776D1"/>
    <w:rsid w:val="00891AF6"/>
    <w:rsid w:val="008A084A"/>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44E6C"/>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0290"/>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E6459"/>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A3EC0"/>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03DE"/>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228C7"/>
    <w:rPr>
      <w:color w:val="808080"/>
      <w:bdr w:space="0" w:sz="0" w:color="auto" w:val="none"/>
      <w:shd w:fill="auto" w:color="auto" w:val="clear"/>
    </w:rPr>
  </w:style>
  <w:style w:customStyle="true" w:styleId="eSPISCCParagraphDefaultFont" w:type="character">
    <w:name w:val="eSPIS_CC_Paragraph Default Font"/>
    <w:basedOn w:val="Zadanifontodlomka"/>
    <w:rsid w:val="008228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8C7"/>
    <w:rPr>
      <w:bdr w:space="0" w:sz="0" w:color="auto" w:val="none"/>
      <w:shd w:fill="FFFFCC" w:color="auto" w:val="clear"/>
      <w:lang w:val="hr-HR"/>
    </w:rPr>
  </w:style>
  <w:style w:customStyle="true" w:styleId="PozadinaSvijetloCrvena" w:type="character">
    <w:name w:val="Pozadina_SvijetloCrvena"/>
    <w:basedOn w:val="eSPISCCParagraphDefaultFont"/>
    <w:rsid w:val="008228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8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228C7"/>
    <w:rPr>
      <w:color w:val="808080"/>
      <w:bdr w:color="auto" w:space="0" w:sz="0" w:val="none"/>
      <w:shd w:color="auto" w:fill="auto" w:val="clear"/>
    </w:rPr>
  </w:style>
  <w:style w:customStyle="1" w:styleId="eSPISCCParagraphDefaultFont" w:type="character">
    <w:name w:val="eSPIS_CC_Paragraph Default Font"/>
    <w:basedOn w:val="Zadanifontodlomka"/>
    <w:rsid w:val="008228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8C7"/>
    <w:rPr>
      <w:bdr w:color="auto" w:space="0" w:sz="0" w:val="none"/>
      <w:shd w:color="auto" w:fill="FFFFCC" w:val="clear"/>
      <w:lang w:val="hr-HR"/>
    </w:rPr>
  </w:style>
  <w:style w:customStyle="1" w:styleId="PozadinaSvijetloCrvena" w:type="character">
    <w:name w:val="Pozadina_SvijetloCrvena"/>
    <w:basedOn w:val="eSPISCCParagraphDefaultFont"/>
    <w:rsid w:val="008228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8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St-628/2017</izvorni_sadrzaj>
    <derivirana_varijabla naziv="DomainObject.Predmet.OznakaBroj_1">St-628/2017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SAVIOUR, d.o.o. za turizam i poslovanje nekretninama</izvorni_sadrzaj>
    <derivirana_varijabla naziv="DomainObject.Predmet.ProtustrankaFormated_1">  SAVIOUR, d.o.o. za turizam i poslovanje nekretninama</derivirana_varijabla>
  </DomainObject.Predmet.ProtustrankaFormated>
  <DomainObject.Predmet.ProtustrankaFormatedOIB>
    <izvorni_sadrzaj>  SAVIOUR, d.o.o. za turizam i poslovanje nekretninama, OIB 79567076302</izvorni_sadrzaj>
    <derivirana_varijabla naziv="DomainObject.Predmet.ProtustrankaFormatedOIB_1">  SAVIOUR, d.o.o. za turizam i poslovanje nekretninama, OIB 79567076302</derivirana_varijabla>
  </DomainObject.Predmet.ProtustrankaFormatedOIB>
  <DomainObject.Predmet.ProtustrankaFormatedWithAdress>
    <izvorni_sadrzaj> SAVIOUR, d.o.o. za turizam i poslovanje nekretninama, Poljička cesta 26/A, 21000 Split</izvorni_sadrzaj>
    <derivirana_varijabla naziv="DomainObject.Predmet.ProtustrankaFormatedWithAdress_1"> SAVIOUR, d.o.o. za turizam i poslovanje nekretninama, Poljička cesta 26/A, 21000 Split</derivirana_varijabla>
  </DomainObject.Predmet.ProtustrankaFormatedWithAdress>
  <DomainObject.Predmet.ProtustrankaFormatedWithAdressOIB>
    <izvorni_sadrzaj> SAVIOUR, d.o.o. za turizam i poslovanje nekretninama, OIB 79567076302, Poljička cesta 26/A, 21000 Split</izvorni_sadrzaj>
    <derivirana_varijabla naziv="DomainObject.Predmet.ProtustrankaFormatedWithAdressOIB_1"> SAVIOUR, d.o.o. za turizam i poslovanje nekretninama, OIB 79567076302, Poljička cesta 26/A, 21000 Split</derivirana_varijabla>
  </DomainObject.Predmet.ProtustrankaFormatedWithAdressOIB>
  <DomainObject.Predmet.ProtustrankaWithAdress>
    <izvorni_sadrzaj>SAVIOUR, d.o.o. za turizam i poslovanje nekretninama Poljička cesta 26/A, 21000 Split</izvorni_sadrzaj>
    <derivirana_varijabla naziv="DomainObject.Predmet.ProtustrankaWithAdress_1">SAVIOUR, d.o.o. za turizam i poslovanje nekretninama Poljička cesta 26/A, 21000 Split</derivirana_varijabla>
  </DomainObject.Predmet.ProtustrankaWithAdress>
  <DomainObject.Predmet.ProtustrankaWithAdressOIB>
    <izvorni_sadrzaj>SAVIOUR, d.o.o. za turizam i poslovanje nekretninama, OIB 79567076302, Poljička cesta 26/A, 21000 Split</izvorni_sadrzaj>
    <derivirana_varijabla naziv="DomainObject.Predmet.ProtustrankaWithAdressOIB_1">SAVIOUR, d.o.o. za turizam i poslovanje nekretninama, OIB 79567076302, Poljička cesta 26/A, 21000 Split</derivirana_varijabla>
  </DomainObject.Predmet.ProtustrankaWithAdressOIB>
  <DomainObject.Predmet.ProtustrankaNazivFormated>
    <izvorni_sadrzaj>SAVIOUR, d.o.o. za turizam i poslovanje nekretninama</izvorni_sadrzaj>
    <derivirana_varijabla naziv="DomainObject.Predmet.ProtustrankaNazivFormated_1">SAVIOUR, d.o.o. za turizam i poslovanje nekretninama</derivirana_varijabla>
  </DomainObject.Predmet.ProtustrankaNazivFormated>
  <DomainObject.Predmet.ProtustrankaNazivFormatedOIB>
    <izvorni_sadrzaj>SAVIOUR, d.o.o. za turizam i poslovanje nekretninama, OIB 79567076302</izvorni_sadrzaj>
    <derivirana_varijabla naziv="DomainObject.Predmet.ProtustrankaNazivFormatedOIB_1">SAVIOUR, d.o.o. za turizam i poslovanje nekretninama, OIB 79567076302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SAVIOUR, d.o.o. za turizam i poslovanje nekretninama</item>
    </izvorni_sadrzaj>
    <derivirana_varijabla naziv="DomainObject.Predmet.ProtuStrankaListFormated_1">
      <item>SAVIOUR, d.o.o. za turizam i poslovanje nekretninama</item>
    </derivirana_varijabla>
  </DomainObject.Predmet.ProtuStrankaListFormated>
  <DomainObject.Predmet.ProtuStrankaListFormatedOIB>
    <izvorni_sadrzaj>
      <item>SAVIOUR, d.o.o. za turizam i poslovanje nekretninama, OIB 79567076302</item>
    </izvorni_sadrzaj>
    <derivirana_varijabla naziv="DomainObject.Predmet.ProtuStrankaListFormatedOIB_1">
      <item>SAVIOUR, d.o.o. za turizam i poslovanje nekretninama, OIB 79567076302</item>
    </derivirana_varijabla>
  </DomainObject.Predmet.ProtuStrankaListFormatedOIB>
  <DomainObject.Predmet.ProtuStrankaListFormatedWithAdress>
    <izvorni_sadrzaj>
      <item>SAVIOUR, d.o.o. za turizam i poslovanje nekretninama, Poljička cesta 26/A, 21000 Split</item>
    </izvorni_sadrzaj>
    <derivirana_varijabla naziv="DomainObject.Predmet.ProtuStrankaListFormatedWithAdress_1">
      <item>SAVIOUR, d.o.o. za turizam i poslovanje nekretninama, Poljička cesta 26/A, 21000 Split</item>
    </derivirana_varijabla>
  </DomainObject.Predmet.ProtuStrankaListFormatedWithAdress>
  <DomainObject.Predmet.ProtuStrankaListFormatedWithAdressOIB>
    <izvorni_sadrzaj>
      <item>SAVIOUR, d.o.o. za turizam i poslovanje nekretninama, OIB 79567076302, Poljička cesta 26/A, 21000 Split</item>
    </izvorni_sadrzaj>
    <derivirana_varijabla naziv="DomainObject.Predmet.ProtuStrankaListFormatedWithAdressOIB_1">
      <item>SAVIOUR, d.o.o. za turizam i poslovanje nekretninama, OIB 79567076302, Poljička cesta 26/A, 21000 Split</item>
    </derivirana_varijabla>
  </DomainObject.Predmet.ProtuStrankaListFormatedWithAdressOIB>
  <DomainObject.Predmet.ProtuStrankaListNazivFormated>
    <izvorni_sadrzaj>
      <item>SAVIOUR, d.o.o. za turizam i poslovanje nekretninama</item>
    </izvorni_sadrzaj>
    <derivirana_varijabla naziv="DomainObject.Predmet.ProtuStrankaListNazivFormated_1">
      <item>SAVIOUR, d.o.o. za turizam i poslovanje nekretninama</item>
    </derivirana_varijabla>
  </DomainObject.Predmet.ProtuStrankaListNazivFormated>
  <DomainObject.Predmet.ProtuStrankaListNazivFormatedOIB>
    <izvorni_sadrzaj>
      <item>SAVIOUR, d.o.o. za turizam i poslovanje nekretninama, OIB 79567076302</item>
    </izvorni_sadrzaj>
    <derivirana_varijabla naziv="DomainObject.Predmet.ProtuStrankaListNazivFormatedOIB_1">
      <item>SAVIOUR, d.o.o. za turizam i poslovanje nekretninama, OIB 79567076302</item>
    </derivirana_varijabla>
  </DomainObject.Predmet.ProtuStrankaListNazivFormatedOIB>
  <DomainObject.Predmet.OstaliListFormated>
    <izvorni_sadrzaj>
      <item>Županijsko državno odvjetništvo u Splitu punomoćnik sudionika u postupku Ministarstvo financija RH</item>
      <item>Zvonimir Bućan</item>
    </izvorni_sadrzaj>
    <derivirana_varijabla naziv="DomainObject.Predmet.OstaliListFormated_1">
      <item>Županijsko državno odvjetništvo u Splitu punomoćnik sudionika u postupku Ministarstvo financija RH</item>
      <item>Zvonimir Bućan</item>
    </derivirana_varijabla>
  </DomainObject.Predmet.OstaliListFormated>
  <DomainObject.Predmet.OstaliListFormatedOIB>
    <izvorni_sadrzaj>
      <item>Županijsko državno odvjetništvo u Splitu punomoćnik sudionika u postupku Ministarstvo financija RH</item>
      <item>Zvonimir Bućan, OIB 81107202856</item>
    </izvorni_sadrzaj>
    <derivirana_varijabla naziv="DomainObject.Predmet.OstaliListFormatedOIB_1">
      <item>Županijsko državno odvjetništvo u Splitu punomoćnik sudionika u postupku Ministarstvo financija RH</item>
      <item>Zvonimir Bućan, OIB 81107202856</item>
    </derivirana_varijabla>
  </DomainObject.Predmet.OstaliListFormatedOIB>
  <DomainObject.Predmet.OstaliListFormatedWithAdress>
    <izvorni_sadrzaj>
      <item>Županijsko državno odvjetništvo u Splitu, Gundulićeva 29 a, 21000 Split punomoćnik sudionika u postupku Ministarstvo financija RH</item>
      <item>Zvonimir Bućan, Ulica Braće Radića 41a, 21210 Mravince</item>
    </izvorni_sadrzaj>
    <derivirana_varijabla naziv="DomainObject.Predmet.OstaliListFormatedWithAdress_1">
      <item>Županijsko državno odvjetništvo u Splitu, Gundulićeva 29 a, 21000 Split punomoćnik sudionika u postupku Ministarstvo financija RH</item>
      <item>Zvonimir Bućan, Ulica Braće Radića 41a, 21210 Mravince</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tem>Zvonimir Bućan, OIB 81107202856, Ulica Braće Radića 41a, 21210 Mravince</item>
    </izvorni_sadrzaj>
    <derivirana_varijabla naziv="DomainObject.Predmet.OstaliListFormatedWithAdressOIB_1">
      <item>Županijsko državno odvjetništvo u Splitu, Gundulićeva 29 a, 21000 Split punomoćnik sudionika u postupku Ministarstvo financija RH</item>
      <item>Zvonimir Bućan, OIB 81107202856, Ulica Braće Radića 41a, 21210 Mravince</item>
    </derivirana_varijabla>
  </DomainObject.Predmet.OstaliListFormatedWithAdressOIB>
  <DomainObject.Predmet.OstaliListNazivFormated>
    <izvorni_sadrzaj>
      <item>Županijsko državno odvjetništvo u Splitu</item>
      <item>Zvonimir Bućan</item>
    </izvorni_sadrzaj>
    <derivirana_varijabla naziv="DomainObject.Predmet.OstaliListNazivFormated_1">
      <item>Županijsko državno odvjetništvo u Splitu</item>
      <item>Zvonimir Bućan</item>
    </derivirana_varijabla>
  </DomainObject.Predmet.OstaliListNazivFormated>
  <DomainObject.Predmet.OstaliListNazivFormatedOIB>
    <izvorni_sadrzaj>
      <item>Županijsko državno odvjetništvo u Splitu</item>
      <item>Zvonimir Bućan, OIB 81107202856</item>
    </izvorni_sadrzaj>
    <derivirana_varijabla naziv="DomainObject.Predmet.OstaliListNazivFormatedOIB_1">
      <item>Županijsko državno odvjetništvo u Splitu</item>
      <item>Zvonimir Bućan, OIB 81107202856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SAVIOUR, d.o.o. za turizam i poslovanje nekretninama</izvorni_sadrzaj>
    <derivirana_varijabla naziv="DomainObject.Predmet.ProtustrankaIDrugi_1">SAVIOUR, d.o.o. za turizam i poslovanje nekretninama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SAVIOUR, d.o.o. za turizam i poslovanje nekretninama, OIB 79567076302, Poljička cesta 26/A, 21000 Split</izvorni_sadrzaj>
    <derivirana_varijabla naziv="DomainObject.Predmet.ProtustrankaIDrugiAdressOIB_1">SAVIOUR, d.o.o. za turizam i poslovanje nekretninama, OIB 79567076302, Poljička cesta 26/A,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SAVIOUR, d.o.o. za turizam i poslovanje nekretninama</item>
      <item>FINANCIJSKA AGENCIJA, RC SPLIT</item>
      <item>Ministarstvo financija RH</item>
      <item>Županijsko državno odvjetništvo u Splitu</item>
      <item>Zvonimir Bućan</item>
    </izvorni_sadrzaj>
    <derivirana_varijabla naziv="DomainObject.Predmet.SudioniciListNaziv_1">
      <item>SAVIOUR, d.o.o. za turizam i poslovanje nekretninama</item>
      <item>FINANCIJSKA AGENCIJA, RC SPLIT</item>
      <item>Ministarstvo financija RH</item>
      <item>Županijsko državno odvjetništvo u Splitu</item>
      <item>Zvonimir Bućan</item>
    </derivirana_varijabla>
  </DomainObject.Predmet.SudioniciListNaziv>
  <DomainObject.Predmet.SudioniciListAdressOIB>
    <izvorni_sadrzaj>
      <item>SAVIOUR, d.o.o. za turizam i poslovanje nekretninama, OIB 79567076302, Poljička cesta 26/A,21000 Split</item>
      <item>FINANCIJSKA AGENCIJA, RC SPLIT, OIB 85821130368, Mažuranićevo šetalište 24 b,21000 Split</item>
      <item>Ministarstvo financija RH</item>
      <item>Županijsko državno odvjetništvo u Splitu, Gundulićeva 29 a,21000 Split</item>
      <item>Zvonimir Bućan, OIB 81107202856, Ulica Braće Radića 41a,21210 Mravince</item>
    </izvorni_sadrzaj>
    <derivirana_varijabla naziv="DomainObject.Predmet.SudioniciListAdressOIB_1">
      <item>SAVIOUR, d.o.o. za turizam i poslovanje nekretninama, OIB 79567076302, Poljička cesta 26/A,21000 Split</item>
      <item>FINANCIJSKA AGENCIJA, RC SPLIT, OIB 85821130368, Mažuranićevo šetalište 24 b,21000 Split</item>
      <item>Ministarstvo financija RH</item>
      <item>Županijsko državno odvjetništvo u Splitu, Gundulićeva 29 a,21000 Split</item>
      <item>Zvonimir Bućan, OIB 81107202856, Ulica Braće Radića 41a,21210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79567076302</item>
      <item>, OIB 85821130368</item>
      <item>, OIB null</item>
      <item>, OIB null</item>
      <item>, OIB 81107202856</item>
    </izvorni_sadrzaj>
    <derivirana_varijabla naziv="DomainObject.Predmet.SudioniciListNazivOIB_1">
      <item>, OIB 79567076302</item>
      <item>, OIB 85821130368</item>
      <item>, OIB null</item>
      <item>, OIB null</item>
      <item>, OIB 81107202856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2017.</izvorni_sadrzaj>
    <derivirana_varijabla naziv="DomainObject.Predmet.DatumZadnjeOdrzaneSudskeRadnje_1">21. studenog 2017.</derivirana_varijabla>
  </DomainObject.Predmet.DatumZadnjeOdrzaneSudskeRadnje>
  <DomainObject.PredzadnjaOdlukaIzPredmeta.DatumDonosenjaOdluke>
    <izvorni_sadrzaj>31. kolovoza 2017.</izvorni_sadrzaj>
    <derivirana_varijabla naziv="DomainObject.PredzadnjaOdlukaIzPredmeta.DatumDonosenjaOdluke_1">31. kolovoza 2017.</derivirana_varijabla>
  </DomainObject.PredzadnjaOdlukaIzPredmeta.DatumDonosenjaOdluke>
  <DomainObject.PredzadnjaOdlukaIzPredmeta.Oznaka>
    <izvorni_sadrzaj>St-628/2017-3</izvorni_sadrzaj>
    <derivirana_varijabla naziv="DomainObject.PredzadnjaOdlukaIzPredmeta.Oznaka_1">St-628/2017-3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0F9D1-231A-42EC-8DF7-FED3A15A1E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1013</properties:Words>
  <properties:Characters>5950</properties:Characters>
  <properties:Lines>112</properties:Lines>
  <properties:Paragraphs>38</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2018-11-14T12:30:00Z</cp:lastPrinted>
  <dcterms:modified xmlns:xsi="http://www.w3.org/2001/XMLSchema-instance" xsi:type="dcterms:W3CDTF">2018-11-14T12:31:00Z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(St-628-2017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