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63b6" w14:paraId="c2063b6" w:rsidRDefault="00F77FC3" w:rsidP="005D2EB3" w:rsidR="00F77FC3">
      <w:pPr>
        <w15:collapsed w:val="false"/>
      </w:pPr>
      <w:bookmarkStart w:name="_GoBack" w:id="0"/>
      <w:bookmarkEnd w:id="0"/>
    </w:p>
    <w:p w:rsidRDefault="00F77FC3" w:rsidP="005D2EB3" w:rsidR="00F77FC3"/>
    <w:p w:rsidRDefault="00F77FC3" w:rsidP="005D2EB3" w:rsidR="00F77FC3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3E27B0">
        <w:t>70</w:t>
      </w:r>
      <w:r w:rsidR="00315B11">
        <w:rPr>
          <w:b/>
        </w:rPr>
        <w:t xml:space="preserve">. </w:t>
      </w:r>
      <w:r w:rsidR="00315B11">
        <w:t>St-</w:t>
      </w:r>
      <w:r w:rsidR="003E27B0">
        <w:t>6962/2016</w:t>
      </w:r>
    </w:p>
    <w:p w:rsidRDefault="00C84CE6" w:rsidP="00C84CE6" w:rsidR="00C84CE6">
      <w:pPr>
        <w:jc w:val="right"/>
      </w:pPr>
    </w:p>
    <w:p w:rsidRDefault="00F77FC3" w:rsidP="005D2EB3" w:rsidR="00F77FC3">
      <w:pPr>
        <w:jc w:val="center"/>
        <w:rPr>
          <w:b/>
        </w:rPr>
      </w:pP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B748F9">
        <w:rPr>
          <w:b/>
        </w:rPr>
        <w:t>ZA</w:t>
      </w:r>
      <w:r>
        <w:rPr>
          <w:b/>
        </w:rPr>
        <w:t xml:space="preserve"> SKLAPANJ</w:t>
      </w:r>
      <w:r w:rsidR="00B748F9">
        <w:rPr>
          <w:b/>
        </w:rPr>
        <w:t>E</w:t>
      </w:r>
      <w:r>
        <w:rPr>
          <w:b/>
        </w:rPr>
        <w:t xml:space="preserve"> PREDSTEČAJNE NAGODBE</w:t>
      </w:r>
    </w:p>
    <w:p w:rsidRDefault="005D2EB3" w:rsidP="005D2EB3" w:rsidR="005D2EB3" w:rsidRPr="00005E65">
      <w:pPr>
        <w:jc w:val="center"/>
        <w:rPr>
          <w:b/>
        </w:rPr>
      </w:pPr>
    </w:p>
    <w:p w:rsidRDefault="00F77FC3" w:rsidP="005D2EB3" w:rsidR="00F77FC3">
      <w:pPr>
        <w:jc w:val="center"/>
      </w:pPr>
    </w:p>
    <w:p w:rsidRDefault="005D2EB3" w:rsidP="005D2EB3" w:rsidR="005D2EB3" w:rsidRPr="00005E65">
      <w:pPr>
        <w:jc w:val="center"/>
      </w:pPr>
      <w:r w:rsidRPr="00005E65">
        <w:t xml:space="preserve">Održanog dana </w:t>
      </w:r>
      <w:r w:rsidR="00EF00F5">
        <w:t>15. ožujka</w:t>
      </w:r>
      <w:r w:rsidR="003E27B0">
        <w:t xml:space="preserve"> 2017</w:t>
      </w:r>
      <w:r w:rsidR="00036C64">
        <w:t>.</w:t>
      </w:r>
      <w:r w:rsidR="003A1BFE">
        <w:t xml:space="preserve"> u </w:t>
      </w:r>
      <w:r w:rsidR="00EF00F5">
        <w:t>10,30</w:t>
      </w:r>
      <w:r w:rsidR="003A1BFE">
        <w:t xml:space="preserve"> </w:t>
      </w:r>
      <w:r w:rsidRPr="00005E65">
        <w:t>na Trgovačkom sudu u Zagrebu</w:t>
      </w:r>
    </w:p>
    <w:p w:rsidRDefault="005D2EB3" w:rsidP="00315B11" w:rsidR="00315B11" w:rsidRPr="00F13C9B">
      <w:pPr>
        <w:jc w:val="both"/>
        <w:rPr>
          <w:color w:val="000000"/>
        </w:rPr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1F5B46" w:rsidRPr="00F13C9B">
        <w:rPr>
          <w:color w:val="000000"/>
        </w:rPr>
        <w:t xml:space="preserve">GREGRAD d.o.o., Pregrada, Marka Tepeša 8, </w:t>
      </w:r>
      <w:r w:rsidR="008F6A35" w:rsidRPr="00F13C9B">
        <w:rPr>
          <w:color w:val="000000"/>
        </w:rPr>
        <w:t xml:space="preserve"> OIB</w:t>
      </w:r>
      <w:r w:rsidR="001F5B46" w:rsidRPr="00F13C9B">
        <w:rPr>
          <w:color w:val="000000"/>
        </w:rPr>
        <w:t>:</w:t>
      </w:r>
      <w:r w:rsidR="001F5B46" w:rsidRPr="001F5B46">
        <w:rPr>
          <w:color w:val="000000"/>
        </w:rPr>
        <w:t>25254563718</w:t>
      </w:r>
    </w:p>
    <w:p w:rsidRDefault="00C84CE6" w:rsidP="00C84CE6" w:rsidR="00C84CE6">
      <w:pPr>
        <w:jc w:val="center"/>
      </w:pP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3E27B0" w:rsidP="005D2EB3" w:rsidR="005D2EB3">
      <w:pPr>
        <w:jc w:val="both"/>
      </w:pPr>
      <w:r>
        <w:t>Maja Jurovicki</w:t>
      </w:r>
      <w:r w:rsidR="005D2EB3" w:rsidRPr="00005E65">
        <w:t>, stečajni sudac</w:t>
      </w:r>
    </w:p>
    <w:p w:rsidRDefault="003E27B0" w:rsidP="005D2EB3" w:rsidR="005D2EB3">
      <w:pPr>
        <w:jc w:val="both"/>
      </w:pPr>
      <w:r>
        <w:t>Mirjana Gašparić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EF00F5">
        <w:t>10,30</w:t>
      </w:r>
      <w:r w:rsidR="003E27B0">
        <w:t xml:space="preserve"> </w:t>
      </w:r>
      <w:r w:rsidRPr="00005E65">
        <w:t>sati.</w:t>
      </w:r>
    </w:p>
    <w:p w:rsidRDefault="00F77FC3" w:rsidP="005D2EB3" w:rsidR="00F77FC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7A1372" w:rsidP="004953FB" w:rsidR="00BB0EB1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Dužnik: </w:t>
      </w:r>
      <w:r w:rsidR="00C645E7">
        <w:rPr>
          <w:rFonts w:hAnsi="Times New Roman" w:ascii="Times New Roman"/>
          <w:sz w:val="24"/>
          <w:szCs w:val="24"/>
        </w:rPr>
        <w:t>Robert Gretić, direktor</w:t>
      </w:r>
    </w:p>
    <w:p w:rsidRDefault="00C7547D" w:rsidP="004953FB" w:rsidR="00C645E7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</w:t>
      </w:r>
      <w:r w:rsidR="00C645E7">
        <w:rPr>
          <w:rFonts w:hAnsi="Times New Roman" w:ascii="Times New Roman"/>
          <w:sz w:val="24"/>
          <w:szCs w:val="24"/>
        </w:rPr>
        <w:t>: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POREZNA UPRAVA: Petar Vrančić, viši upravni savjetnik 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FINANCIJA: Sabina Matijević, viši savjetnik u ŽDO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ADDIKO BANK d.d.: </w:t>
      </w:r>
      <w:r w:rsidR="003F6BE7">
        <w:rPr>
          <w:rFonts w:hAnsi="Times New Roman" w:ascii="Times New Roman"/>
          <w:sz w:val="24"/>
          <w:szCs w:val="24"/>
        </w:rPr>
        <w:t>Bela Bajić Simić</w:t>
      </w:r>
      <w:r>
        <w:rPr>
          <w:rFonts w:hAnsi="Times New Roman" w:ascii="Times New Roman"/>
          <w:sz w:val="24"/>
          <w:szCs w:val="24"/>
        </w:rPr>
        <w:t>, Su-</w:t>
      </w:r>
      <w:r w:rsidR="003F6BE7">
        <w:rPr>
          <w:rFonts w:hAnsi="Times New Roman" w:ascii="Times New Roman"/>
          <w:sz w:val="24"/>
          <w:szCs w:val="24"/>
        </w:rPr>
        <w:t>538/15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SBER BANKA d.d.: Martina Pleić,  Su-1106/16</w:t>
      </w:r>
    </w:p>
    <w:p w:rsidRDefault="00EA35CB" w:rsidP="00C645E7" w:rsidR="00B31D6B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HEDONE d.o.o.: Ivan Ulaga, direktor</w:t>
      </w:r>
    </w:p>
    <w:p w:rsidRDefault="00754166" w:rsidP="00C645E7" w:rsidR="0075416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NISKOGRADNJA d.o.o. Pregrada: Zlatko Kantoci, direktor</w:t>
      </w:r>
    </w:p>
    <w:p w:rsidRDefault="00EF00F5" w:rsidP="00C645E7" w:rsidR="00EF00F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50768" w:rsidP="00A50768" w:rsidR="00A50768">
      <w:pPr>
        <w:ind w:firstLine="720"/>
        <w:jc w:val="both"/>
      </w:pPr>
      <w:r>
        <w:t xml:space="preserve">Utvrđuje se </w:t>
      </w:r>
      <w:r w:rsidR="009A008F">
        <w:t>kako slijedi</w:t>
      </w:r>
      <w:r>
        <w:t>:</w:t>
      </w:r>
    </w:p>
    <w:p w:rsidRDefault="00A50768" w:rsidP="00A50768" w:rsidR="00A50768">
      <w:pPr>
        <w:ind w:firstLine="720"/>
        <w:jc w:val="both"/>
      </w:pPr>
      <w:r>
        <w:t xml:space="preserve">-rješenjem FINA-e od </w:t>
      </w:r>
      <w:r w:rsidR="00883C46" w:rsidRPr="00ED646D">
        <w:t>08. studenog 2016</w:t>
      </w:r>
      <w:r>
        <w:t>. utvrđeno je  kako su u postup</w:t>
      </w:r>
      <w:r w:rsidR="003B3D6C">
        <w:t>k</w:t>
      </w:r>
      <w:r>
        <w:t>u provedenom u skladu sa odredbama Zakona o financijskom poslovanju i predstečajnoj nagodbi –NN 108/12, 144/12, 81/13, 112/13 dalje: ZFPPN) za dužnikov izmijenjeni plan financijskog restrukturiranja glasovali vjerovnici čije tražbine prelaze 2/3 utvrđenih tražbina</w:t>
      </w:r>
    </w:p>
    <w:p w:rsidRDefault="00A50768" w:rsidP="00A50768" w:rsidR="00A50768" w:rsidRPr="00525115">
      <w:pPr>
        <w:ind w:firstLine="720"/>
        <w:jc w:val="both"/>
        <w:rPr>
          <w:b/>
        </w:rPr>
      </w:pPr>
      <w:r>
        <w:t>-</w:t>
      </w:r>
      <w:r w:rsidRPr="00ED646D">
        <w:t xml:space="preserve">prednje je rješenje FINA-e svojstvo izvršnosti steklo  dana </w:t>
      </w:r>
      <w:r w:rsidR="00883C46" w:rsidRPr="00ED646D">
        <w:t>25. studenog 2016</w:t>
      </w:r>
      <w:r w:rsidRPr="00ED646D">
        <w:t>.</w:t>
      </w:r>
      <w:r w:rsidRPr="00525115">
        <w:rPr>
          <w:b/>
        </w:rPr>
        <w:t xml:space="preserve">  </w:t>
      </w:r>
    </w:p>
    <w:p w:rsidRDefault="00A50768" w:rsidP="00A50768" w:rsidR="00A50768">
      <w:pPr>
        <w:ind w:firstLine="720"/>
        <w:jc w:val="both"/>
      </w:pPr>
      <w:r>
        <w:t>-dužnik je prijedlog za sklapanje predstečaj</w:t>
      </w:r>
      <w:r w:rsidR="00481269">
        <w:t>n</w:t>
      </w:r>
      <w:r>
        <w:t>e nagodbe dostavio sudu dana 12. prosinca 2016.</w:t>
      </w:r>
    </w:p>
    <w:p w:rsidRDefault="00A50768" w:rsidP="00A50768" w:rsidR="00A50768">
      <w:pPr>
        <w:ind w:firstLine="720"/>
        <w:jc w:val="both"/>
      </w:pPr>
      <w:r>
        <w:lastRenderedPageBreak/>
        <w:t xml:space="preserve">-današnje ročište radi sklapanja predstečajne nagodbe određeno rješenjem broj gornji od  </w:t>
      </w:r>
      <w:r w:rsidR="003A454E">
        <w:t>06. ožujka</w:t>
      </w:r>
      <w:r w:rsidRPr="00ED646D">
        <w:t xml:space="preserve"> </w:t>
      </w:r>
      <w:r w:rsidR="00056695">
        <w:t xml:space="preserve"> </w:t>
      </w:r>
      <w:r w:rsidRPr="00ED646D">
        <w:t>2017.</w:t>
      </w:r>
    </w:p>
    <w:p w:rsidRDefault="00E924F6" w:rsidP="00E924F6" w:rsidR="00E924F6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</w:t>
      </w:r>
      <w:r w:rsidRPr="00E924F6">
        <w:rPr>
          <w:rFonts w:cs="Tahoma"/>
        </w:rPr>
        <w:t>08. studenog 2016</w:t>
      </w:r>
      <w:r>
        <w:rPr>
          <w:rFonts w:cs="Tahoma"/>
        </w:rPr>
        <w:t xml:space="preserve">. utvrđen ukupan iznos </w:t>
      </w:r>
      <w:r w:rsidRPr="00272A8B">
        <w:rPr>
          <w:rFonts w:cs="Tahoma"/>
        </w:rPr>
        <w:t xml:space="preserve">utvrđenih tražbina u visini  od </w:t>
      </w:r>
      <w:r w:rsidRPr="00BA53EF">
        <w:rPr>
          <w:rFonts w:cs="Tahoma"/>
        </w:rPr>
        <w:t>989.617,66</w:t>
      </w:r>
      <w:r>
        <w:rPr>
          <w:rFonts w:cs="Tahoma"/>
        </w:rPr>
        <w:t xml:space="preserve"> kn.</w:t>
      </w:r>
    </w:p>
    <w:p w:rsidRDefault="00E924F6" w:rsidP="00E924F6" w:rsidR="00E924F6" w:rsidRPr="00ED646D">
      <w:pPr>
        <w:jc w:val="both"/>
      </w:pPr>
    </w:p>
    <w:p w:rsidRDefault="00A50768" w:rsidP="00A50768" w:rsidR="00A50768">
      <w:pPr>
        <w:ind w:firstLine="720"/>
        <w:jc w:val="both"/>
      </w:pPr>
      <w:r>
        <w:t>-</w:t>
      </w:r>
      <w:r w:rsidRPr="00005E65">
        <w:t xml:space="preserve">oglas o održavanju </w:t>
      </w:r>
      <w:r>
        <w:t>današnjeg ročišta radi sklapanja  predstečajne nagodbe objavljen</w:t>
      </w:r>
      <w:r w:rsidR="00E924F6">
        <w:t xml:space="preserve"> je</w:t>
      </w:r>
      <w:r>
        <w:t xml:space="preserve">  </w:t>
      </w:r>
    </w:p>
    <w:p w:rsidRDefault="00A50768" w:rsidP="00A50768" w:rsidR="00A50768">
      <w:pPr>
        <w:ind w:firstLine="720" w:left="720"/>
        <w:jc w:val="both"/>
      </w:pPr>
      <w:r>
        <w:t xml:space="preserve">-na e-oglasnoj ploči Trgovačkog suda u Zagrebu dana </w:t>
      </w:r>
      <w:r w:rsidR="007723C2" w:rsidRPr="00C11407">
        <w:t>0</w:t>
      </w:r>
      <w:r w:rsidR="00C11407" w:rsidRPr="00C11407">
        <w:t>6</w:t>
      </w:r>
      <w:r w:rsidR="007723C2" w:rsidRPr="00C11407">
        <w:t>. ožujka</w:t>
      </w:r>
      <w:r w:rsidRPr="00C11407">
        <w:t xml:space="preserve"> 2017.</w:t>
      </w:r>
    </w:p>
    <w:p w:rsidRDefault="00A50768" w:rsidP="00A50768" w:rsidR="00A50768" w:rsidRPr="00C11407">
      <w:pPr>
        <w:ind w:firstLine="720" w:left="720"/>
        <w:jc w:val="both"/>
      </w:pPr>
      <w:r>
        <w:t xml:space="preserve">-na web stranici FINA-e dana </w:t>
      </w:r>
      <w:r w:rsidR="00ED646D" w:rsidRPr="00C11407">
        <w:t>0</w:t>
      </w:r>
      <w:r w:rsidR="00C11407" w:rsidRPr="00C11407">
        <w:t>9. ožujka</w:t>
      </w:r>
      <w:r w:rsidR="00ED646D" w:rsidRPr="00C11407">
        <w:t xml:space="preserve"> 2017</w:t>
      </w:r>
      <w:r w:rsidRPr="00C11407">
        <w:t xml:space="preserve">. </w:t>
      </w:r>
    </w:p>
    <w:p w:rsidRDefault="00A50768" w:rsidP="00A50768" w:rsidR="00A50768" w:rsidRPr="00FE4B3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</w:rPr>
      </w:pP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 w:rsidRPr="00FE575B">
        <w:rPr>
          <w:rFonts w:cs="Tahoma"/>
        </w:rPr>
        <w:t xml:space="preserve">Utvrđuje se da spisu prileži popis utvrđenih tražbina (list </w:t>
      </w:r>
      <w:r w:rsidR="00F66BC6">
        <w:rPr>
          <w:rFonts w:cs="Tahoma"/>
        </w:rPr>
        <w:t>5-9</w:t>
      </w:r>
      <w:r w:rsidRPr="00FE575B">
        <w:rPr>
          <w:rFonts w:cs="Tahoma"/>
        </w:rPr>
        <w:t xml:space="preserve">). </w:t>
      </w:r>
    </w:p>
    <w:p w:rsidRDefault="00A50768" w:rsidP="00A50768" w:rsidR="00A50768">
      <w:pPr>
        <w:ind w:firstLine="720"/>
        <w:jc w:val="both"/>
        <w:rPr>
          <w:rFonts w:cs="Tahoma"/>
        </w:rPr>
      </w:pPr>
    </w:p>
    <w:p w:rsidRDefault="00A50768" w:rsidP="00A50768" w:rsidR="00A50768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izmijenjeni plan financijskog restrukturiranja prihvaćen dana </w:t>
      </w:r>
      <w:r w:rsidR="00151AB6">
        <w:rPr>
          <w:rFonts w:cs="Tahoma"/>
        </w:rPr>
        <w:t>08. studenog</w:t>
      </w:r>
      <w:r>
        <w:rPr>
          <w:rFonts w:cs="Tahoma"/>
        </w:rPr>
        <w:t xml:space="preserve"> 2016. pred Nagodbenim vijećem ZG0</w:t>
      </w:r>
      <w:r w:rsidR="00151AB6">
        <w:rPr>
          <w:rFonts w:cs="Tahoma"/>
        </w:rPr>
        <w:t>5</w:t>
      </w:r>
      <w:r>
        <w:rPr>
          <w:rFonts w:cs="Tahoma"/>
        </w:rPr>
        <w:t xml:space="preserve">. </w:t>
      </w: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vjerovnika čija je tražbina utvrđena u postupku predstečajne nagodbe provedenom kod FINA-e  pojedinačno se očitovati pristaju li na izmijenjeni plan financijskog restrukturiranja.</w:t>
      </w: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A50768" w:rsidP="00A50768" w:rsidR="00EF00F5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FINANCIJA - POREZNA UPRAVA, izjavljuje kako prihvaća plan financijskog restrukturiranja</w:t>
      </w:r>
    </w:p>
    <w:p w:rsidRDefault="00A50768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ADDIKO BANK d.d., izjavljuje kako prihvaća plan financijskog restrukturiranja</w:t>
      </w:r>
    </w:p>
    <w:p w:rsidRDefault="00A50768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SBERBANK d.d., izjavljuje kako prihvaća plan financijskog restrukturiranja</w:t>
      </w:r>
    </w:p>
    <w:p w:rsidRDefault="00A50768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H1 TELEKOM d.d., izjavljuje kako prihvaća plan financijskog restrukturiranja</w:t>
      </w:r>
    </w:p>
    <w:p w:rsidRDefault="00A50768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A50768">
        <w:rPr>
          <w:rFonts w:hAnsi="Times New Roman" w:ascii="Times New Roman"/>
          <w:sz w:val="24"/>
          <w:szCs w:val="24"/>
        </w:rPr>
        <w:t xml:space="preserve">HEDONE d.o.o., </w:t>
      </w:r>
      <w:r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A50768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MEDICINSKA OPREMA GANGL d.o.o., izjavljuje kako prihvaća plan financijskog restrukturiranja</w:t>
      </w:r>
    </w:p>
    <w:p w:rsidRDefault="00A50768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SAMOBORKA d.d., izjavljuje kako prihvaća plan financijskog restrukturiranja</w:t>
      </w:r>
    </w:p>
    <w:p w:rsidRDefault="00552DA3" w:rsidP="00567412" w:rsidR="00552DA3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</w:p>
    <w:p w:rsidRDefault="00567412" w:rsidP="00567412" w:rsidR="00567412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izmijenjenog plana financijskog restrukturiranja glasovao dužnik, te vjerovnici čije </w:t>
      </w:r>
      <w:r w:rsidRPr="00BA53EF">
        <w:rPr>
          <w:rFonts w:cs="Tahoma"/>
        </w:rPr>
        <w:t xml:space="preserve">tražbine iznose </w:t>
      </w:r>
      <w:r w:rsidR="00552DA3" w:rsidRPr="00BA53EF">
        <w:rPr>
          <w:rFonts w:cs="Tahoma"/>
        </w:rPr>
        <w:t>989.617,66</w:t>
      </w:r>
      <w:r w:rsidRPr="00BA53EF">
        <w:rPr>
          <w:rFonts w:cs="Tahoma"/>
        </w:rPr>
        <w:t xml:space="preserve"> kn</w:t>
      </w:r>
      <w:r>
        <w:rPr>
          <w:rFonts w:cs="Tahoma"/>
        </w:rPr>
        <w:t>, što predstavlja više od 2/3 ukupno utvrđenih tražbina.</w:t>
      </w:r>
    </w:p>
    <w:p w:rsidRDefault="000C3E90" w:rsidP="00567412" w:rsidR="000C3E90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</w:p>
    <w:p w:rsidRDefault="00567412" w:rsidP="00567412" w:rsidR="00567412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567412" w:rsidP="00567412" w:rsidR="00567412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567412" w:rsidP="00567412" w:rsidR="00567412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567412" w:rsidP="00567412" w:rsidR="00567412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567412" w:rsidP="00567412" w:rsidR="00567412">
      <w:pPr>
        <w:jc w:val="both"/>
      </w:pPr>
      <w:r w:rsidRPr="00676E6D">
        <w:t xml:space="preserve"> </w:t>
      </w:r>
      <w:r w:rsidRPr="00676E6D">
        <w:tab/>
      </w:r>
    </w:p>
    <w:p w:rsidRDefault="00567412" w:rsidP="00567412" w:rsidR="00567412">
      <w:pPr>
        <w:jc w:val="both"/>
        <w:rPr>
          <w:color w:val="000000"/>
        </w:rPr>
      </w:pPr>
      <w:r>
        <w:t>Odobrava</w:t>
      </w:r>
      <w:r w:rsidRPr="00F2619A">
        <w:t xml:space="preserve"> se sklapanje predstečajne nagodbe u postupku nad dužnikom</w:t>
      </w:r>
      <w:r w:rsidRPr="00923771">
        <w:t xml:space="preserve"> </w:t>
      </w:r>
      <w:r w:rsidRPr="00F13C9B">
        <w:rPr>
          <w:color w:val="000000"/>
        </w:rPr>
        <w:t>GREGRAD d.o.o., Pregrada, Marka Tepeša 8,  OIB:</w:t>
      </w:r>
      <w:r w:rsidRPr="001F5B46">
        <w:rPr>
          <w:color w:val="000000"/>
        </w:rPr>
        <w:t>25254563718</w:t>
      </w:r>
    </w:p>
    <w:p w:rsidRDefault="000C3E90" w:rsidP="00567412" w:rsidR="000C3E90">
      <w:pPr>
        <w:jc w:val="both"/>
        <w:rPr>
          <w:color w:val="000000"/>
        </w:rPr>
      </w:pPr>
    </w:p>
    <w:p w:rsidRDefault="000C3E90" w:rsidP="00567412" w:rsidR="000C3E90">
      <w:pPr>
        <w:jc w:val="both"/>
        <w:rPr>
          <w:color w:val="000000"/>
        </w:rPr>
      </w:pPr>
    </w:p>
    <w:p w:rsidRDefault="00552DA3" w:rsidP="00567412" w:rsidR="00552DA3" w:rsidRPr="00F13C9B">
      <w:pPr>
        <w:jc w:val="both"/>
        <w:rPr>
          <w:color w:val="000000"/>
        </w:rPr>
      </w:pPr>
    </w:p>
    <w:p w:rsidRDefault="00567412" w:rsidP="00567412" w:rsidR="00567412">
      <w:pPr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567412" w:rsidP="00567412" w:rsidR="00567412">
      <w:pPr>
        <w:jc w:val="center"/>
        <w:rPr>
          <w:rFonts w:cs="Tahoma"/>
        </w:rPr>
      </w:pPr>
    </w:p>
    <w:p w:rsidRDefault="00567412" w:rsidP="00567412" w:rsidR="00567412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</w:t>
      </w:r>
      <w:r w:rsidRPr="00BA53EF">
        <w:rPr>
          <w:rFonts w:cs="Tahoma"/>
        </w:rPr>
        <w:t xml:space="preserve">tražbine iznose </w:t>
      </w:r>
      <w:r w:rsidR="00552DA3" w:rsidRPr="00BA53EF">
        <w:rPr>
          <w:rFonts w:cs="Tahoma"/>
        </w:rPr>
        <w:t>989.617,66</w:t>
      </w:r>
      <w:r w:rsidRPr="00BA53EF">
        <w:rPr>
          <w:rFonts w:cs="Tahoma"/>
        </w:rPr>
        <w:t xml:space="preserve"> kn što</w:t>
      </w:r>
      <w:r>
        <w:rPr>
          <w:rFonts w:cs="Tahoma"/>
        </w:rPr>
        <w:t xml:space="preserve">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koji Zakon se u ovom postupku primjenjuje temeljem odredbe članka 442. stavak 1. Stečajnog zakona (N.N. br. 71/15) sud donio rješenje kojim odobrava sklapanje naprijed navedene predstečajne nagodbe </w:t>
      </w:r>
    </w:p>
    <w:p w:rsidRDefault="00567412" w:rsidP="00567412" w:rsidR="00567412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567412" w:rsidP="00567412" w:rsidR="00567412">
      <w:pPr>
        <w:jc w:val="both"/>
      </w:pPr>
      <w:r>
        <w:t>UPUTA O PRAVNOM LIJEKU:</w:t>
      </w:r>
    </w:p>
    <w:p w:rsidRDefault="00567412" w:rsidP="00567412" w:rsidR="00567412">
      <w:pPr>
        <w:jc w:val="both"/>
      </w:pPr>
      <w:r>
        <w:t xml:space="preserve">Protiv ovog rješenja kojim sud dopušta sklapanje predstečajne nagodbe može se izjaviti žalba </w:t>
      </w:r>
    </w:p>
    <w:p w:rsidRDefault="00567412" w:rsidP="00567412" w:rsidR="00567412">
      <w:pPr>
        <w:jc w:val="both"/>
      </w:pPr>
      <w:r>
        <w:t xml:space="preserve">Visokom trgovačkom sudu Republike Hrvatske, u roku od 8 dana.  Žalba se podnosi putem ovog suda u tri primjerka. </w:t>
      </w:r>
    </w:p>
    <w:p w:rsidRDefault="00567412" w:rsidP="00567412" w:rsidR="00567412">
      <w:pPr>
        <w:jc w:val="both"/>
      </w:pPr>
    </w:p>
    <w:p w:rsidRDefault="00567412" w:rsidP="00567412" w:rsidR="00567412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567412" w:rsidP="00567412" w:rsidR="00567412">
      <w:pPr>
        <w:jc w:val="right"/>
        <w:rPr>
          <w:rFonts w:cs="Tahoma"/>
        </w:rPr>
      </w:pPr>
      <w:r>
        <w:rPr>
          <w:rFonts w:cs="Tahoma"/>
        </w:rPr>
        <w:t xml:space="preserve">Maja Jurovicki </w:t>
      </w:r>
    </w:p>
    <w:p w:rsidRDefault="00762554" w:rsidP="00762554" w:rsidR="0076255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76255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76255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EF00F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toga stranke pristupaju potpisivanju slijedeće:</w:t>
      </w:r>
    </w:p>
    <w:p w:rsidRDefault="001F7534" w:rsidP="00762554" w:rsidR="001F753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C645E7" w:rsidR="0076255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762554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PREDSTEČAJNE  NAGODBE</w:t>
      </w:r>
    </w:p>
    <w:p w:rsidRDefault="00792ABD" w:rsidP="00792ABD" w:rsidR="00792ABD" w:rsidRPr="00792ABD">
      <w:pPr>
        <w:jc w:val="both"/>
        <w:rPr>
          <w:rFonts w:cs="Arial" w:hAnsi="Arial" w:ascii="Arial"/>
          <w:lang w:eastAsia="hr-HR"/>
        </w:rPr>
      </w:pPr>
    </w:p>
    <w:p w:rsidRDefault="00792ABD" w:rsidP="00792ABD" w:rsidR="00792ABD" w:rsidRPr="00792ABD">
      <w:pPr>
        <w:jc w:val="both"/>
        <w:rPr>
          <w:rFonts w:cs="Arial" w:hAnsi="Arial" w:ascii="Arial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Utvrđuje se da je u postupku predstečajne nagodbe koji se nad dužnikom vodio pred Financijskom agencijom, Regionalni centar Zagreb, pod Klasa: UP - I/110/07/15-01/8811, Ur. br: 04-06-16-8811-53, Nagodbeno vijeće ZG05,Zagreb,Ilica 307,  doneseno Rješenje o otvaranju postupka predstečajne nagodbe.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numPr>
          <w:ilvl w:val="0"/>
          <w:numId w:val="27"/>
        </w:numPr>
        <w:jc w:val="both"/>
        <w:rPr>
          <w:lang w:eastAsia="hr-HR"/>
        </w:rPr>
      </w:pPr>
      <w:r w:rsidRPr="00792ABD">
        <w:rPr>
          <w:lang w:eastAsia="hr-HR"/>
        </w:rPr>
        <w:t>Ova predstečajna nagodba (u daljnjem tekstu:Nagodba) sklapa se između dužnika GREGRAD d.o.o.(u daljnjem tekstu: Dužnik) i vjerovnika predstečajne nagodbe ( u daljnjem tekstu: Vjerovnici)</w:t>
      </w:r>
    </w:p>
    <w:p w:rsidRDefault="00792ABD" w:rsidP="00792ABD" w:rsidR="00792ABD" w:rsidRPr="00792ABD">
      <w:pPr>
        <w:numPr>
          <w:ilvl w:val="0"/>
          <w:numId w:val="27"/>
        </w:numPr>
        <w:jc w:val="both"/>
        <w:rPr>
          <w:lang w:eastAsia="hr-HR"/>
        </w:rPr>
      </w:pPr>
      <w:r w:rsidRPr="00792ABD">
        <w:rPr>
          <w:lang w:eastAsia="hr-HR"/>
        </w:rPr>
        <w:t>Nagodbene strane suglasno utvrđuju kako se pred Financijskom agencijom, Regionalni centar Zagreb, pod Klasa: UP - I/110/07/15-01/8811, Ur. br: 04-06-16-8811-53, Nagodbeno vijeće ZG05,Zagreb,Ilica 307,  vodi postupak o otvaranju predstečajne nagodbe.</w:t>
      </w:r>
    </w:p>
    <w:p w:rsidRDefault="00792ABD" w:rsidP="00792ABD" w:rsidR="00792ABD" w:rsidRPr="00792ABD">
      <w:pPr>
        <w:numPr>
          <w:ilvl w:val="0"/>
          <w:numId w:val="27"/>
        </w:numPr>
        <w:jc w:val="both"/>
        <w:rPr>
          <w:lang w:eastAsia="hr-HR"/>
        </w:rPr>
      </w:pPr>
      <w:r w:rsidRPr="00792ABD">
        <w:rPr>
          <w:lang w:eastAsia="hr-HR"/>
        </w:rPr>
        <w:t>Ovom Nagodbom, Nagodbene strane, na osnovu Izm</w:t>
      </w:r>
      <w:r w:rsidR="00FE0D7E">
        <w:rPr>
          <w:lang w:eastAsia="hr-HR"/>
        </w:rPr>
        <w:t>i</w:t>
      </w:r>
      <w:r w:rsidRPr="00792ABD">
        <w:rPr>
          <w:lang w:eastAsia="hr-HR"/>
        </w:rPr>
        <w:t>jenjenog plana financijskog i oper</w:t>
      </w:r>
      <w:r w:rsidR="00FE0D7E">
        <w:rPr>
          <w:lang w:eastAsia="hr-HR"/>
        </w:rPr>
        <w:t>a</w:t>
      </w:r>
      <w:r w:rsidRPr="00792ABD">
        <w:rPr>
          <w:lang w:eastAsia="hr-HR"/>
        </w:rPr>
        <w:t>t</w:t>
      </w:r>
      <w:r w:rsidR="00FE0D7E">
        <w:rPr>
          <w:lang w:eastAsia="hr-HR"/>
        </w:rPr>
        <w:t>i</w:t>
      </w:r>
      <w:r w:rsidRPr="00792ABD">
        <w:rPr>
          <w:lang w:eastAsia="hr-HR"/>
        </w:rPr>
        <w:t xml:space="preserve">vnog </w:t>
      </w:r>
      <w:r w:rsidR="00FE0D7E" w:rsidRPr="00792ABD">
        <w:rPr>
          <w:lang w:eastAsia="hr-HR"/>
        </w:rPr>
        <w:t>restrukturiranja</w:t>
      </w:r>
      <w:r w:rsidRPr="00792ABD">
        <w:rPr>
          <w:lang w:eastAsia="hr-HR"/>
        </w:rPr>
        <w:t xml:space="preserve"> sas</w:t>
      </w:r>
      <w:r w:rsidR="00FE0D7E">
        <w:rPr>
          <w:lang w:eastAsia="hr-HR"/>
        </w:rPr>
        <w:t>ta</w:t>
      </w:r>
      <w:r w:rsidRPr="00792ABD">
        <w:rPr>
          <w:lang w:eastAsia="hr-HR"/>
        </w:rPr>
        <w:t>vljenog 25.10.2016 sporazumno,suglasno i na miran način u cijelosti i konačno rješavaju svoja međusobna prava i obveze i to način kako je u odnosu na pojedine vjerovnike opisano u daljnjem tekstu: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jc w:val="both"/>
        <w:rPr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u w:val="single"/>
          <w:lang w:eastAsia="hr-HR"/>
        </w:rPr>
      </w:pPr>
      <w:r w:rsidRPr="00792ABD">
        <w:rPr>
          <w:u w:val="single"/>
          <w:lang w:eastAsia="hr-HR"/>
        </w:rPr>
        <w:t xml:space="preserve">Popis vjerovnika sa iznosima utvrđenih tražbina: 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jc w:val="both"/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>1. ADDIKO BANK d.d. (bivša HYPO-ALPE-ADRIA BANK)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Dugovanje prema Addiko Bank d.d. ukupno iznosi 460.949,29 kn i to s</w:t>
      </w:r>
      <w:r w:rsidR="00080449">
        <w:rPr>
          <w:rFonts w:eastAsia="Calibri"/>
        </w:rPr>
        <w:t xml:space="preserve"> </w:t>
      </w:r>
      <w:r w:rsidRPr="00792ABD">
        <w:rPr>
          <w:rFonts w:eastAsia="Calibri"/>
        </w:rPr>
        <w:t>osnova:</w:t>
      </w:r>
    </w:p>
    <w:p w:rsidRDefault="00792ABD" w:rsidP="00792ABD" w:rsidR="00792ABD" w:rsidRPr="00792ABD">
      <w:pPr>
        <w:jc w:val="both"/>
        <w:rPr>
          <w:rFonts w:eastAsia="Calibri"/>
        </w:rPr>
      </w:pP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Dugovanje temeljem kredita 115-51015136 u iznosu od 413.773,48 HRK, od čega glavnica iznosi 388.982,25 kn, redovna kamata iznosi 21.901,81 kn, zatezna kamata iznosi  2.189,42 kn i s osnova ostalih potraživanja iznos od 700,00 kn,  obvezujem se podmiriti u roku od 6 (šest) mjeseci od dana sklapanja predstečajne nagodbe na Trgovačkom sudu i to iz prodaje nekretnine upisane kod Općinskog suda u Krapini, Zemljišnoknjižni odjel Pregrada, k.o.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Pregrada, zk.ul. 2001, kč.br. 1275/10 u naravi livada površine 933 čhv, u vlasništvu Roberta Gretića i uplatom dijela kupoprodajne cijene Addiko Bank d.d. u iznosu od 413.773,48 HRK.</w:t>
      </w:r>
    </w:p>
    <w:p w:rsidRDefault="00792ABD" w:rsidP="00792ABD" w:rsidR="00792ABD" w:rsidRPr="00792ABD">
      <w:pPr>
        <w:jc w:val="both"/>
        <w:rPr>
          <w:rFonts w:eastAsia="Calibri"/>
        </w:rPr>
      </w:pP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Dugovanje po kreditu 115-46/2011 koje iznosi 32.154,67 kn, od toga glavnica u iznosu od 31.861,62 kn i zatezna kamata u iznosu od 293,05 kn kao i dugovanje temeljem VISA Business kartice broj 115/V18/2011 koje iznosi 10.196,99 HRK, od čega je glavnica u iznosu od 8.659,59 kn, zatezna kamata u iznosu od 1.387,40 kn te naknade u iznosu od 150,00,  odnosno sveokupan iznos od 42.351,66 HRK obvezujem se podmiriti u 6 (šest) jednakih mjesečnih rata u iznosu od po 7.058,61 HRK mjesečno. Prva rata dospijeva 3 (tri) mjeseca nakon potpisivanja predstečajne nagodbe na Trgovačkom sudu, a svaka slijedeća 30 dana nakon dospijeća prethodne rate. </w:t>
      </w:r>
    </w:p>
    <w:p w:rsidRDefault="00792ABD" w:rsidP="00792ABD" w:rsidR="00792ABD" w:rsidRPr="00792ABD">
      <w:pPr>
        <w:rPr>
          <w:rFonts w:eastAsia="Calibri"/>
          <w:b/>
        </w:rPr>
      </w:pPr>
    </w:p>
    <w:p w:rsidRDefault="00792ABD" w:rsidP="00792ABD" w:rsidR="00792ABD" w:rsidRPr="00792ABD">
      <w:pPr>
        <w:ind w:left="360"/>
        <w:rPr>
          <w:b/>
          <w:lang w:eastAsia="hr-HR"/>
        </w:rPr>
      </w:pPr>
    </w:p>
    <w:p w:rsidRDefault="00792ABD" w:rsidP="00792ABD" w:rsidR="00792ABD" w:rsidRPr="00792ABD">
      <w:pPr>
        <w:ind w:left="360"/>
        <w:rPr>
          <w:b/>
          <w:lang w:eastAsia="hr-HR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>2. COLOR MONT vl. Elvir Karahasanović, Susedgradska 3, Zagreb OIB 64918805928</w:t>
      </w: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COLOR MONT iznosi 14.522,25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D5284E">
        <w:rPr>
          <w:lang w:eastAsia="hr-HR"/>
        </w:rPr>
        <w:t>7</w:t>
      </w:r>
      <w:r w:rsidRPr="00792ABD">
        <w:rPr>
          <w:lang w:eastAsia="hr-HR"/>
        </w:rPr>
        <w:t>. listopada 2016. godine,obvezujem se podmiriti 7.261,13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Otplata duga je 24 jednake mjesečne rate u iznosu od 302,55 kn 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Prva rata dospijeva 6 (šest) mjeseci nakon potpisivanja predstečajne nagodbe na Trgovačkom sudu, a svaka slijedeća 30 dana nakon dospijeća prethodne rate odnosno do 25 dana u mjesecu.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>3. MINISTARSTVO FINANCIJA RH, POREZNA UPRAVA</w:t>
      </w:r>
    </w:p>
    <w:p w:rsidRDefault="00792ABD" w:rsidP="00792ABD" w:rsidR="00792ABD" w:rsidRPr="00792ABD">
      <w:pPr>
        <w:rPr>
          <w:rFonts w:eastAsia="Calibri"/>
          <w:b/>
          <w:u w:val="single"/>
        </w:rPr>
      </w:pPr>
    </w:p>
    <w:p w:rsidRDefault="00792ABD" w:rsidP="00792ABD" w:rsidR="00792ABD">
      <w:pPr>
        <w:jc w:val="both"/>
        <w:rPr>
          <w:lang w:eastAsia="hr-HR"/>
        </w:rPr>
      </w:pPr>
      <w:r w:rsidRPr="00792ABD">
        <w:rPr>
          <w:lang w:eastAsia="hr-HR"/>
        </w:rPr>
        <w:t>Dugovanje prema Ministarstvu financija, Poreznoj upravi, ukupno iznosi 324.743,30 kn. Glavnica iznosi 271.945,65 kn a kamate 52.797,65 kn. Sukladno na FINA-i prihvaćenom planu financijskog restrukturiranja, koji je objavljen na oglasnoj ploči FINA-e dana 2</w:t>
      </w:r>
      <w:r w:rsidR="002632B3">
        <w:rPr>
          <w:lang w:eastAsia="hr-HR"/>
        </w:rPr>
        <w:t>7</w:t>
      </w:r>
      <w:r w:rsidRPr="00792ABD">
        <w:rPr>
          <w:lang w:eastAsia="hr-HR"/>
        </w:rPr>
        <w:t>. listopada 2016. godine, nakon otpisa kamata u cijelosti u iznosu 52.797,65 kn, glavnicu u iznosu od 271.945,65 kn, obvezujem se podmiriti u 36 (tridesetišest) jednakih mjesečnih rata s 4,5% kamata godišnje. Prva rata dospijeva 30 dana nakon potpisivanja predstečajne nagodbe na Trgovačkom sudu, a svaka slijedeća 30 dana nakon dospijeća prethodne rate. Mjesečna rata ukupno iznosi 8.089,54 kn a sadrži iznos glavnice i kamate.</w:t>
      </w:r>
    </w:p>
    <w:p w:rsidRDefault="00CD4D1F" w:rsidP="00792ABD" w:rsidR="00CD4D1F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lastRenderedPageBreak/>
        <w:t>4. FINA Vrtni put, Zagreb OIB 85821130368</w:t>
      </w:r>
    </w:p>
    <w:p w:rsidRDefault="00792ABD" w:rsidP="00792ABD" w:rsidR="00792ABD" w:rsidRPr="00792ABD">
      <w:pPr>
        <w:rPr>
          <w:b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FINI iznosi 316,70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316,70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30 dana nakon potpisivanja predstečajne nagodbe u iznosu od 316,70 kn.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>5. GRADSKA PLINARA ZAGREB,  Radnička cesta, Zagreb OIB 20985255037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Dugovanje prema Gradskoj plinari iznosi 3.091,22 kn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izvršiti odluku nadležnog Suda- u postupku je Sudski postupak mirenja.</w:t>
      </w: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>6. H1 TELEKOM, Put Murvica, Split, OIB 88551335012</w:t>
      </w:r>
    </w:p>
    <w:p w:rsidRDefault="00792ABD" w:rsidP="00792ABD" w:rsidR="00792ABD" w:rsidRPr="00792ABD">
      <w:pPr>
        <w:rPr>
          <w:b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H1 Telekomu iznosi 842,65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842,65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30 dana nakon potpisivanja predstečajne nagodbe u iznosu od 842,65 kn.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>7. HEDONE, Maksimirska 132, Zagreb,OIB 79476829579</w:t>
      </w: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HEDONE iznosi 78.639,84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39.319,92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Otplata duga je 24 jednake mjesečne rate u iznosu od 1.638,33 kn 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Prva rata dospijeva 6 (šest) mjeseci nakon potpisivanja predstečajne nagodbe na Trgovačkom sudu, a svaka slijedeća 30 dana nakon dospijeća prethodne rate odnosno do 25 dana u mjesecu.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>8. MAKSIMATRGOVINA, BRDOVEC, OIB 30383677903</w:t>
      </w:r>
    </w:p>
    <w:p w:rsidRDefault="00792ABD" w:rsidP="00792ABD" w:rsidR="00792ABD" w:rsidRPr="00792ABD">
      <w:pPr>
        <w:ind w:left="360"/>
        <w:rPr>
          <w:b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MAKSIMA TRGOVINA iznosi 1.328,54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664,27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60 dana nakon potpisivanja predstečajne nagodbe u iznosu od 664,27 kn.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>9. MEDICINSKA OPREMA „GANGL“ d.o.o. Pregrada, OIB 12095874663</w:t>
      </w: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MEDICINSKA OPREMA GANGL iznosi 38.600,00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11.580,00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Otplata duga je 24 jednake mjesečne rate u iznosu od 482,50 kn 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Prva rata dospijeva 6 (šest) mjeseci nakon potpisivanja predstečajne nagodbe na Trgovačkom sudu, a svaka slijedeća 30 dana nakon dospijeća prethodne rate odnosno do 25 dana u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mjesecu.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lastRenderedPageBreak/>
        <w:t>10. NISKOGRADNJA d.o.o Stjepana Radića 17, Pregrada OIB 23210692018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NISKOGRADNJA iznosi 32.505,99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9.751,80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Otplata duga je 24 jednake mjesečne rate u iznosu od 406,32 kn 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Prva rata dospijeva 6 (šest) mjeseci nakon potpisivanja predstečajne nagodbe na Trgovačkom sudu, a svaka slijedeća 30 dana nakon dospijeća prethodne rate odnosno do 25 dana u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mjesecu.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 xml:space="preserve">11. PEDOM ASFALTI </w:t>
      </w:r>
      <w:r w:rsidR="00DA117C">
        <w:rPr>
          <w:rFonts w:eastAsia="Calibri"/>
          <w:b/>
          <w:u w:val="single"/>
        </w:rPr>
        <w:t xml:space="preserve"> </w:t>
      </w:r>
      <w:r w:rsidRPr="00792ABD">
        <w:rPr>
          <w:rFonts w:eastAsia="Calibri"/>
          <w:b/>
          <w:u w:val="single"/>
        </w:rPr>
        <w:t>Trsatska 2c Zagreb, OIB 73063070814</w:t>
      </w: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PEDOM ASFALTI iznosi 236.903,28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118.451,64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Otplata duga je 24 jednake mjesečne rate u iznosu od 4.935,48 kn 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Prva rata dospijeva 6 (šest) mjeseci nakon potpisivanja predstečajne nagodbe na Trgovačkom sudu, a svaka slijedeća 30 dana nakon dospijeća prethodne rate odnosno do 25 dana u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mjesecu.</w:t>
      </w: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>12. PREGRAČANKA, Stjepana Radića, Pregrada, OIB 15594669950</w:t>
      </w:r>
    </w:p>
    <w:p w:rsidRDefault="00792ABD" w:rsidP="00792ABD" w:rsidR="00792ABD" w:rsidRPr="00792ABD">
      <w:pPr>
        <w:rPr>
          <w:b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PREGRAČANKA iznosi 2.066,73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1.033,37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60 dana nakon potpisivanja predstečajne nagodbe u iznosu od 1.033,37 kn.</w:t>
      </w:r>
    </w:p>
    <w:p w:rsidRDefault="00792ABD" w:rsidP="00792ABD" w:rsidR="00792ABD" w:rsidRPr="00792ABD">
      <w:pPr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>13. SBERBANK, Varšavska, Zagreb, OIB 78427478595</w:t>
      </w: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SBERBANK  iznosi 1.609,31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1.609,31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60 dana nakon potpisivanja predstečajne nagodbe u iznosu od 1.609,31 kn.</w:t>
      </w: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rPr>
          <w:b/>
          <w:color w:val="000000"/>
          <w:u w:val="single"/>
          <w:lang w:eastAsia="hr-HR"/>
        </w:rPr>
      </w:pPr>
      <w:r w:rsidRPr="00792ABD">
        <w:rPr>
          <w:b/>
          <w:u w:val="single"/>
          <w:lang w:eastAsia="hr-HR"/>
        </w:rPr>
        <w:t xml:space="preserve">14. TENA-G, Pregrada, </w:t>
      </w:r>
      <w:r w:rsidRPr="00792ABD">
        <w:rPr>
          <w:b/>
          <w:color w:val="000000"/>
          <w:u w:val="single"/>
          <w:lang w:eastAsia="hr-HR"/>
        </w:rPr>
        <w:t>OIB 68171222068</w:t>
      </w:r>
    </w:p>
    <w:p w:rsidRDefault="00792ABD" w:rsidP="00792ABD" w:rsidR="00792ABD" w:rsidRPr="00792ABD">
      <w:pPr>
        <w:rPr>
          <w:b/>
          <w:color w:val="000000"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TENA-G iznosi 1.896,98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948,49 kn.</w:t>
      </w:r>
    </w:p>
    <w:p w:rsidRDefault="00792ABD" w:rsidP="00792ABD" w:rsid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60 dana nakon potpisivanja predstečajne nagodbe u iznosu od 948,49 kn.</w:t>
      </w:r>
    </w:p>
    <w:p w:rsidRDefault="00792ABD" w:rsidP="00792ABD" w:rsidR="00792ABD" w:rsidRPr="00792ABD">
      <w:pPr>
        <w:jc w:val="both"/>
        <w:rPr>
          <w:b/>
          <w:color w:val="000000"/>
          <w:u w:val="single"/>
          <w:lang w:eastAsia="hr-HR"/>
        </w:rPr>
      </w:pPr>
    </w:p>
    <w:p w:rsidRDefault="00792ABD" w:rsidP="00792ABD" w:rsidR="00792ABD" w:rsidRPr="00792ABD">
      <w:pPr>
        <w:rPr>
          <w:b/>
          <w:color w:val="000000"/>
          <w:u w:val="single"/>
          <w:lang w:eastAsia="hr-HR"/>
        </w:rPr>
      </w:pPr>
      <w:r w:rsidRPr="00792ABD">
        <w:rPr>
          <w:b/>
          <w:color w:val="000000"/>
          <w:u w:val="single"/>
          <w:lang w:eastAsia="hr-HR"/>
        </w:rPr>
        <w:t>15. VARGON, Kukuljanovo 352,Kukuljanovo OIB 12345076041</w:t>
      </w:r>
    </w:p>
    <w:p w:rsidRDefault="00792ABD" w:rsidP="00792ABD" w:rsidR="00792ABD" w:rsidRPr="00792ABD">
      <w:pPr>
        <w:rPr>
          <w:b/>
          <w:color w:val="000000"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VARGON iznosi 17.100,68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8.550,00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lastRenderedPageBreak/>
        <w:t xml:space="preserve">Otplata duga je 24 jednake mjesečne rate u iznosu od 356,25 kn 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Prva rata dospijeva 6 (šest) mjeseci nakon potpisivanja predstečajne nagodbe na Trgovačkom sudu, a svaka slijedeća 30 dana nakon dospijeća prethodne rate odnosno do 25 dana u 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mjesecu.</w:t>
      </w: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>16.VIPNET Vrtni put, Zagreb OIB 29524210204</w:t>
      </w:r>
    </w:p>
    <w:p w:rsidRDefault="00792ABD" w:rsidP="00792ABD" w:rsidR="00792ABD" w:rsidRPr="00792ABD">
      <w:pPr>
        <w:rPr>
          <w:b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VIPNET iznosi 7.294,79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3.647,40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60 dana nakon potpisivanja predstečajne nagodbe u iznosu od 3.647,40 kn.</w:t>
      </w:r>
    </w:p>
    <w:p w:rsidRDefault="00792ABD" w:rsidP="00792ABD" w:rsidR="00792ABD" w:rsidRPr="00792ABD">
      <w:pPr>
        <w:jc w:val="both"/>
        <w:rPr>
          <w:rFonts w:eastAsia="Calibri"/>
        </w:rPr>
      </w:pPr>
    </w:p>
    <w:p w:rsidRDefault="00792ABD" w:rsidP="00792ABD" w:rsidR="00792ABD" w:rsidRPr="00792ABD">
      <w:pPr>
        <w:rPr>
          <w:rFonts w:eastAsia="Calibri"/>
          <w:b/>
          <w:u w:val="single"/>
        </w:rPr>
      </w:pPr>
      <w:r w:rsidRPr="00792ABD">
        <w:rPr>
          <w:rFonts w:eastAsia="Calibri"/>
          <w:b/>
          <w:u w:val="single"/>
        </w:rPr>
        <w:t>17. ŽUPANIJSKE CESTE ZAGREBAČKE ŽUPANIJE, ZAGREBAČKA CESTA 44A,DONJA ZELINA, OIB8692125052</w:t>
      </w:r>
    </w:p>
    <w:p w:rsidRDefault="00792ABD" w:rsidP="00792ABD" w:rsidR="00792ABD" w:rsidRPr="00792ABD">
      <w:pPr>
        <w:rPr>
          <w:b/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 xml:space="preserve">Dugovanje prema ŽUPANIJSKE CESTE ZAGREBAČKE ŽUPANIJE iznosi 18.120,80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9.060,40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24 jednake mjesečne rate u iznosu od 377,51 kn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Prva rata dospijeva 6 (šest) mjeseci nakon potpisivanja predstečajne nagodbe na Trgovačkom sudu, a svaka slijedeća 30 dana nakon dospijeća prethodne rate odnosno do 25 dana u </w:t>
      </w:r>
    </w:p>
    <w:p w:rsidRDefault="00792ABD" w:rsidP="00792ABD" w:rsidR="00792ABD" w:rsidRPr="00792ABD">
      <w:pPr>
        <w:rPr>
          <w:rFonts w:eastAsia="Calibri"/>
        </w:rPr>
      </w:pPr>
      <w:r w:rsidRPr="00792ABD">
        <w:rPr>
          <w:rFonts w:eastAsia="Calibri"/>
        </w:rPr>
        <w:t>mjesecu.</w:t>
      </w: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rPr>
          <w:b/>
          <w:u w:val="single"/>
          <w:lang w:eastAsia="hr-HR"/>
        </w:rPr>
      </w:pPr>
      <w:r w:rsidRPr="00792ABD">
        <w:rPr>
          <w:b/>
          <w:u w:val="single"/>
          <w:lang w:eastAsia="hr-HR"/>
        </w:rPr>
        <w:t xml:space="preserve">18. SAMOBORKA d.d., Samobor, </w:t>
      </w:r>
      <w:r w:rsidR="009775F9">
        <w:rPr>
          <w:b/>
          <w:u w:val="single"/>
          <w:lang w:eastAsia="hr-HR"/>
        </w:rPr>
        <w:t>Z</w:t>
      </w:r>
      <w:r w:rsidRPr="00792ABD">
        <w:rPr>
          <w:b/>
          <w:u w:val="single"/>
          <w:lang w:eastAsia="hr-HR"/>
        </w:rPr>
        <w:t>agrebačka 32A, OIB53149109818</w:t>
      </w:r>
    </w:p>
    <w:p w:rsidRDefault="00792ABD" w:rsidP="00792ABD" w:rsidR="00792ABD" w:rsidRPr="00792ABD">
      <w:pPr>
        <w:rPr>
          <w:b/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Dugovanje prema SAMOBORKA  iznosi 85.07</w:t>
      </w:r>
      <w:r w:rsidR="002A67B7">
        <w:rPr>
          <w:lang w:eastAsia="hr-HR"/>
        </w:rPr>
        <w:t>5</w:t>
      </w:r>
      <w:r w:rsidRPr="00792ABD">
        <w:rPr>
          <w:lang w:eastAsia="hr-HR"/>
        </w:rPr>
        <w:t xml:space="preserve">,92 kn </w:t>
      </w: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Sukladno na FINA-i prihvaćenom planu financijskog restrukturiranja, koji je objavljen na oglasnoj ploči FINA-e dana 2</w:t>
      </w:r>
      <w:r w:rsidR="00A44450">
        <w:rPr>
          <w:lang w:eastAsia="hr-HR"/>
        </w:rPr>
        <w:t>7</w:t>
      </w:r>
      <w:r w:rsidRPr="00792ABD">
        <w:rPr>
          <w:lang w:eastAsia="hr-HR"/>
        </w:rPr>
        <w:t>. listopada 2016. godine,obvezujem se podmiriti 42.537,96 kn.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>Otplata duga je 24 jednake mjesečne rate u iznosu od 1.772,41 kn</w:t>
      </w:r>
    </w:p>
    <w:p w:rsidRDefault="00792ABD" w:rsidP="00792ABD" w:rsidR="00792ABD" w:rsidRPr="00792ABD">
      <w:pPr>
        <w:jc w:val="both"/>
        <w:rPr>
          <w:rFonts w:eastAsia="Calibri"/>
        </w:rPr>
      </w:pPr>
      <w:r w:rsidRPr="00792ABD">
        <w:rPr>
          <w:rFonts w:eastAsia="Calibri"/>
        </w:rPr>
        <w:t xml:space="preserve">Prva rata dospijeva 6 (šest) mjeseci nakon potpisivanja predstečajne nagodbe na Trgovačkom sudu, a svaka slijedeća 30 dana nakon dospijeća prethodne rate odnosno do 25 dana u </w:t>
      </w:r>
    </w:p>
    <w:p w:rsidRDefault="00792ABD" w:rsidP="00792ABD" w:rsidR="00792ABD">
      <w:pPr>
        <w:jc w:val="both"/>
        <w:rPr>
          <w:rFonts w:eastAsia="Calibri"/>
        </w:rPr>
      </w:pPr>
      <w:r w:rsidRPr="00792ABD">
        <w:rPr>
          <w:rFonts w:eastAsia="Calibri"/>
        </w:rPr>
        <w:t>mjesecu.</w:t>
      </w:r>
    </w:p>
    <w:p w:rsidRDefault="00792ABD" w:rsidP="00792ABD" w:rsidR="00792ABD" w:rsidRPr="00792ABD">
      <w:pPr>
        <w:jc w:val="both"/>
        <w:rPr>
          <w:rFonts w:eastAsia="Calibri"/>
        </w:rPr>
      </w:pPr>
    </w:p>
    <w:p w:rsidRDefault="00792ABD" w:rsidP="00792ABD" w:rsidR="00792ABD" w:rsidRPr="00792ABD">
      <w:pPr>
        <w:ind w:left="360"/>
        <w:rPr>
          <w:lang w:eastAsia="hr-HR"/>
        </w:rPr>
      </w:pPr>
      <w:r>
        <w:rPr>
          <w:b/>
          <w:lang w:eastAsia="hr-HR"/>
        </w:rPr>
        <w:t>Otpi</w:t>
      </w:r>
      <w:r w:rsidRPr="00792ABD">
        <w:rPr>
          <w:b/>
          <w:lang w:eastAsia="hr-HR"/>
        </w:rPr>
        <w:t xml:space="preserve">s zateznih kamata vjerovnika </w:t>
      </w:r>
    </w:p>
    <w:p w:rsidRDefault="00792ABD" w:rsidP="00792ABD" w:rsidR="00792ABD" w:rsidRPr="00792ABD">
      <w:pPr>
        <w:rPr>
          <w:lang w:eastAsia="hr-HR"/>
        </w:rPr>
      </w:pPr>
      <w:r w:rsidRPr="00792ABD">
        <w:rPr>
          <w:lang w:eastAsia="hr-HR"/>
        </w:rPr>
        <w:t xml:space="preserve">Sva potraživanja vjerovnika svesti će se na razinu glavnice, uz otpis svih zateznih kamata, kao i ostalih troškova naknada vezanih uz naplatu ovih potraživanja. </w:t>
      </w:r>
    </w:p>
    <w:p w:rsidRDefault="00792ABD" w:rsidP="00792ABD" w:rsidR="00792ABD" w:rsidRPr="00792ABD">
      <w:pPr>
        <w:ind w:left="360"/>
        <w:rPr>
          <w:b/>
          <w:lang w:eastAsia="hr-HR"/>
        </w:rPr>
      </w:pPr>
    </w:p>
    <w:p w:rsidRDefault="00792ABD" w:rsidP="00792ABD" w:rsidR="00792ABD" w:rsidRPr="00792ABD">
      <w:pPr>
        <w:ind w:left="360"/>
        <w:rPr>
          <w:b/>
          <w:lang w:eastAsia="hr-HR"/>
        </w:rPr>
      </w:pPr>
      <w:r w:rsidRPr="00792ABD">
        <w:rPr>
          <w:b/>
          <w:lang w:eastAsia="hr-HR"/>
        </w:rPr>
        <w:t xml:space="preserve"> Otpis tražbina vjerovnika</w:t>
      </w:r>
    </w:p>
    <w:p w:rsidRDefault="00792ABD" w:rsidP="00792ABD" w:rsidR="00792ABD" w:rsidRPr="00792ABD">
      <w:pPr>
        <w:rPr>
          <w:lang w:eastAsia="hr-HR"/>
        </w:rPr>
      </w:pPr>
    </w:p>
    <w:p w:rsidRDefault="00792ABD" w:rsidP="00792ABD" w:rsidR="00792ABD" w:rsidRPr="00792ABD">
      <w:pPr>
        <w:numPr>
          <w:ilvl w:val="0"/>
          <w:numId w:val="28"/>
        </w:numPr>
        <w:rPr>
          <w:lang w:eastAsia="hr-HR"/>
        </w:rPr>
      </w:pPr>
      <w:r w:rsidRPr="00792ABD">
        <w:rPr>
          <w:lang w:eastAsia="hr-HR"/>
        </w:rPr>
        <w:t>otpis 100% vrijednosti kamata obveza prema svim dobavljačima</w:t>
      </w:r>
    </w:p>
    <w:p w:rsidRDefault="00792ABD" w:rsidP="00792ABD" w:rsidR="00792ABD" w:rsidRPr="00792ABD">
      <w:pPr>
        <w:numPr>
          <w:ilvl w:val="0"/>
          <w:numId w:val="28"/>
        </w:numPr>
        <w:rPr>
          <w:lang w:eastAsia="hr-HR"/>
        </w:rPr>
      </w:pPr>
      <w:r w:rsidRPr="00792ABD">
        <w:rPr>
          <w:lang w:eastAsia="hr-HR"/>
        </w:rPr>
        <w:t>otpis 100% vrijednosti kamata obveza prema slovu obveza za poreze, doprinose i slično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Dužnik izjavljuje da sukladno čl.71. st. 3. ZFPPN-a sklapanje ove Nagodbe neće utjecati na prioritetne tražbine.</w:t>
      </w:r>
    </w:p>
    <w:p w:rsidRDefault="00792ABD" w:rsidP="00792ABD" w:rsidR="00792ABD" w:rsidRPr="00792ABD">
      <w:pPr>
        <w:jc w:val="both"/>
        <w:rPr>
          <w:rFonts w:cs="Arial" w:hAnsi="Arial" w:ascii="Arial"/>
          <w:lang w:eastAsia="hr-HR"/>
        </w:rPr>
      </w:pPr>
    </w:p>
    <w:p w:rsidRDefault="007F7E6D" w:rsidP="007F7E6D" w:rsidR="007F7E6D">
      <w:pPr>
        <w:jc w:val="both"/>
        <w:rPr>
          <w:lang w:eastAsia="hr-HR"/>
        </w:rPr>
      </w:pPr>
      <w:r>
        <w:rPr>
          <w:lang w:eastAsia="hr-HR"/>
        </w:rPr>
        <w:lastRenderedPageBreak/>
        <w:t xml:space="preserve">Stranke suglasno izjavljuju kako su ovom nagodbom po svim osnovana razriješile međusobne odnose u ovoj pravnoj stvari pobliže opisane za svaku stranku ove predstečajne nagodbe te da po svim tim osnovama više nemaju međusobnih potraživanja. </w:t>
      </w:r>
    </w:p>
    <w:p w:rsidRDefault="007F7E6D" w:rsidP="007F7E6D" w:rsidR="007F7E6D">
      <w:pPr>
        <w:jc w:val="both"/>
        <w:rPr>
          <w:lang w:eastAsia="hr-HR"/>
        </w:rPr>
      </w:pPr>
    </w:p>
    <w:p w:rsidRDefault="007F7E6D" w:rsidP="007F7E6D" w:rsidR="007F7E6D">
      <w:pPr>
        <w:jc w:val="both"/>
        <w:rPr>
          <w:lang w:eastAsia="hr-HR"/>
        </w:rPr>
      </w:pPr>
      <w:r>
        <w:rPr>
          <w:lang w:eastAsia="hr-HR"/>
        </w:rPr>
        <w:t>Ova sudska nagodba sukladno čl. 66.st. 12. Zakona o financijskom poslovanju i predstečajnoj nagodbi ima svojstvo ovršne isprave za sve vjerovnike čije su tražbine utvrđene i razlučne vjerovnike ako su se odrekli svoga prava na odvojeno namirenje, te se na temelju nje može radi ostvarenja dužne činidbe, a nakon  dospjelostim</w:t>
      </w:r>
      <w:r w:rsidR="007C2ACF">
        <w:rPr>
          <w:lang w:eastAsia="hr-HR"/>
        </w:rPr>
        <w:t>a</w:t>
      </w:r>
      <w:r>
        <w:rPr>
          <w:lang w:eastAsia="hr-HR"/>
        </w:rPr>
        <w:t xml:space="preserve"> neposredno provesti prisilna ovrha. </w:t>
      </w:r>
    </w:p>
    <w:p w:rsidRDefault="007C2ACF" w:rsidP="007F7E6D" w:rsidR="007C2ACF">
      <w:pPr>
        <w:jc w:val="both"/>
        <w:rPr>
          <w:lang w:eastAsia="hr-HR"/>
        </w:rPr>
      </w:pPr>
    </w:p>
    <w:p w:rsidRDefault="007C2ACF" w:rsidP="007F7E6D" w:rsidR="007C2ACF">
      <w:pPr>
        <w:jc w:val="both"/>
        <w:rPr>
          <w:lang w:eastAsia="hr-HR"/>
        </w:rPr>
      </w:pPr>
      <w:r>
        <w:rPr>
          <w:lang w:eastAsia="hr-HR"/>
        </w:rPr>
        <w:t xml:space="preserve">Nakon pročitanog zapisnika o predstečjanoj nagodbi stranke potpisuju zapisnik. </w:t>
      </w:r>
    </w:p>
    <w:p w:rsidRDefault="000255DD" w:rsidP="00C86EA0" w:rsidR="00C86EA0">
      <w:pPr>
        <w:widowControl w:val="false"/>
        <w:autoSpaceDE w:val="false"/>
        <w:autoSpaceDN w:val="false"/>
        <w:adjustRightInd w:val="false"/>
        <w:spacing w:after="80"/>
        <w:rPr>
          <w:rFonts w:cs="Tahoma"/>
        </w:rPr>
      </w:pPr>
      <w:r>
        <w:t xml:space="preserve"> </w:t>
      </w:r>
    </w:p>
    <w:p w:rsidRDefault="0003345D" w:rsidP="0003345D" w:rsidR="0003345D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792ABD">
        <w:rPr>
          <w:rFonts w:cs="Tahoma"/>
        </w:rPr>
        <w:t>10,</w:t>
      </w:r>
      <w:r w:rsidR="005922B0">
        <w:rPr>
          <w:rFonts w:cs="Tahoma"/>
        </w:rPr>
        <w:t>4</w:t>
      </w:r>
      <w:r w:rsidR="003350BB">
        <w:rPr>
          <w:rFonts w:cs="Tahoma"/>
        </w:rPr>
        <w:t>2</w:t>
      </w:r>
      <w:r w:rsidR="007C7E26">
        <w:rPr>
          <w:rFonts w:cs="Tahoma"/>
        </w:rPr>
        <w:t xml:space="preserve"> </w:t>
      </w:r>
      <w:r w:rsidR="00F349A7">
        <w:rPr>
          <w:rFonts w:cs="Tahoma"/>
        </w:rPr>
        <w:t>sati</w:t>
      </w:r>
    </w:p>
    <w:p w:rsidRDefault="007C2ACF" w:rsidP="0003345D" w:rsidR="007C2ACF">
      <w:pPr>
        <w:rPr>
          <w:rFonts w:cs="Tahoma"/>
        </w:rPr>
      </w:pPr>
    </w:p>
    <w:p w:rsidRDefault="007C2ACF" w:rsidP="0003345D" w:rsidR="007C2ACF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Sudac:</w:t>
      </w:r>
    </w:p>
    <w:p w:rsidRDefault="0003345D" w:rsidP="0003345D" w:rsidR="0003345D">
      <w:pPr>
        <w:rPr>
          <w:rFonts w:cs="Tahoma"/>
        </w:rPr>
      </w:pPr>
      <w:r>
        <w:rPr>
          <w:rFonts w:cs="Tahoma"/>
        </w:rPr>
        <w:t xml:space="preserve">Maja Jurovicki </w:t>
      </w:r>
    </w:p>
    <w:p w:rsidRDefault="00F349A7" w:rsidP="0003345D" w:rsidR="00F349A7">
      <w:pPr>
        <w:rPr>
          <w:rFonts w:cs="Tahoma"/>
        </w:rPr>
      </w:pPr>
    </w:p>
    <w:p w:rsidRDefault="00F349A7" w:rsidP="0003345D" w:rsidR="00F349A7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Zapisničar:</w:t>
      </w:r>
    </w:p>
    <w:p w:rsidRDefault="00792ABD" w:rsidP="00792ABD" w:rsidR="00792ABD" w:rsidRPr="00792ABD">
      <w:pPr>
        <w:jc w:val="right"/>
        <w:rPr>
          <w:rFonts w:cs="Tahoma"/>
        </w:rPr>
      </w:pPr>
      <w:r w:rsidRPr="00792ABD">
        <w:rPr>
          <w:rFonts w:cs="Tahoma"/>
        </w:rPr>
        <w:t>DUŽNIK:</w:t>
      </w:r>
    </w:p>
    <w:p w:rsidRDefault="0003345D" w:rsidP="00792ABD" w:rsidR="0003345D">
      <w:pPr>
        <w:jc w:val="right"/>
        <w:rPr>
          <w:rFonts w:cs="Tahoma"/>
        </w:rPr>
      </w:pPr>
    </w:p>
    <w:p w:rsidRDefault="00792ABD" w:rsidP="00792ABD" w:rsidR="00792ABD">
      <w:pPr>
        <w:jc w:val="right"/>
        <w:rPr>
          <w:rFonts w:cs="Tahoma"/>
        </w:rPr>
      </w:pPr>
    </w:p>
    <w:p w:rsidRDefault="00792ABD" w:rsidP="00792ABD" w:rsidR="00792AB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349A7" w:rsidP="0003345D" w:rsidR="00F349A7">
      <w:pPr>
        <w:jc w:val="right"/>
        <w:rPr>
          <w:rFonts w:cs="Tahoma"/>
        </w:rPr>
      </w:pPr>
    </w:p>
    <w:p w:rsidRDefault="00250073" w:rsidP="0003345D" w:rsidR="00250073">
      <w:pPr>
        <w:jc w:val="right"/>
        <w:rPr>
          <w:rFonts w:cs="Tahoma"/>
        </w:rPr>
      </w:pPr>
    </w:p>
    <w:p w:rsidRDefault="00F349A7" w:rsidP="0003345D" w:rsidR="00F349A7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 xml:space="preserve"> </w:t>
      </w: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3A2A57" w:rsidP="003A2A57" w:rsidR="003A2A57">
      <w:pPr>
        <w:spacing w:lineRule="atLeast" w:line="200"/>
        <w:ind w:left="5878"/>
        <w:rPr>
          <w:sz w:val="20"/>
          <w:szCs w:val="20"/>
        </w:rPr>
      </w:pPr>
    </w:p>
    <w:p w:rsidRDefault="0003345D" w:rsidP="003A2A57" w:rsidR="003A2A57">
      <w:pPr>
        <w:pStyle w:val="Tijeloteksta"/>
        <w:ind w:right="2489" w:left="5783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A2A57" w:rsidP="003A2A57" w:rsidR="003A2A57">
      <w:pPr>
        <w:rPr>
          <w:rFonts w:cs="Tahoma"/>
        </w:rPr>
      </w:pPr>
    </w:p>
    <w:sectPr w:rsidSect="00567412" w:rsidR="003A2A57">
      <w:headerReference w:type="even" r:id="rId10"/>
      <w:headerReference w:type="default" r:id="rId11"/>
      <w:pgSz w:h="15840" w:w="12240"/>
      <w:pgMar w:gutter="0" w:footer="708" w:header="708" w:left="1440" w:bottom="1418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FD" w:rsidR="00C512FD">
      <w:r>
        <w:separator/>
      </w:r>
    </w:p>
  </w:endnote>
  <w:endnote w:id="0" w:type="continuationSeparator">
    <w:p w:rsidRDefault="00C512FD" w:rsidR="00C51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FD" w:rsidR="00C512FD">
      <w:r>
        <w:separator/>
      </w:r>
    </w:p>
  </w:footnote>
  <w:footnote w:id="0" w:type="continuationSeparator">
    <w:p w:rsidRDefault="00C512FD" w:rsidR="00C51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473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03345D" w:rsidP="006D1CC5" w:rsidR="00A511E0">
    <w:pPr>
      <w:pStyle w:val="Zaglavlje"/>
      <w:ind w:right="360"/>
      <w:jc w:val="right"/>
    </w:pPr>
    <w:r>
      <w:t>70.St-6962/2016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7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0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1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4747448"/>
    <w:multiLevelType w:val="hybridMultilevel"/>
    <w:tmpl w:val="6864332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A236179"/>
    <w:multiLevelType w:val="hybridMultilevel"/>
    <w:tmpl w:val="6EE825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8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0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1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3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4">
    <w:nsid w:val="71E10B55"/>
    <w:multiLevelType w:val="hybridMultilevel"/>
    <w:tmpl w:val="C5443E22"/>
    <w:lvl w:tplc="1D3E183E" w:ilvl="0">
      <w:start w:val="1"/>
      <w:numFmt w:val="upperRoman"/>
      <w:lvlText w:val="%1."/>
      <w:lvlJc w:val="left"/>
      <w:pPr>
        <w:ind w:hanging="488" w:left="838"/>
        <w:jc w:val="right"/>
      </w:pPr>
      <w:rPr>
        <w:rFonts w:eastAsia="Times New Roman" w:hAnsi="Times New Roman" w:ascii="Times New Roman" w:hint="default"/>
        <w:spacing w:val="-4"/>
        <w:sz w:val="24"/>
        <w:szCs w:val="24"/>
      </w:rPr>
    </w:lvl>
    <w:lvl w:tplc="80664EA2" w:ilvl="1">
      <w:start w:val="1"/>
      <w:numFmt w:val="bullet"/>
      <w:lvlText w:val=""/>
      <w:lvlJc w:val="left"/>
      <w:pPr>
        <w:ind w:hanging="348" w:left="826"/>
      </w:pPr>
      <w:rPr>
        <w:rFonts w:eastAsia="Symbol" w:hAnsi="Symbol" w:ascii="Symbol" w:hint="default"/>
        <w:sz w:val="24"/>
        <w:szCs w:val="24"/>
      </w:rPr>
    </w:lvl>
    <w:lvl w:tplc="0172B360" w:ilvl="2">
      <w:start w:val="1"/>
      <w:numFmt w:val="bullet"/>
      <w:lvlText w:val="•"/>
      <w:lvlJc w:val="left"/>
      <w:pPr>
        <w:ind w:hanging="348" w:left="1810"/>
      </w:pPr>
      <w:rPr>
        <w:rFonts w:hint="default"/>
      </w:rPr>
    </w:lvl>
    <w:lvl w:tplc="FD984616" w:ilvl="3">
      <w:start w:val="1"/>
      <w:numFmt w:val="bullet"/>
      <w:lvlText w:val="•"/>
      <w:lvlJc w:val="left"/>
      <w:pPr>
        <w:ind w:hanging="348" w:left="2782"/>
      </w:pPr>
      <w:rPr>
        <w:rFonts w:hint="default"/>
      </w:rPr>
    </w:lvl>
    <w:lvl w:tplc="354025E4" w:ilvl="4">
      <w:start w:val="1"/>
      <w:numFmt w:val="bullet"/>
      <w:lvlText w:val="•"/>
      <w:lvlJc w:val="left"/>
      <w:pPr>
        <w:ind w:hanging="348" w:left="3754"/>
      </w:pPr>
      <w:rPr>
        <w:rFonts w:hint="default"/>
      </w:rPr>
    </w:lvl>
    <w:lvl w:tplc="FDDCA314" w:ilvl="5">
      <w:start w:val="1"/>
      <w:numFmt w:val="bullet"/>
      <w:lvlText w:val="•"/>
      <w:lvlJc w:val="left"/>
      <w:pPr>
        <w:ind w:hanging="348" w:left="4726"/>
      </w:pPr>
      <w:rPr>
        <w:rFonts w:hint="default"/>
      </w:rPr>
    </w:lvl>
    <w:lvl w:tplc="B484D10A" w:ilvl="6">
      <w:start w:val="1"/>
      <w:numFmt w:val="bullet"/>
      <w:lvlText w:val="•"/>
      <w:lvlJc w:val="left"/>
      <w:pPr>
        <w:ind w:hanging="348" w:left="5698"/>
      </w:pPr>
      <w:rPr>
        <w:rFonts w:hint="default"/>
      </w:rPr>
    </w:lvl>
    <w:lvl w:tplc="F33CE92A" w:ilvl="7">
      <w:start w:val="1"/>
      <w:numFmt w:val="bullet"/>
      <w:lvlText w:val="•"/>
      <w:lvlJc w:val="left"/>
      <w:pPr>
        <w:ind w:hanging="348" w:left="6670"/>
      </w:pPr>
      <w:rPr>
        <w:rFonts w:hint="default"/>
      </w:rPr>
    </w:lvl>
    <w:lvl w:tplc="AAD061D4" w:ilvl="8">
      <w:start w:val="1"/>
      <w:numFmt w:val="bullet"/>
      <w:lvlText w:val="•"/>
      <w:lvlJc w:val="left"/>
      <w:pPr>
        <w:ind w:hanging="348" w:left="7642"/>
      </w:pPr>
      <w:rPr>
        <w:rFonts w:hint="default"/>
      </w:rPr>
    </w:lvl>
  </w:abstractNum>
  <w:abstractNum w:abstractNumId="25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7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1"/>
  </w:num>
  <w:num w:numId="2">
    <w:abstractNumId w:val="15"/>
  </w:num>
  <w:num w:numId="3">
    <w:abstractNumId w:val="27"/>
  </w:num>
  <w:num w:numId="4">
    <w:abstractNumId w:val="0"/>
  </w:num>
  <w:num w:numId="5">
    <w:abstractNumId w:val="5"/>
  </w:num>
  <w:num w:numId="6">
    <w:abstractNumId w:val="3"/>
  </w:num>
  <w:num w:numId="7">
    <w:abstractNumId w:val="12"/>
  </w:num>
  <w:num w:numId="8">
    <w:abstractNumId w:val="11"/>
  </w:num>
  <w:num w:numId="9">
    <w:abstractNumId w:val="25"/>
  </w:num>
  <w:num w:numId="10">
    <w:abstractNumId w:val="8"/>
  </w:num>
  <w:num w:numId="11">
    <w:abstractNumId w:val="4"/>
  </w:num>
  <w:num w:numId="12">
    <w:abstractNumId w:val="23"/>
  </w:num>
  <w:num w:numId="13">
    <w:abstractNumId w:val="10"/>
  </w:num>
  <w:num w:numId="14">
    <w:abstractNumId w:val="18"/>
  </w:num>
  <w:num w:numId="15">
    <w:abstractNumId w:val="7"/>
  </w:num>
  <w:num w:numId="16">
    <w:abstractNumId w:val="20"/>
  </w:num>
  <w:num w:numId="17">
    <w:abstractNumId w:val="9"/>
  </w:num>
  <w:num w:numId="18">
    <w:abstractNumId w:val="26"/>
  </w:num>
  <w:num w:numId="19">
    <w:abstractNumId w:val="2"/>
  </w:num>
  <w:num w:numId="20">
    <w:abstractNumId w:val="17"/>
  </w:num>
  <w:num w:numId="21">
    <w:abstractNumId w:val="19"/>
  </w:num>
  <w:num w:numId="22">
    <w:abstractNumId w:val="6"/>
  </w:num>
  <w:num w:numId="23">
    <w:abstractNumId w:val="22"/>
  </w:num>
  <w:num w:numId="24">
    <w:abstractNumId w:val="14"/>
  </w:num>
  <w:num w:numId="25">
    <w:abstractNumId w:val="24"/>
  </w:num>
  <w:num w:numId="26">
    <w:abstractNumId w:val="1"/>
  </w:num>
  <w:num w:numId="27">
    <w:abstractNumId w:val="13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22A3"/>
    <w:rsid w:val="00006B08"/>
    <w:rsid w:val="0001486F"/>
    <w:rsid w:val="00014D80"/>
    <w:rsid w:val="00021A97"/>
    <w:rsid w:val="000223F8"/>
    <w:rsid w:val="000226BC"/>
    <w:rsid w:val="000255DD"/>
    <w:rsid w:val="00026E44"/>
    <w:rsid w:val="0003345D"/>
    <w:rsid w:val="00036C64"/>
    <w:rsid w:val="00042443"/>
    <w:rsid w:val="00056695"/>
    <w:rsid w:val="00066E49"/>
    <w:rsid w:val="00080449"/>
    <w:rsid w:val="0008063F"/>
    <w:rsid w:val="000811FC"/>
    <w:rsid w:val="00091288"/>
    <w:rsid w:val="000A2DB7"/>
    <w:rsid w:val="000A6F00"/>
    <w:rsid w:val="000C3E90"/>
    <w:rsid w:val="000C4975"/>
    <w:rsid w:val="00103954"/>
    <w:rsid w:val="00107865"/>
    <w:rsid w:val="001225CB"/>
    <w:rsid w:val="00124924"/>
    <w:rsid w:val="00126B49"/>
    <w:rsid w:val="00144503"/>
    <w:rsid w:val="00151AB6"/>
    <w:rsid w:val="001529FC"/>
    <w:rsid w:val="00170D3E"/>
    <w:rsid w:val="001757F8"/>
    <w:rsid w:val="00180F72"/>
    <w:rsid w:val="00187126"/>
    <w:rsid w:val="001D440C"/>
    <w:rsid w:val="001E1F46"/>
    <w:rsid w:val="001E4A85"/>
    <w:rsid w:val="001F5B46"/>
    <w:rsid w:val="001F7534"/>
    <w:rsid w:val="00237430"/>
    <w:rsid w:val="00242BE1"/>
    <w:rsid w:val="0024554E"/>
    <w:rsid w:val="00250073"/>
    <w:rsid w:val="002510AE"/>
    <w:rsid w:val="002632B3"/>
    <w:rsid w:val="00272A8B"/>
    <w:rsid w:val="0028127D"/>
    <w:rsid w:val="00287050"/>
    <w:rsid w:val="00296BED"/>
    <w:rsid w:val="002A67B7"/>
    <w:rsid w:val="002A6F27"/>
    <w:rsid w:val="002E1F49"/>
    <w:rsid w:val="002E342F"/>
    <w:rsid w:val="00304F52"/>
    <w:rsid w:val="00315B11"/>
    <w:rsid w:val="003350BB"/>
    <w:rsid w:val="003408D8"/>
    <w:rsid w:val="00341ACD"/>
    <w:rsid w:val="00341F2A"/>
    <w:rsid w:val="00360CB7"/>
    <w:rsid w:val="003A1BFE"/>
    <w:rsid w:val="003A2A57"/>
    <w:rsid w:val="003A454E"/>
    <w:rsid w:val="003B3D6C"/>
    <w:rsid w:val="003D0D2C"/>
    <w:rsid w:val="003E0D02"/>
    <w:rsid w:val="003E27B0"/>
    <w:rsid w:val="003F054E"/>
    <w:rsid w:val="003F4934"/>
    <w:rsid w:val="003F6BE7"/>
    <w:rsid w:val="0040367D"/>
    <w:rsid w:val="00405E8D"/>
    <w:rsid w:val="0041301F"/>
    <w:rsid w:val="004175BA"/>
    <w:rsid w:val="00437D87"/>
    <w:rsid w:val="00453E0D"/>
    <w:rsid w:val="00454BAF"/>
    <w:rsid w:val="00470C81"/>
    <w:rsid w:val="004775DB"/>
    <w:rsid w:val="00481269"/>
    <w:rsid w:val="00485C05"/>
    <w:rsid w:val="00494351"/>
    <w:rsid w:val="004953FB"/>
    <w:rsid w:val="0049792E"/>
    <w:rsid w:val="004B593D"/>
    <w:rsid w:val="004C0F3E"/>
    <w:rsid w:val="004E6BD7"/>
    <w:rsid w:val="004E77A7"/>
    <w:rsid w:val="004F1BA6"/>
    <w:rsid w:val="004F24AB"/>
    <w:rsid w:val="00501944"/>
    <w:rsid w:val="00503EBF"/>
    <w:rsid w:val="00510746"/>
    <w:rsid w:val="005155D7"/>
    <w:rsid w:val="00517FAA"/>
    <w:rsid w:val="005319DC"/>
    <w:rsid w:val="00552DA3"/>
    <w:rsid w:val="0055552E"/>
    <w:rsid w:val="00567412"/>
    <w:rsid w:val="005726BF"/>
    <w:rsid w:val="00587523"/>
    <w:rsid w:val="005922B0"/>
    <w:rsid w:val="0059480C"/>
    <w:rsid w:val="00596A56"/>
    <w:rsid w:val="005B6D3B"/>
    <w:rsid w:val="005D2EB3"/>
    <w:rsid w:val="005D3D30"/>
    <w:rsid w:val="006077D9"/>
    <w:rsid w:val="00634E69"/>
    <w:rsid w:val="00661968"/>
    <w:rsid w:val="006622FB"/>
    <w:rsid w:val="00676E6D"/>
    <w:rsid w:val="00681473"/>
    <w:rsid w:val="006A5245"/>
    <w:rsid w:val="006B6E31"/>
    <w:rsid w:val="006C0928"/>
    <w:rsid w:val="006D1CC5"/>
    <w:rsid w:val="006D5E64"/>
    <w:rsid w:val="00713CEE"/>
    <w:rsid w:val="00722006"/>
    <w:rsid w:val="00724F42"/>
    <w:rsid w:val="00725BA0"/>
    <w:rsid w:val="0073166A"/>
    <w:rsid w:val="00754166"/>
    <w:rsid w:val="007601CC"/>
    <w:rsid w:val="00762554"/>
    <w:rsid w:val="00770FA4"/>
    <w:rsid w:val="00771BC1"/>
    <w:rsid w:val="007723C2"/>
    <w:rsid w:val="00782129"/>
    <w:rsid w:val="00792ABD"/>
    <w:rsid w:val="0079435C"/>
    <w:rsid w:val="007A1372"/>
    <w:rsid w:val="007A4F96"/>
    <w:rsid w:val="007C2ACF"/>
    <w:rsid w:val="007C4D50"/>
    <w:rsid w:val="007C77CF"/>
    <w:rsid w:val="007C7E26"/>
    <w:rsid w:val="007E5623"/>
    <w:rsid w:val="007F6ACD"/>
    <w:rsid w:val="007F7E6D"/>
    <w:rsid w:val="008009C2"/>
    <w:rsid w:val="00806922"/>
    <w:rsid w:val="00817035"/>
    <w:rsid w:val="00824466"/>
    <w:rsid w:val="0083512E"/>
    <w:rsid w:val="008472E0"/>
    <w:rsid w:val="00872037"/>
    <w:rsid w:val="00883C46"/>
    <w:rsid w:val="008917B4"/>
    <w:rsid w:val="008A3D95"/>
    <w:rsid w:val="008B32B0"/>
    <w:rsid w:val="008D39AD"/>
    <w:rsid w:val="008D5B42"/>
    <w:rsid w:val="008F6A35"/>
    <w:rsid w:val="008F74E3"/>
    <w:rsid w:val="00906ABB"/>
    <w:rsid w:val="00910DBC"/>
    <w:rsid w:val="00923771"/>
    <w:rsid w:val="0094133F"/>
    <w:rsid w:val="00960601"/>
    <w:rsid w:val="00960C65"/>
    <w:rsid w:val="009630AA"/>
    <w:rsid w:val="009741FA"/>
    <w:rsid w:val="009775F9"/>
    <w:rsid w:val="009A008F"/>
    <w:rsid w:val="009A378D"/>
    <w:rsid w:val="009B22C1"/>
    <w:rsid w:val="009D57E8"/>
    <w:rsid w:val="009E78DE"/>
    <w:rsid w:val="009F6059"/>
    <w:rsid w:val="00A41302"/>
    <w:rsid w:val="00A43A82"/>
    <w:rsid w:val="00A44450"/>
    <w:rsid w:val="00A50768"/>
    <w:rsid w:val="00A511E0"/>
    <w:rsid w:val="00A576C1"/>
    <w:rsid w:val="00A64B92"/>
    <w:rsid w:val="00A81A06"/>
    <w:rsid w:val="00A87F69"/>
    <w:rsid w:val="00AB4FAE"/>
    <w:rsid w:val="00AE36C4"/>
    <w:rsid w:val="00AE763D"/>
    <w:rsid w:val="00AF4282"/>
    <w:rsid w:val="00B31D6B"/>
    <w:rsid w:val="00B5028A"/>
    <w:rsid w:val="00B627B5"/>
    <w:rsid w:val="00B65804"/>
    <w:rsid w:val="00B71902"/>
    <w:rsid w:val="00B748F9"/>
    <w:rsid w:val="00BA53EF"/>
    <w:rsid w:val="00BB0EB1"/>
    <w:rsid w:val="00BC36F6"/>
    <w:rsid w:val="00BD1056"/>
    <w:rsid w:val="00BE2C04"/>
    <w:rsid w:val="00C014DB"/>
    <w:rsid w:val="00C039EF"/>
    <w:rsid w:val="00C03B03"/>
    <w:rsid w:val="00C11407"/>
    <w:rsid w:val="00C11A24"/>
    <w:rsid w:val="00C1314F"/>
    <w:rsid w:val="00C16C0B"/>
    <w:rsid w:val="00C3023C"/>
    <w:rsid w:val="00C32EBF"/>
    <w:rsid w:val="00C35B52"/>
    <w:rsid w:val="00C512FD"/>
    <w:rsid w:val="00C57550"/>
    <w:rsid w:val="00C625EF"/>
    <w:rsid w:val="00C632E0"/>
    <w:rsid w:val="00C645E7"/>
    <w:rsid w:val="00C72870"/>
    <w:rsid w:val="00C734BB"/>
    <w:rsid w:val="00C7547D"/>
    <w:rsid w:val="00C84CE6"/>
    <w:rsid w:val="00C86EA0"/>
    <w:rsid w:val="00C870CB"/>
    <w:rsid w:val="00CA399C"/>
    <w:rsid w:val="00CC329C"/>
    <w:rsid w:val="00CD4D1F"/>
    <w:rsid w:val="00CD5ED2"/>
    <w:rsid w:val="00D13D2F"/>
    <w:rsid w:val="00D16CE4"/>
    <w:rsid w:val="00D234DB"/>
    <w:rsid w:val="00D2697B"/>
    <w:rsid w:val="00D5284E"/>
    <w:rsid w:val="00D60E5A"/>
    <w:rsid w:val="00D75B74"/>
    <w:rsid w:val="00D846BA"/>
    <w:rsid w:val="00D9281C"/>
    <w:rsid w:val="00DA117C"/>
    <w:rsid w:val="00DB5315"/>
    <w:rsid w:val="00DE7F89"/>
    <w:rsid w:val="00E0448E"/>
    <w:rsid w:val="00E104EA"/>
    <w:rsid w:val="00E15BA1"/>
    <w:rsid w:val="00E16A6A"/>
    <w:rsid w:val="00E24F94"/>
    <w:rsid w:val="00E27D5D"/>
    <w:rsid w:val="00E320F7"/>
    <w:rsid w:val="00E33521"/>
    <w:rsid w:val="00E553E3"/>
    <w:rsid w:val="00E57B63"/>
    <w:rsid w:val="00E924F6"/>
    <w:rsid w:val="00E93156"/>
    <w:rsid w:val="00EA35CB"/>
    <w:rsid w:val="00EC0B39"/>
    <w:rsid w:val="00ED646D"/>
    <w:rsid w:val="00ED7889"/>
    <w:rsid w:val="00EF00F5"/>
    <w:rsid w:val="00F06035"/>
    <w:rsid w:val="00F136DD"/>
    <w:rsid w:val="00F13C9B"/>
    <w:rsid w:val="00F256DA"/>
    <w:rsid w:val="00F349A7"/>
    <w:rsid w:val="00F34D77"/>
    <w:rsid w:val="00F41D38"/>
    <w:rsid w:val="00F42DC2"/>
    <w:rsid w:val="00F45E80"/>
    <w:rsid w:val="00F50BD7"/>
    <w:rsid w:val="00F55667"/>
    <w:rsid w:val="00F66BC6"/>
    <w:rsid w:val="00F760E1"/>
    <w:rsid w:val="00F77FC3"/>
    <w:rsid w:val="00FA20C5"/>
    <w:rsid w:val="00FD6525"/>
    <w:rsid w:val="00FE0D7E"/>
    <w:rsid w:val="00F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3A2A57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3A2A57"/>
    <w:pPr>
      <w:widowControl w:val="false"/>
    </w:pPr>
    <w:rPr>
      <w:rFonts w:eastAsia="Calibri" w:hAnsi="Calibri" w:ascii="Calibr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81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3A2A57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3A2A57"/>
    <w:pPr>
      <w:widowControl w:val="0"/>
    </w:pPr>
    <w:rPr>
      <w:rFonts w:ascii="Calibri" w:eastAsia="Calibri" w:hAnsi="Calibr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81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St-6962/2016</izvorni_sadrzaj>
    <derivirana_varijabla naziv="DomainObject.Predmet.OznakaBroj_1">St-6962/2016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GREGRAD d.o.o.</izvorni_sadrzaj>
    <derivirana_varijabla naziv="DomainObject.Predmet.ProtustrankaFormated_1">  GREGRAD d.o.o.</derivirana_varijabla>
  </DomainObject.Predmet.ProtustrankaFormated>
  <DomainObject.Predmet.ProtustrankaFormatedOIB>
    <izvorni_sadrzaj>  GREGRAD d.o.o., OIB 25254563718</izvorni_sadrzaj>
    <derivirana_varijabla naziv="DomainObject.Predmet.ProtustrankaFormatedOIB_1">  GREGRAD d.o.o., OIB 25254563718</derivirana_varijabla>
  </DomainObject.Predmet.ProtustrankaFormatedOIB>
  <DomainObject.Predmet.ProtustrankaFormatedWithAdress>
    <izvorni_sadrzaj> GREGRAD d.o.o., Marka Tepeša 8, 49218 Pregrada</izvorni_sadrzaj>
    <derivirana_varijabla naziv="DomainObject.Predmet.ProtustrankaFormatedWithAdress_1"> GREGRAD d.o.o., Marka Tepeša 8, 49218 Pregrada</derivirana_varijabla>
  </DomainObject.Predmet.ProtustrankaFormatedWithAdress>
  <DomainObject.Predmet.ProtustrankaFormatedWithAdressOIB>
    <izvorni_sadrzaj> GREGRAD d.o.o., OIB 25254563718, Marka Tepeša 8, 49218 Pregrada</izvorni_sadrzaj>
    <derivirana_varijabla naziv="DomainObject.Predmet.ProtustrankaFormatedWithAdressOIB_1"> GREGRAD d.o.o., OIB 25254563718, Marka Tepeša 8, 49218 Pregrada</derivirana_varijabla>
  </DomainObject.Predmet.ProtustrankaFormatedWithAdressOIB>
  <DomainObject.Predmet.ProtustrankaWithAdress>
    <izvorni_sadrzaj>GREGRAD d.o.o. Marka Tepeša 8, 49218 Pregrada</izvorni_sadrzaj>
    <derivirana_varijabla naziv="DomainObject.Predmet.ProtustrankaWithAdress_1">GREGRAD d.o.o. Marka Tepeša 8, 49218 Pregrada</derivirana_varijabla>
  </DomainObject.Predmet.ProtustrankaWithAdress>
  <DomainObject.Predmet.ProtustrankaWithAdressOIB>
    <izvorni_sadrzaj>GREGRAD d.o.o., OIB 25254563718, Marka Tepeša 8, 49218 Pregrada</izvorni_sadrzaj>
    <derivirana_varijabla naziv="DomainObject.Predmet.ProtustrankaWithAdressOIB_1">GREGRAD d.o.o., OIB 25254563718, Marka Tepeša 8, 49218 Pregrada</derivirana_varijabla>
  </DomainObject.Predmet.ProtustrankaWithAdressOIB>
  <DomainObject.Predmet.ProtustrankaNazivFormated>
    <izvorni_sadrzaj>GREGRAD d.o.o.</izvorni_sadrzaj>
    <derivirana_varijabla naziv="DomainObject.Predmet.ProtustrankaNazivFormated_1">GREGRAD d.o.o.</derivirana_varijabla>
  </DomainObject.Predmet.ProtustrankaNazivFormated>
  <DomainObject.Predmet.ProtustrankaNazivFormatedOIB>
    <izvorni_sadrzaj>GREGRAD d.o.o., OIB 25254563718</izvorni_sadrzaj>
    <derivirana_varijabla naziv="DomainObject.Predmet.ProtustrankaNazivFormatedOIB_1">GREGRAD d.o.o., OIB 25254563718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GREGRAD d.o.o.; POREZNA UPRAVA</izvorni_sadrzaj>
    <derivirana_varijabla naziv="DomainObject.Predmet.StrankaFormated_1">  GREGRAD d.o.o.; POREZNA UPRAVA</derivirana_varijabla>
  </DomainObject.Predmet.StrankaFormated>
  <DomainObject.Predmet.StrankaFormatedOIB>
    <izvorni_sadrzaj>  GREGRAD d.o.o., OIB 25254563718; POREZNA UPRAVA</izvorni_sadrzaj>
    <derivirana_varijabla naziv="DomainObject.Predmet.StrankaFormatedOIB_1">  GREGRAD d.o.o., OIB 25254563718; POREZNA UPRAVA</derivirana_varijabla>
  </DomainObject.Predmet.StrankaFormatedOIB>
  <DomainObject.Predmet.StrankaFormatedWithAdress>
    <izvorni_sadrzaj> GREGRAD d.o.o., Marka Tepeša 8, 49218 Pregrada; POREZNA UPRAVA</izvorni_sadrzaj>
    <derivirana_varijabla naziv="DomainObject.Predmet.StrankaFormatedWithAdress_1"> GREGRAD d.o.o., Marka Tepeša 8, 49218 Pregrada; POREZNA UPRAVA</derivirana_varijabla>
  </DomainObject.Predmet.StrankaFormatedWithAdress>
  <DomainObject.Predmet.StrankaFormatedWithAdressOIB>
    <izvorni_sadrzaj> GREGRAD d.o.o., OIB 25254563718, Marka Tepeša 8, 49218 Pregrada; POREZNA UPRAVA</izvorni_sadrzaj>
    <derivirana_varijabla naziv="DomainObject.Predmet.StrankaFormatedWithAdressOIB_1"> GREGRAD d.o.o., OIB 25254563718, Marka Tepeša 8, 49218 Pregrada; POREZNA UPRAVA</derivirana_varijabla>
  </DomainObject.Predmet.StrankaFormatedWithAdressOIB>
  <DomainObject.Predmet.StrankaWithAdress>
    <izvorni_sadrzaj>GREGRAD d.o.o. Marka Tepeša 8,49218 Pregrada,POREZNA UPRAVA </izvorni_sadrzaj>
    <derivirana_varijabla naziv="DomainObject.Predmet.StrankaWithAdress_1">GREGRAD d.o.o. Marka Tepeša 8,49218 Pregrada,POREZNA UPRAVA </derivirana_varijabla>
  </DomainObject.Predmet.StrankaWithAdress>
  <DomainObject.Predmet.StrankaWithAdressOIB>
    <izvorni_sadrzaj>GREGRAD d.o.o., OIB 25254563718, Marka Tepeša 8,49218 Pregrada,POREZNA UPRAVA</izvorni_sadrzaj>
    <derivirana_varijabla naziv="DomainObject.Predmet.StrankaWithAdressOIB_1">GREGRAD d.o.o., OIB 25254563718, Marka Tepeša 8,49218 Pregrada,POREZNA UPRAVA</derivirana_varijabla>
  </DomainObject.Predmet.StrankaWithAdressOIB>
  <DomainObject.Predmet.StrankaNazivFormated>
    <izvorni_sadrzaj>GREGRAD d.o.o.,POREZNA UPRAVA</izvorni_sadrzaj>
    <derivirana_varijabla naziv="DomainObject.Predmet.StrankaNazivFormated_1">GREGRAD d.o.o.,POREZNA UPRAVA</derivirana_varijabla>
  </DomainObject.Predmet.StrankaNazivFormated>
  <DomainObject.Predmet.StrankaNazivFormatedOIB>
    <izvorni_sadrzaj>GREGRAD d.o.o., OIB 25254563718,POREZNA UPRAVA</izvorni_sadrzaj>
    <derivirana_varijabla naziv="DomainObject.Predmet.StrankaNazivFormatedOIB_1">GREGRAD d.o.o., OIB 25254563718,POREZNA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GREGRAD d.o.o.</item>
      <item>POREZNA UPRAVA</item>
    </izvorni_sadrzaj>
    <derivirana_varijabla naziv="DomainObject.Predmet.StrankaListFormated_1">
      <item>GREGRAD d.o.o.</item>
      <item>POREZNA UPRAVA</item>
    </derivirana_varijabla>
  </DomainObject.Predmet.StrankaListFormated>
  <DomainObject.Predmet.StrankaListFormatedOIB>
    <izvorni_sadrzaj>
      <item>GREGRAD d.o.o., OIB 25254563718</item>
      <item>POREZNA UPRAVA</item>
    </izvorni_sadrzaj>
    <derivirana_varijabla naziv="DomainObject.Predmet.StrankaListFormatedOIB_1">
      <item>GREGRAD d.o.o., OIB 25254563718</item>
      <item>POREZNA UPRAVA</item>
    </derivirana_varijabla>
  </DomainObject.Predmet.StrankaListFormatedOIB>
  <DomainObject.Predmet.StrankaListFormatedWithAdress>
    <izvorni_sadrzaj>
      <item>GREGRAD d.o.o., Marka Tepeša 8, 49218 Pregrada</item>
      <item>POREZNA UPRAVA</item>
    </izvorni_sadrzaj>
    <derivirana_varijabla naziv="DomainObject.Predmet.StrankaListFormatedWithAdress_1">
      <item>GREGRAD d.o.o., Marka Tepeša 8, 49218 Pregrada</item>
      <item>POREZNA UPRAVA</item>
    </derivirana_varijabla>
  </DomainObject.Predmet.StrankaListFormatedWithAdress>
  <DomainObject.Predmet.StrankaListFormatedWithAdressOIB>
    <izvorni_sadrzaj>
      <item>GREGRAD d.o.o., OIB 25254563718, Marka Tepeša 8, 49218 Pregrada</item>
      <item>POREZNA UPRAVA</item>
    </izvorni_sadrzaj>
    <derivirana_varijabla naziv="DomainObject.Predmet.StrankaListFormatedWithAdressOIB_1">
      <item>GREGRAD d.o.o., OIB 25254563718, Marka Tepeša 8, 49218 Pregrada</item>
      <item>POREZNA UPRAVA</item>
    </derivirana_varijabla>
  </DomainObject.Predmet.StrankaListFormatedWithAdressOIB>
  <DomainObject.Predmet.StrankaListNazivFormated>
    <izvorni_sadrzaj>
      <item>GREGRAD d.o.o.</item>
      <item>POREZNA UPRAVA</item>
    </izvorni_sadrzaj>
    <derivirana_varijabla naziv="DomainObject.Predmet.StrankaListNazivFormated_1">
      <item>GREGRAD d.o.o.</item>
      <item>POREZNA UPRAVA</item>
    </derivirana_varijabla>
  </DomainObject.Predmet.StrankaListNazivFormated>
  <DomainObject.Predmet.StrankaListNazivFormatedOIB>
    <izvorni_sadrzaj>
      <item>GREGRAD d.o.o., OIB 25254563718</item>
      <item>POREZNA UPRAVA</item>
    </izvorni_sadrzaj>
    <derivirana_varijabla naziv="DomainObject.Predmet.StrankaListNazivFormatedOIB_1">
      <item>GREGRAD d.o.o., OIB 25254563718</item>
      <item>POREZNA UPRAVA</item>
    </derivirana_varijabla>
  </DomainObject.Predmet.StrankaListNazivFormatedOIB>
  <DomainObject.Predmet.ProtuStrankaListFormated>
    <izvorni_sadrzaj>
      <item>GREGRAD d.o.o.</item>
    </izvorni_sadrzaj>
    <derivirana_varijabla naziv="DomainObject.Predmet.ProtuStrankaListFormated_1">
      <item>GREGRAD d.o.o.</item>
    </derivirana_varijabla>
  </DomainObject.Predmet.ProtuStrankaListFormated>
  <DomainObject.Predmet.ProtuStrankaListFormatedOIB>
    <izvorni_sadrzaj>
      <item>GREGRAD d.o.o., OIB 25254563718</item>
    </izvorni_sadrzaj>
    <derivirana_varijabla naziv="DomainObject.Predmet.ProtuStrankaListFormatedOIB_1">
      <item>GREGRAD d.o.o., OIB 25254563718</item>
    </derivirana_varijabla>
  </DomainObject.Predmet.ProtuStrankaListFormatedOIB>
  <DomainObject.Predmet.ProtuStrankaListFormatedWithAdress>
    <izvorni_sadrzaj>
      <item>GREGRAD d.o.o., Marka Tepeša 8, 49218 Pregrada</item>
    </izvorni_sadrzaj>
    <derivirana_varijabla naziv="DomainObject.Predmet.ProtuStrankaListFormatedWithAdress_1">
      <item>GREGRAD d.o.o., Marka Tepeša 8, 49218 Pregrada</item>
    </derivirana_varijabla>
  </DomainObject.Predmet.ProtuStrankaListFormatedWithAdress>
  <DomainObject.Predmet.ProtuStrankaListFormatedWithAdressOIB>
    <izvorni_sadrzaj>
      <item>GREGRAD d.o.o., OIB 25254563718, Marka Tepeša 8, 49218 Pregrada</item>
    </izvorni_sadrzaj>
    <derivirana_varijabla naziv="DomainObject.Predmet.ProtuStrankaListFormatedWithAdressOIB_1">
      <item>GREGRAD d.o.o., OIB 25254563718, Marka Tepeša 8, 49218 Pregrada</item>
    </derivirana_varijabla>
  </DomainObject.Predmet.ProtuStrankaListFormatedWithAdressOIB>
  <DomainObject.Predmet.ProtuStrankaListNazivFormated>
    <izvorni_sadrzaj>
      <item>GREGRAD d.o.o.</item>
    </izvorni_sadrzaj>
    <derivirana_varijabla naziv="DomainObject.Predmet.ProtuStrankaListNazivFormated_1">
      <item>GREGRAD d.o.o.</item>
    </derivirana_varijabla>
  </DomainObject.Predmet.ProtuStrankaListNazivFormated>
  <DomainObject.Predmet.ProtuStrankaListNazivFormatedOIB>
    <izvorni_sadrzaj>
      <item>GREGRAD d.o.o., OIB 25254563718</item>
    </izvorni_sadrzaj>
    <derivirana_varijabla naziv="DomainObject.Predmet.ProtuStrankaListNazivFormatedOIB_1">
      <item>GREGRAD d.o.o., OIB 25254563718</item>
    </derivirana_varijabla>
  </DomainObject.Predmet.ProtuStrankaListNazivFormatedOIB>
  <DomainObject.Predmet.OstaliListFormated>
    <izvorni_sadrzaj>
      <item>MINISTARSTVO FINANCIJA RH</item>
      <item>ADDIKO BANK d.d.</item>
      <item>Sberbank d.d.</item>
      <item>NISKOGRADNJA, društvo s ograničenom odgovornošću za stambeno-komunalne djelatnosti</item>
      <item>HEDONE društvo s ograničenom odgovornošću za proizvodnju, trgovinu i usluge</item>
    </izvorni_sadrzaj>
    <derivirana_varijabla naziv="DomainObject.Predmet.OstaliListFormated_1">
      <item>MINISTARSTVO FINANCIJA RH</item>
      <item>ADDIKO BANK d.d.</item>
      <item>Sberbank d.d.</item>
      <item>NISKOGRADNJA, društvo s ograničenom odgovornošću za stambeno-komunalne djelatnosti</item>
      <item>HEDONE društvo s ograničenom odgovornošću za proizvodnju, trgovinu i usluge</item>
    </derivirana_varijabla>
  </DomainObject.Predmet.OstaliListFormated>
  <DomainObject.Predmet.OstaliListFormatedOIB>
    <izvorni_sadrzaj>
      <item>MINISTARSTVO FINANCIJA RH</item>
      <item>ADDIKO BANK d.d.</item>
      <item>Sberbank d.d., OIB 78427478595</item>
      <item>NISKOGRADNJA, društvo s ograničenom odgovornošću za stambeno-komunalne djelatnosti, OIB 23210692018</item>
      <item>HEDONE društvo s ograničenom odgovornošću za proizvodnju, trgovinu i usluge, OIB 79476829579</item>
    </izvorni_sadrzaj>
    <derivirana_varijabla naziv="DomainObject.Predmet.OstaliListFormatedOIB_1">
      <item>MINISTARSTVO FINANCIJA RH</item>
      <item>ADDIKO BANK d.d.</item>
      <item>Sberbank d.d., OIB 78427478595</item>
      <item>NISKOGRADNJA, društvo s ograničenom odgovornošću za stambeno-komunalne djelatnosti, OIB 23210692018</item>
      <item>HEDONE društvo s ograničenom odgovornošću za proizvodnju, trgovinu i usluge, OIB 79476829579</item>
    </derivirana_varijabla>
  </DomainObject.Predmet.OstaliListFormatedOIB>
  <DomainObject.Predmet.OstaliListFormatedWithAdress>
    <izvorni_sadrzaj>
      <item>MINISTARSTVO FINANCIJA RH</item>
      <item>ADDIKO BANK d.d.</item>
      <item>Sberbank d.d., Varšavska 9, 10000 Zagreb</item>
      <item>NISKOGRADNJA, društvo s ograničenom odgovornošću za stambeno-komunalne djelatnosti, Stjepana Radića 17, 49218 Pregrada</item>
      <item>HEDONE društvo s ograničenom odgovornošću za proizvodnju, trgovinu i usluge, Suhi vrh b.b. , 51314 Ravna Gora</item>
    </izvorni_sadrzaj>
    <derivirana_varijabla naziv="DomainObject.Predmet.OstaliListFormatedWithAdress_1">
      <item>MINISTARSTVO FINANCIJA RH</item>
      <item>ADDIKO BANK d.d.</item>
      <item>Sberbank d.d., Varšavska 9, 10000 Zagreb</item>
      <item>NISKOGRADNJA, društvo s ograničenom odgovornošću za stambeno-komunalne djelatnosti, Stjepana Radića 17, 49218 Pregrada</item>
      <item>HEDONE društvo s ograničenom odgovornošću za proizvodnju, trgovinu i usluge, Suhi vrh b.b. , 51314 Ravna Gora</item>
    </derivirana_varijabla>
  </DomainObject.Predmet.OstaliListFormatedWithAdress>
  <DomainObject.Predmet.OstaliListFormatedWithAdressOIB>
    <izvorni_sadrzaj>
      <item>MINISTARSTVO FINANCIJA RH</item>
      <item>ADDIKO BANK d.d.</item>
      <item>Sberbank d.d., OIB 78427478595, Varšavska 9, 10000 Zagreb</item>
      <item>NISKOGRADNJA, društvo s ograničenom odgovornošću za stambeno-komunalne djelatnosti, OIB 23210692018, Stjepana Radića 17, 49218 Pregrada</item>
      <item>HEDONE društvo s ograničenom odgovornošću za proizvodnju, trgovinu i usluge, OIB 79476829579, Suhi vrh b.b. , 51314 Ravna Gora</item>
    </izvorni_sadrzaj>
    <derivirana_varijabla naziv="DomainObject.Predmet.OstaliListFormatedWithAdressOIB_1">
      <item>MINISTARSTVO FINANCIJA RH</item>
      <item>ADDIKO BANK d.d.</item>
      <item>Sberbank d.d., OIB 78427478595, Varšavska 9, 10000 Zagreb</item>
      <item>NISKOGRADNJA, društvo s ograničenom odgovornošću za stambeno-komunalne djelatnosti, OIB 23210692018, Stjepana Radića 17, 49218 Pregrada</item>
      <item>HEDONE društvo s ograničenom odgovornošću za proizvodnju, trgovinu i usluge, OIB 79476829579, Suhi vrh b.b. , 51314 Ravna Gora</item>
    </derivirana_varijabla>
  </DomainObject.Predmet.OstaliListFormatedWithAdressOIB>
  <DomainObject.Predmet.OstaliListNazivFormated>
    <izvorni_sadrzaj>
      <item>MINISTARSTVO FINANCIJA RH</item>
      <item>ADDIKO BANK d.d.</item>
      <item>Sberbank d.d.</item>
      <item>NISKOGRADNJA, društvo s ograničenom odgovornošću za stambeno-komunalne djelatnosti</item>
      <item>HEDONE društvo s ograničenom odgovornošću za proizvodnju, trgovinu i usluge</item>
    </izvorni_sadrzaj>
    <derivirana_varijabla naziv="DomainObject.Predmet.OstaliListNazivFormated_1">
      <item>MINISTARSTVO FINANCIJA RH</item>
      <item>ADDIKO BANK d.d.</item>
      <item>Sberbank d.d.</item>
      <item>NISKOGRADNJA, društvo s ograničenom odgovornošću za stambeno-komunalne djelatnosti</item>
      <item>HEDONE društvo s ograničenom odgovornošću za proizvodnju, trgovinu i usluge</item>
    </derivirana_varijabla>
  </DomainObject.Predmet.OstaliListNazivFormated>
  <DomainObject.Predmet.OstaliListNazivFormatedOIB>
    <izvorni_sadrzaj>
      <item>MINISTARSTVO FINANCIJA RH</item>
      <item>ADDIKO BANK d.d.</item>
      <item>Sberbank d.d., OIB 78427478595</item>
      <item>NISKOGRADNJA, društvo s ograničenom odgovornošću za stambeno-komunalne djelatnosti, OIB 23210692018</item>
      <item>HEDONE društvo s ograničenom odgovornošću za proizvodnju, trgovinu i usluge, OIB 79476829579</item>
    </izvorni_sadrzaj>
    <derivirana_varijabla naziv="DomainObject.Predmet.OstaliListNazivFormatedOIB_1">
      <item>MINISTARSTVO FINANCIJA RH</item>
      <item>ADDIKO BANK d.d.</item>
      <item>Sberbank d.d., OIB 78427478595</item>
      <item>NISKOGRADNJA, društvo s ograničenom odgovornošću za stambeno-komunalne djelatnosti, OIB 23210692018</item>
      <item>HEDONE društvo s ograničenom odgovornošću za proizvodnju, trgovinu i usluge, OIB 79476829579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GREGRAD d.o.o. i dr.</izvorni_sadrzaj>
    <derivirana_varijabla naziv="DomainObject.Predmet.StrankaIDrugi_1">GREGRAD d.o.o. i dr.</derivirana_varijabla>
  </DomainObject.Predmet.StrankaIDrugi>
  <DomainObject.Predmet.ProtustrankaIDrugi>
    <izvorni_sadrzaj>GREGRAD d.o.o.</izvorni_sadrzaj>
    <derivirana_varijabla naziv="DomainObject.Predmet.ProtustrankaIDrugi_1">GREGRAD d.o.o.</derivirana_varijabla>
  </DomainObject.Predmet.ProtustrankaIDrugi>
  <DomainObject.Predmet.StrankaIDrugiAdressOIB>
    <izvorni_sadrzaj>GREGRAD d.o.o., OIB 25254563718, Marka Tepeša 8, 49218 Pregrada i dr.</izvorni_sadrzaj>
    <derivirana_varijabla naziv="DomainObject.Predmet.StrankaIDrugiAdressOIB_1">GREGRAD d.o.o., OIB 25254563718, Marka Tepeša 8, 49218 Pregrada i dr.</derivirana_varijabla>
  </DomainObject.Predmet.StrankaIDrugiAdressOIB>
  <DomainObject.Predmet.ProtustrankaIDrugiAdressOIB>
    <izvorni_sadrzaj>GREGRAD d.o.o., OIB 25254563718, Marka Tepeša 8, 49218 Pregrada</izvorni_sadrzaj>
    <derivirana_varijabla naziv="DomainObject.Predmet.ProtustrankaIDrugiAdressOIB_1">GREGRAD d.o.o., OIB 25254563718, Marka Tepeša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GREGRAD d.o.o.</item>
      <item>GREGRAD d.o.o.</item>
      <item>POREZNA UPRAVA</item>
      <item>MINISTARSTVO FINANCIJA RH</item>
      <item>ADDIKO BANK d.d.</item>
      <item>Sberbank d.d.</item>
      <item>NISKOGRADNJA, društvo s ograničenom odgovornošću za stambeno-komunalne djelatnosti</item>
      <item>HEDONE društvo s ograničenom odgovornošću za proizvodnju, trgovinu i usluge</item>
    </izvorni_sadrzaj>
    <derivirana_varijabla naziv="DomainObject.Predmet.SudioniciListNaziv_1">
      <item>GREGRAD d.o.o.</item>
      <item>GREGRAD d.o.o.</item>
      <item>POREZNA UPRAVA</item>
      <item>MINISTARSTVO FINANCIJA RH</item>
      <item>ADDIKO BANK d.d.</item>
      <item>Sberbank d.d.</item>
      <item>NISKOGRADNJA, društvo s ograničenom odgovornošću za stambeno-komunalne djelatnosti</item>
      <item>HEDONE društvo s ograničenom odgovornošću za proizvodnju, trgovinu i usluge</item>
    </derivirana_varijabla>
  </DomainObject.Predmet.SudioniciListNaziv>
  <DomainObject.Predmet.SudioniciListAdressOIB>
    <izvorni_sadrzaj>
      <item>GREGRAD d.o.o., OIB 25254563718, Marka Tepeša 8,49218 Pregrada</item>
      <item>GREGRAD d.o.o., OIB 25254563718, Marka Tepeša 8,49218 Pregrada</item>
      <item>POREZNA UPRAVA</item>
      <item>MINISTARSTVO FINANCIJA RH</item>
      <item>ADDIKO BANK d.d.</item>
      <item>Sberbank d.d., OIB 78427478595, Varšavska 9,10000 Zagreb</item>
      <item>NISKOGRADNJA, društvo s ograničenom odgovornošću za stambeno-komunalne djelatnosti, OIB 23210692018, Stjepana Radića 17,49218 Pregrada</item>
      <item>HEDONE društvo s ograničenom odgovornošću za proizvodnju, trgovinu i usluge, OIB 79476829579, Suhi vrh b.b. ,51314 Ravna Gora</item>
    </izvorni_sadrzaj>
    <derivirana_varijabla naziv="DomainObject.Predmet.SudioniciListAdressOIB_1">
      <item>GREGRAD d.o.o., OIB 25254563718, Marka Tepeša 8,49218 Pregrada</item>
      <item>GREGRAD d.o.o., OIB 25254563718, Marka Tepeša 8,49218 Pregrada</item>
      <item>POREZNA UPRAVA</item>
      <item>MINISTARSTVO FINANCIJA RH</item>
      <item>ADDIKO BANK d.d.</item>
      <item>Sberbank d.d., OIB 78427478595, Varšavska 9,10000 Zagreb</item>
      <item>NISKOGRADNJA, društvo s ograničenom odgovornošću za stambeno-komunalne djelatnosti, OIB 23210692018, Stjepana Radića 17,49218 Pregrada</item>
      <item>HEDONE društvo s ograničenom odgovornošću za proizvodnju, trgovinu i usluge, OIB 79476829579, Suhi vrh b.b. 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25254563718</item>
      <item>, OIB 25254563718</item>
      <item>, OIB null</item>
      <item>, OIB null</item>
      <item>, OIB null</item>
      <item>, OIB 78427478595</item>
      <item>, OIB 23210692018</item>
      <item>, OIB 79476829579</item>
    </izvorni_sadrzaj>
    <derivirana_varijabla naziv="DomainObject.Predmet.SudioniciListNazivOIB_1">
      <item>, OIB 25254563718</item>
      <item>, OIB 25254563718</item>
      <item>, OIB null</item>
      <item>, OIB null</item>
      <item>, OIB null</item>
      <item>, OIB 78427478595</item>
      <item>, OIB 23210692018</item>
      <item>, OIB 79476829579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7B413-D536-44C9-9AB6-057188D87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2281</properties:Words>
  <properties:Characters>13751</properties:Characters>
  <properties:Lines>359</properties:Lines>
  <properties:Paragraphs>160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2017-03-15T06:56:00Z</dcterms:created>
  <dc:creator>agalic</dc:creator>
  <cp:lastModifiedBy>Mirjana Gašparić</cp:lastModifiedBy>
  <cp:lastPrinted>2017-03-15T09:34:00Z</cp:lastPrinted>
  <dcterms:modified xmlns:xsi="http://www.w3.org/2001/XMLSchema-instance" xsi:type="dcterms:W3CDTF">2017-03-15T10:05:00Z</dcterms:modified>
  <cp:revision>63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