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8c3fa" w14:paraId="cf8c3fa"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3C295C">
        <w:rPr>
          <w:sz w:val="24"/>
          <w:szCs w:val="24"/>
        </w:rPr>
        <w:t>2537</w:t>
      </w:r>
      <w:r w:rsidR="00E60A3E" w:rsidRPr="00E974B3">
        <w:rPr>
          <w:sz w:val="24"/>
          <w:szCs w:val="24"/>
        </w:rPr>
        <w:t>/1</w:t>
      </w:r>
      <w:r w:rsidR="003C295C">
        <w:rPr>
          <w:sz w:val="24"/>
          <w:szCs w:val="24"/>
        </w:rPr>
        <w:t>7</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w:t>
      </w:r>
      <w:r w:rsidR="00E513EE">
        <w:rPr>
          <w:rFonts w:cstheme="majorBidi" w:hAnsiTheme="majorBidi" w:asciiTheme="majorBidi"/>
          <w:sz w:val="24"/>
          <w:szCs w:val="24"/>
        </w:rPr>
        <w:t>REPUBLIKA HRVATSKA, Ministarstvo financija, Porezna uprava, Područni ured Zagreb</w:t>
      </w:r>
      <w:r w:rsidRPr="00E974B3">
        <w:rPr>
          <w:sz w:val="24"/>
          <w:szCs w:val="24"/>
          <w:lang w:val="pt-BR"/>
        </w:rPr>
        <w:t xml:space="preserve">, </w:t>
      </w:r>
      <w:r w:rsidR="00BE380C">
        <w:rPr>
          <w:sz w:val="24"/>
          <w:szCs w:val="24"/>
          <w:lang w:val="pt-BR"/>
        </w:rPr>
        <w:t xml:space="preserve">OIB: 18683136487, </w:t>
      </w:r>
      <w:r w:rsidRPr="00E974B3">
        <w:rPr>
          <w:sz w:val="24"/>
          <w:szCs w:val="24"/>
          <w:lang w:val="pt-BR"/>
        </w:rPr>
        <w:t xml:space="preserve">za otvaranje stečajnog postupka nad dužnikom </w:t>
      </w:r>
      <w:r w:rsidR="00842578" w:rsidRPr="00E4588E">
        <w:rPr>
          <w:sz w:val="24"/>
          <w:szCs w:val="24"/>
          <w:lang w:val="pt-BR"/>
        </w:rPr>
        <w:t xml:space="preserve">IGNIS MEDIA d.o.o., Zagreb, </w:t>
      </w:r>
      <w:r w:rsidR="00842578" w:rsidRPr="00E4588E">
        <w:rPr>
          <w:sz w:val="24"/>
          <w:szCs w:val="24"/>
        </w:rPr>
        <w:t>Braće Domany 8</w:t>
      </w:r>
      <w:r w:rsidR="00842578" w:rsidRPr="00E4588E">
        <w:rPr>
          <w:sz w:val="24"/>
          <w:szCs w:val="24"/>
          <w:lang w:val="pt-BR"/>
        </w:rPr>
        <w:t xml:space="preserve">, OIB: </w:t>
      </w:r>
      <w:r w:rsidR="00842578" w:rsidRPr="00E4588E">
        <w:rPr>
          <w:sz w:val="24"/>
          <w:szCs w:val="24"/>
        </w:rPr>
        <w:t>26879014824</w:t>
      </w:r>
      <w:r>
        <w:rPr>
          <w:sz w:val="24"/>
          <w:szCs w:val="24"/>
        </w:rPr>
        <w:t xml:space="preserve">, </w:t>
      </w:r>
      <w:r w:rsidR="003C295C">
        <w:rPr>
          <w:sz w:val="24"/>
          <w:szCs w:val="24"/>
        </w:rPr>
        <w:t>22. studenoga</w:t>
      </w:r>
      <w:r>
        <w:rPr>
          <w:sz w:val="24"/>
          <w:szCs w:val="24"/>
          <w:lang w:val="pt-BR"/>
        </w:rPr>
        <w:t xml:space="preserve"> 2017</w:t>
      </w:r>
      <w:r w:rsidRPr="00E974B3">
        <w:rPr>
          <w:sz w:val="24"/>
          <w:szCs w:val="24"/>
          <w:lang w:val="pt-BR"/>
        </w:rPr>
        <w:t>.</w:t>
      </w:r>
      <w:r w:rsidRPr="00E974B3">
        <w:rPr>
          <w:sz w:val="24"/>
          <w:szCs w:val="24"/>
        </w:rPr>
        <w:t>,</w:t>
      </w:r>
    </w:p>
    <w:p w:rsidRDefault="00886C18" w:rsidP="00EB69EE" w:rsidR="00886C18">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BB62D3" w:rsidR="00397B61">
      <w:pPr>
        <w:tabs>
          <w:tab w:pos="5348" w:val="left"/>
        </w:tabs>
        <w:jc w:val="center"/>
        <w:rPr>
          <w:b/>
          <w:sz w:val="24"/>
        </w:rPr>
      </w:pPr>
    </w:p>
    <w:p w:rsidRDefault="00276701" w:rsidP="002925EF" w:rsidR="002925EF">
      <w:pPr>
        <w:pStyle w:val="Odlomakpopisa"/>
        <w:numPr>
          <w:ilvl w:val="0"/>
          <w:numId w:val="4"/>
        </w:numPr>
        <w:jc w:val="both"/>
      </w:pPr>
      <w:r>
        <w:t>P</w:t>
      </w:r>
      <w:r w:rsidRPr="00A358AE">
        <w:t xml:space="preserve">rivremenim stečajnim upraviteljem </w:t>
      </w:r>
      <w:r>
        <w:t>d</w:t>
      </w:r>
      <w:r w:rsidR="00C927E3" w:rsidRPr="00A358AE">
        <w:t>užnik</w:t>
      </w:r>
      <w:r>
        <w:t>a</w:t>
      </w:r>
      <w:r w:rsidR="00C927E3" w:rsidRPr="00A358AE">
        <w:t xml:space="preserve"> </w:t>
      </w:r>
      <w:r w:rsidR="003C01D2" w:rsidRPr="003C01D2">
        <w:rPr>
          <w:lang w:val="pt-BR"/>
        </w:rPr>
        <w:t xml:space="preserve">IGNIS MEDIA d.o.o., Zagreb, </w:t>
      </w:r>
      <w:r w:rsidR="003C01D2" w:rsidRPr="00E4588E">
        <w:t>Braće Domany 8</w:t>
      </w:r>
      <w:r w:rsidR="003C01D2" w:rsidRPr="003C01D2">
        <w:rPr>
          <w:lang w:val="pt-BR"/>
        </w:rPr>
        <w:t xml:space="preserve">, OIB: </w:t>
      </w:r>
      <w:r w:rsidR="003C01D2" w:rsidRPr="00E4588E">
        <w:t>26879014824</w:t>
      </w:r>
      <w:r w:rsidR="00C927E3" w:rsidRPr="00A358AE">
        <w:t>, imenuje se</w:t>
      </w:r>
      <w:r w:rsidR="00D948D8">
        <w:t xml:space="preserve"> </w:t>
      </w:r>
      <w:r w:rsidR="00B81D63">
        <w:t xml:space="preserve">Ana Maria Međimurec, </w:t>
      </w:r>
      <w:r w:rsidR="00C272CD">
        <w:t xml:space="preserve">Zagreb, Ilica 104, OIB: </w:t>
      </w:r>
      <w:r w:rsidR="00E70DA4">
        <w:t>86890331310.</w:t>
      </w:r>
    </w:p>
    <w:p w:rsidRDefault="003C01D2" w:rsidP="003C01D2" w:rsidR="003C01D2">
      <w:pPr>
        <w:pStyle w:val="Odlomakpopisa"/>
        <w:jc w:val="both"/>
      </w:pPr>
    </w:p>
    <w:p w:rsidRDefault="00C927E3" w:rsidP="0087053E" w:rsidR="0087053E" w:rsidRPr="0072343F">
      <w:pPr>
        <w:pStyle w:val="Odlomakpopisa"/>
        <w:numPr>
          <w:ilvl w:val="0"/>
          <w:numId w:val="4"/>
        </w:numPr>
        <w:jc w:val="both"/>
      </w:pPr>
      <w:r w:rsidRPr="0087053E">
        <w:t>Dužnost je privremenog stečajnog upravitelja izvršiti uvid u</w:t>
      </w:r>
      <w:r w:rsidR="00A77E93">
        <w:t xml:space="preserve"> poslovne</w:t>
      </w:r>
      <w:r w:rsidRPr="0087053E">
        <w:t xml:space="preserve"> knjige i poslovnu dokumentaciju dužnika, pribaviti podatke nadležnih institucija i nakon toga podnijeti izvješće u kojem će iznijeti svoje stručno mišljenje o tome postoji li kod dužnika i nadalje stečajni razlog, utvrditi imovinu stečajnog dužnika i njenu vrijednost, </w:t>
      </w:r>
      <w:r w:rsidR="001E2C69">
        <w:t>između ostalog i stanje i vrijednost alata, pogonskog inventara i transportne imovine iz Bilance na dan 31. prosinca 2015., sta</w:t>
      </w:r>
      <w:r w:rsidRPr="0087053E">
        <w:t xml:space="preserve">nje obveza stečajnog dužnika, je li imovina stečajnog dužnika dovoljna za namirenje troškova stečajnog postupka te koliki je iznos predvidivih troškova prethodnog i stečajnog postupka. </w:t>
      </w:r>
      <w:r w:rsidR="00120C62">
        <w:t>P</w:t>
      </w:r>
      <w:r w:rsidR="00120C62" w:rsidRPr="0087053E">
        <w:t xml:space="preserve">rivremeni stečajni upravitelj </w:t>
      </w:r>
      <w:r w:rsidR="00B35B22">
        <w:t>dužan je p</w:t>
      </w:r>
      <w:r w:rsidRPr="0087053E">
        <w:t>isano izvješće s mišljenjem izraditi u roku 30 dana</w:t>
      </w:r>
      <w:r w:rsidR="00B35B22">
        <w:t xml:space="preserve"> i</w:t>
      </w:r>
      <w:r w:rsidRPr="0087053E">
        <w:t xml:space="preserve"> dostaviti </w:t>
      </w:r>
      <w:r w:rsidR="00B35B22">
        <w:t>ga u spis i</w:t>
      </w:r>
      <w:r w:rsidRPr="0087053E">
        <w:t xml:space="preserve"> </w:t>
      </w:r>
      <w:r w:rsidRPr="0072343F">
        <w:t xml:space="preserve">na e-mail </w:t>
      </w:r>
      <w:hyperlink r:id="rId11" w:history="true">
        <w:r w:rsidR="00E513EE" w:rsidRPr="00183E4B">
          <w:rPr>
            <w:rStyle w:val="Hiperveza"/>
          </w:rPr>
          <w:t>Katarina.Drndelic@tszg.pravosudje.hr</w:t>
        </w:r>
      </w:hyperlink>
      <w:r w:rsidR="0072343F">
        <w:t>.</w:t>
      </w:r>
    </w:p>
    <w:p w:rsidRDefault="00C927E3" w:rsidP="002925EF" w:rsidR="00C927E3" w:rsidRPr="00A358AE">
      <w:pPr>
        <w:pStyle w:val="BodyText21"/>
        <w:ind w:firstLine="0" w:left="360"/>
        <w:rPr>
          <w:rFonts w:hAnsi="Times New Roman" w:ascii="Times New Roman"/>
          <w:szCs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F27EEE" w:rsidP="00F27EEE" w:rsidR="00F27EEE">
      <w:pPr>
        <w:ind w:firstLine="708"/>
        <w:jc w:val="both"/>
        <w:rPr>
          <w:rFonts w:cstheme="majorBidi" w:hAnsiTheme="majorBidi" w:asciiTheme="majorBidi"/>
          <w:sz w:val="24"/>
          <w:szCs w:val="24"/>
        </w:rPr>
      </w:pPr>
      <w:r w:rsidRPr="003E745D">
        <w:rPr>
          <w:sz w:val="24"/>
          <w:szCs w:val="24"/>
        </w:rPr>
        <w:t>Financijska agencija podnijela je</w:t>
      </w:r>
      <w:r>
        <w:rPr>
          <w:sz w:val="24"/>
          <w:szCs w:val="24"/>
        </w:rPr>
        <w:t>, 15. prosinca 2016.,</w:t>
      </w:r>
      <w:r w:rsidRPr="003E745D">
        <w:rPr>
          <w:sz w:val="24"/>
          <w:szCs w:val="24"/>
        </w:rPr>
        <w:t xml:space="preserve"> zahtjev za provedbu skraćenog stečajnog postupka nad dužnikom </w:t>
      </w:r>
      <w:r w:rsidRPr="00E4588E">
        <w:rPr>
          <w:sz w:val="24"/>
          <w:szCs w:val="24"/>
          <w:lang w:val="pt-BR"/>
        </w:rPr>
        <w:t xml:space="preserve">IGNIS MEDIA d.o.o., Zagreb, </w:t>
      </w:r>
      <w:r w:rsidRPr="00E4588E">
        <w:rPr>
          <w:sz w:val="24"/>
          <w:szCs w:val="24"/>
        </w:rPr>
        <w:t>Braće Domany 8</w:t>
      </w:r>
      <w:r w:rsidRPr="00E4588E">
        <w:rPr>
          <w:sz w:val="24"/>
          <w:szCs w:val="24"/>
          <w:lang w:val="pt-BR"/>
        </w:rPr>
        <w:t xml:space="preserve">, OIB: </w:t>
      </w:r>
      <w:r w:rsidRPr="00E4588E">
        <w:rPr>
          <w:sz w:val="24"/>
          <w:szCs w:val="24"/>
        </w:rPr>
        <w:t>26879014824,</w:t>
      </w:r>
      <w:r w:rsidRPr="003E745D">
        <w:rPr>
          <w:sz w:val="24"/>
          <w:szCs w:val="24"/>
        </w:rPr>
        <w:t xml:space="preserve"> na temelju odredbe čl. </w:t>
      </w:r>
      <w:r>
        <w:rPr>
          <w:sz w:val="24"/>
          <w:szCs w:val="24"/>
        </w:rPr>
        <w:t>429</w:t>
      </w:r>
      <w:r w:rsidRPr="003E745D">
        <w:rPr>
          <w:sz w:val="24"/>
          <w:szCs w:val="24"/>
        </w:rPr>
        <w:t>. st. 1. Stečajnog zakona (“Narodne</w:t>
      </w:r>
      <w:r>
        <w:rPr>
          <w:sz w:val="24"/>
          <w:szCs w:val="24"/>
        </w:rPr>
        <w:t xml:space="preserve"> novine” broj 71/15, dalje: SZ), koji postupak je vođen pred ovim sudom pod poslovnim brojem St-7002/16. Pravomoćnim rješenjem ovoga suda poslovni broj St-7002/16 od 16. lipnja 2017. obustavljen je skraćeni stečajni postupak nad dužnikom na temelju odredaba čl. 433. SZ-a uz obrazloženje, u bitnome, kako je </w:t>
      </w:r>
      <w:r>
        <w:rPr>
          <w:rFonts w:cstheme="majorBidi" w:hAnsiTheme="majorBidi" w:asciiTheme="majorBidi"/>
          <w:sz w:val="24"/>
          <w:szCs w:val="24"/>
        </w:rPr>
        <w:t>Republika Hrvatska, Ministarstvo financija, Porezna uprava, Područni ured Zagreb, kao vjerovnik, 28. travnja 2017. podnijela prijedlog za otvaranje stečajnog postupka nad dužnikom te je izvijestila sud da prema dužniku ima novčanu tražbinu u iznosu od 192.574,74 kn. Nadalje se navodi kako je navedeni vjerovnik dostavio stanje računa poreznog obveznika (list 11. – 12. spisa) i obavijest o imovini dužnika (list 13. – 18. spisa).</w:t>
      </w:r>
    </w:p>
    <w:p w:rsidRDefault="00F27EEE" w:rsidP="00F27EEE" w:rsidR="00F27EEE">
      <w:pPr>
        <w:ind w:firstLine="708"/>
        <w:jc w:val="both"/>
        <w:rPr>
          <w:rFonts w:cstheme="majorBidi" w:hAnsiTheme="majorBidi" w:asciiTheme="majorBidi"/>
          <w:sz w:val="24"/>
          <w:szCs w:val="24"/>
        </w:rPr>
      </w:pPr>
    </w:p>
    <w:p w:rsidRDefault="004B239B" w:rsidP="009E3173" w:rsidR="004B239B">
      <w:pPr>
        <w:ind w:firstLine="708"/>
        <w:jc w:val="both"/>
        <w:rPr>
          <w:sz w:val="24"/>
          <w:szCs w:val="24"/>
        </w:rPr>
      </w:pPr>
      <w:r>
        <w:rPr>
          <w:sz w:val="24"/>
          <w:szCs w:val="24"/>
        </w:rPr>
        <w:lastRenderedPageBreak/>
        <w:t xml:space="preserve">Rješenjem i zaključkom ovoga suda od </w:t>
      </w:r>
      <w:r w:rsidR="00F27EEE">
        <w:rPr>
          <w:sz w:val="24"/>
          <w:szCs w:val="24"/>
        </w:rPr>
        <w:t>25</w:t>
      </w:r>
      <w:r>
        <w:rPr>
          <w:sz w:val="24"/>
          <w:szCs w:val="24"/>
        </w:rPr>
        <w:t xml:space="preserve">. </w:t>
      </w:r>
      <w:r w:rsidR="00DA4C67">
        <w:rPr>
          <w:sz w:val="24"/>
          <w:szCs w:val="24"/>
        </w:rPr>
        <w:t>rujna</w:t>
      </w:r>
      <w:r w:rsidR="00700E29">
        <w:rPr>
          <w:sz w:val="24"/>
          <w:szCs w:val="24"/>
        </w:rPr>
        <w:t xml:space="preserve"> </w:t>
      </w:r>
      <w:r>
        <w:rPr>
          <w:sz w:val="24"/>
          <w:szCs w:val="24"/>
        </w:rPr>
        <w:t>2017.</w:t>
      </w:r>
      <w:r w:rsidR="00A911E6">
        <w:rPr>
          <w:sz w:val="24"/>
          <w:szCs w:val="24"/>
        </w:rPr>
        <w:t xml:space="preserve">, koji su objavljeni na mrežnoj stranici e-oglasna ploča ovoga suda </w:t>
      </w:r>
      <w:r w:rsidR="0073140D">
        <w:rPr>
          <w:sz w:val="24"/>
          <w:szCs w:val="24"/>
        </w:rPr>
        <w:t>26</w:t>
      </w:r>
      <w:r w:rsidR="00A911E6">
        <w:rPr>
          <w:sz w:val="24"/>
          <w:szCs w:val="24"/>
        </w:rPr>
        <w:t xml:space="preserve">. </w:t>
      </w:r>
      <w:r w:rsidR="0073140D">
        <w:rPr>
          <w:sz w:val="24"/>
          <w:szCs w:val="24"/>
        </w:rPr>
        <w:t xml:space="preserve">rujna </w:t>
      </w:r>
      <w:r w:rsidR="00A911E6">
        <w:rPr>
          <w:sz w:val="24"/>
          <w:szCs w:val="24"/>
        </w:rPr>
        <w:t xml:space="preserve">2017., </w:t>
      </w:r>
      <w:r>
        <w:rPr>
          <w:sz w:val="24"/>
          <w:szCs w:val="24"/>
        </w:rPr>
        <w:t xml:space="preserve">pokrenut je prethodni postupak nad dužnikom u skladu s odredbom čl. 115. st. 1. SZ-a, te je naloženo osobi ovlaštenoj za zastupanje dužnika dostaviti ovom sudu pisano izvješće o financijsko – gospodarskom </w:t>
      </w:r>
      <w:r w:rsidR="000901FE">
        <w:rPr>
          <w:sz w:val="24"/>
          <w:szCs w:val="24"/>
        </w:rPr>
        <w:t>stanju dužniku</w:t>
      </w:r>
      <w:r w:rsidR="00EB3C5E">
        <w:rPr>
          <w:sz w:val="24"/>
          <w:szCs w:val="24"/>
        </w:rPr>
        <w:t xml:space="preserve">, dok je </w:t>
      </w:r>
      <w:r w:rsidR="00EB44DF">
        <w:rPr>
          <w:sz w:val="24"/>
          <w:szCs w:val="24"/>
        </w:rPr>
        <w:t>9. studenoga</w:t>
      </w:r>
      <w:r w:rsidR="00EB3C5E">
        <w:rPr>
          <w:sz w:val="24"/>
          <w:szCs w:val="24"/>
        </w:rPr>
        <w:t xml:space="preserve"> 2017. održano ročište </w:t>
      </w:r>
      <w:r w:rsidR="00A93C38">
        <w:rPr>
          <w:sz w:val="24"/>
          <w:szCs w:val="24"/>
        </w:rPr>
        <w:t>radi očitovanja o prijedlogu za otvaranje stečajnog postupka</w:t>
      </w:r>
      <w:r w:rsidR="000901FE">
        <w:rPr>
          <w:sz w:val="24"/>
          <w:szCs w:val="24"/>
        </w:rPr>
        <w:t>.</w:t>
      </w:r>
    </w:p>
    <w:p w:rsidRDefault="0023693F" w:rsidP="009E3173" w:rsidR="0023693F">
      <w:pPr>
        <w:ind w:firstLine="708"/>
        <w:jc w:val="both"/>
        <w:rPr>
          <w:sz w:val="24"/>
          <w:szCs w:val="24"/>
        </w:rPr>
      </w:pPr>
    </w:p>
    <w:p w:rsidRDefault="00484A3E" w:rsidP="00427491" w:rsidR="00427491">
      <w:pPr>
        <w:ind w:firstLine="709"/>
        <w:jc w:val="both"/>
        <w:rPr>
          <w:sz w:val="24"/>
          <w:szCs w:val="24"/>
        </w:rPr>
      </w:pPr>
      <w:r>
        <w:rPr>
          <w:sz w:val="24"/>
          <w:szCs w:val="24"/>
        </w:rPr>
        <w:t xml:space="preserve">Odredbom </w:t>
      </w:r>
      <w:r w:rsidR="00427491" w:rsidRPr="00484A3E">
        <w:rPr>
          <w:sz w:val="24"/>
          <w:szCs w:val="24"/>
        </w:rPr>
        <w:t>čl. 132. st. 1. S</w:t>
      </w:r>
      <w:r>
        <w:rPr>
          <w:sz w:val="24"/>
          <w:szCs w:val="24"/>
        </w:rPr>
        <w:t xml:space="preserve">Z-a propisano je da </w:t>
      </w:r>
      <w:r w:rsidR="00427491" w:rsidRPr="00484A3E">
        <w:rPr>
          <w:sz w:val="24"/>
          <w:szCs w:val="24"/>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C042BE" w:rsidP="00427491" w:rsidR="00C042BE">
      <w:pPr>
        <w:ind w:firstLine="709"/>
        <w:jc w:val="both"/>
        <w:rPr>
          <w:sz w:val="24"/>
          <w:szCs w:val="24"/>
        </w:rPr>
      </w:pPr>
    </w:p>
    <w:p w:rsidRDefault="00484A3E" w:rsidP="000901FE" w:rsidR="000901FE">
      <w:pPr>
        <w:ind w:firstLine="708"/>
        <w:jc w:val="both"/>
        <w:rPr>
          <w:sz w:val="24"/>
          <w:szCs w:val="24"/>
        </w:rPr>
      </w:pPr>
      <w:r w:rsidRPr="0046354F">
        <w:rPr>
          <w:sz w:val="24"/>
          <w:szCs w:val="24"/>
        </w:rPr>
        <w:t xml:space="preserve">Međutim, </w:t>
      </w:r>
      <w:r w:rsidR="00427491" w:rsidRPr="0046354F">
        <w:rPr>
          <w:sz w:val="24"/>
          <w:szCs w:val="24"/>
        </w:rPr>
        <w:t xml:space="preserve">u ovoj fazi stečajnog postupka nije bilo moguće utvrditi </w:t>
      </w:r>
      <w:r w:rsidR="00337D7E">
        <w:rPr>
          <w:sz w:val="24"/>
          <w:szCs w:val="24"/>
        </w:rPr>
        <w:t xml:space="preserve">cjelokupnu </w:t>
      </w:r>
      <w:r w:rsidR="000901FE">
        <w:rPr>
          <w:sz w:val="24"/>
          <w:szCs w:val="24"/>
        </w:rPr>
        <w:t>imovinu dužnika</w:t>
      </w:r>
      <w:r w:rsidR="00A840A4">
        <w:rPr>
          <w:sz w:val="24"/>
          <w:szCs w:val="24"/>
        </w:rPr>
        <w:t xml:space="preserve"> koja bi ušla u stečajnu masu</w:t>
      </w:r>
      <w:r w:rsidR="000901FE">
        <w:rPr>
          <w:sz w:val="24"/>
          <w:szCs w:val="24"/>
        </w:rPr>
        <w:t xml:space="preserve">, odnosno </w:t>
      </w:r>
      <w:r w:rsidR="00427491" w:rsidRPr="0046354F">
        <w:rPr>
          <w:sz w:val="24"/>
          <w:szCs w:val="24"/>
        </w:rPr>
        <w:t>status i stanje obveza dužnika i mogućnost da se imovinom dužnika pokriju troškovi stečajnog postupka</w:t>
      </w:r>
      <w:r w:rsidR="000901FE">
        <w:rPr>
          <w:sz w:val="24"/>
          <w:szCs w:val="24"/>
        </w:rPr>
        <w:t>. To prvenstveno iz razloga što</w:t>
      </w:r>
      <w:r w:rsidR="000901FE" w:rsidRPr="000901FE">
        <w:rPr>
          <w:sz w:val="24"/>
          <w:szCs w:val="24"/>
        </w:rPr>
        <w:t xml:space="preserve"> </w:t>
      </w:r>
      <w:r w:rsidR="000901FE">
        <w:rPr>
          <w:sz w:val="24"/>
          <w:szCs w:val="24"/>
        </w:rPr>
        <w:t xml:space="preserve">osoba ovlaštena za zastupanje dužnika nije u određenom roku dostavila pisano izvješće o financijsko – gospodarskom stanju dužniku u skladu s zaključkom ovoga suda od </w:t>
      </w:r>
      <w:r w:rsidR="00337D7E">
        <w:rPr>
          <w:sz w:val="24"/>
          <w:szCs w:val="24"/>
        </w:rPr>
        <w:t xml:space="preserve">25. rujna </w:t>
      </w:r>
      <w:r w:rsidR="00444B9F">
        <w:rPr>
          <w:sz w:val="24"/>
          <w:szCs w:val="24"/>
        </w:rPr>
        <w:t>2017.</w:t>
      </w:r>
      <w:r w:rsidR="0060367D">
        <w:rPr>
          <w:sz w:val="24"/>
          <w:szCs w:val="24"/>
        </w:rPr>
        <w:t>,</w:t>
      </w:r>
      <w:r w:rsidR="000901FE">
        <w:rPr>
          <w:sz w:val="24"/>
          <w:szCs w:val="24"/>
        </w:rPr>
        <w:t xml:space="preserve"> niti je pristupila na ročište radi očitovanja o prijedlogu za otvaranje stečajnog postupka održano </w:t>
      </w:r>
      <w:r w:rsidR="00337D7E">
        <w:rPr>
          <w:sz w:val="24"/>
          <w:szCs w:val="24"/>
        </w:rPr>
        <w:t>9. studenoga</w:t>
      </w:r>
      <w:r w:rsidR="000901FE">
        <w:rPr>
          <w:sz w:val="24"/>
          <w:szCs w:val="24"/>
        </w:rPr>
        <w:t xml:space="preserve"> 2017. </w:t>
      </w:r>
      <w:r w:rsidR="007D44D7">
        <w:rPr>
          <w:sz w:val="24"/>
          <w:szCs w:val="24"/>
        </w:rPr>
        <w:t xml:space="preserve">Osim toga, u ovoj fazi postupka nije bilo moguće utvrditi </w:t>
      </w:r>
      <w:r w:rsidR="0006695A">
        <w:rPr>
          <w:sz w:val="24"/>
          <w:szCs w:val="24"/>
        </w:rPr>
        <w:t xml:space="preserve">trenutno (sadašnje) </w:t>
      </w:r>
      <w:r w:rsidR="007D44D7" w:rsidRPr="007D44D7">
        <w:rPr>
          <w:sz w:val="24"/>
          <w:szCs w:val="24"/>
        </w:rPr>
        <w:t xml:space="preserve">stanje i </w:t>
      </w:r>
      <w:r w:rsidR="0006695A">
        <w:rPr>
          <w:sz w:val="24"/>
          <w:szCs w:val="24"/>
        </w:rPr>
        <w:t xml:space="preserve">trenutnu (sadašnju) </w:t>
      </w:r>
      <w:r w:rsidR="007D44D7" w:rsidRPr="007D44D7">
        <w:rPr>
          <w:sz w:val="24"/>
          <w:szCs w:val="24"/>
        </w:rPr>
        <w:t xml:space="preserve">vrijednost alata, pogonskog inventara i transportne imovine </w:t>
      </w:r>
      <w:r w:rsidR="007D44D7">
        <w:rPr>
          <w:sz w:val="24"/>
          <w:szCs w:val="24"/>
        </w:rPr>
        <w:t xml:space="preserve">za koje je u </w:t>
      </w:r>
      <w:r w:rsidR="007D44D7" w:rsidRPr="007D44D7">
        <w:rPr>
          <w:sz w:val="24"/>
          <w:szCs w:val="24"/>
        </w:rPr>
        <w:t>Bilanc</w:t>
      </w:r>
      <w:r w:rsidR="007D44D7">
        <w:rPr>
          <w:sz w:val="24"/>
          <w:szCs w:val="24"/>
        </w:rPr>
        <w:t>i na dan 31. prosinca 2015. (list 14. spisa), koju je predlagatelj dostavio u spis uz obavijest o imovini dužnika od 28. travna 2017. (list 13. spisa), navedeno kako njihova vrijednost iznosi 150.265,00 kn</w:t>
      </w:r>
      <w:r w:rsidR="0006695A">
        <w:rPr>
          <w:sz w:val="24"/>
          <w:szCs w:val="24"/>
        </w:rPr>
        <w:t xml:space="preserve">. </w:t>
      </w:r>
      <w:r w:rsidR="000901FE">
        <w:rPr>
          <w:sz w:val="24"/>
          <w:szCs w:val="24"/>
        </w:rPr>
        <w:t>Zbog toga je, uzevši u obzir navedeno, sud na temelju odredaba čl. 118. st. 1. i 2. t. 1. SZ-a odlučio kao u točki I. izreke ovog rješenja.</w:t>
      </w:r>
    </w:p>
    <w:p w:rsidRDefault="00AA315E" w:rsidP="000901FE" w:rsidR="00AA315E">
      <w:pPr>
        <w:ind w:firstLine="708"/>
        <w:jc w:val="both"/>
        <w:rPr>
          <w:sz w:val="24"/>
          <w:szCs w:val="24"/>
        </w:rPr>
      </w:pPr>
    </w:p>
    <w:p w:rsidRDefault="00AA315E" w:rsidP="00AA315E" w:rsidR="00AA315E" w:rsidRPr="0046354F">
      <w:pPr>
        <w:ind w:firstLine="708"/>
        <w:jc w:val="both"/>
        <w:rPr>
          <w:sz w:val="24"/>
          <w:szCs w:val="24"/>
        </w:rPr>
      </w:pPr>
      <w:r>
        <w:rPr>
          <w:sz w:val="24"/>
          <w:szCs w:val="24"/>
        </w:rPr>
        <w:t>P</w:t>
      </w:r>
      <w:r w:rsidRPr="0046354F">
        <w:rPr>
          <w:sz w:val="24"/>
          <w:szCs w:val="24"/>
        </w:rPr>
        <w:t>rivremeni stečajni upravitelj izabran je metodom slučajnog odabira s</w:t>
      </w:r>
      <w:r>
        <w:rPr>
          <w:sz w:val="24"/>
          <w:szCs w:val="24"/>
        </w:rPr>
        <w:t xml:space="preserve"> liste A stečajnih upravitelja u skladu s </w:t>
      </w:r>
      <w:r w:rsidRPr="0046354F">
        <w:rPr>
          <w:sz w:val="24"/>
          <w:szCs w:val="24"/>
        </w:rPr>
        <w:t>odredb</w:t>
      </w:r>
      <w:r>
        <w:rPr>
          <w:sz w:val="24"/>
          <w:szCs w:val="24"/>
        </w:rPr>
        <w:t>om</w:t>
      </w:r>
      <w:r w:rsidRPr="0046354F">
        <w:rPr>
          <w:sz w:val="24"/>
          <w:szCs w:val="24"/>
        </w:rPr>
        <w:t xml:space="preserve"> čl. 84. st.</w:t>
      </w:r>
      <w:r>
        <w:rPr>
          <w:sz w:val="24"/>
          <w:szCs w:val="24"/>
        </w:rPr>
        <w:t xml:space="preserve"> </w:t>
      </w:r>
      <w:r w:rsidRPr="0046354F">
        <w:rPr>
          <w:sz w:val="24"/>
          <w:szCs w:val="24"/>
        </w:rPr>
        <w:t xml:space="preserve">1. SZ-a u vezi </w:t>
      </w:r>
      <w:r>
        <w:rPr>
          <w:sz w:val="24"/>
          <w:szCs w:val="24"/>
        </w:rPr>
        <w:t xml:space="preserve">s </w:t>
      </w:r>
      <w:r w:rsidRPr="0046354F">
        <w:rPr>
          <w:sz w:val="24"/>
          <w:szCs w:val="24"/>
        </w:rPr>
        <w:t>odredb</w:t>
      </w:r>
      <w:r>
        <w:rPr>
          <w:sz w:val="24"/>
          <w:szCs w:val="24"/>
        </w:rPr>
        <w:t>om čl. 118</w:t>
      </w:r>
      <w:r w:rsidRPr="0046354F">
        <w:rPr>
          <w:sz w:val="24"/>
          <w:szCs w:val="24"/>
        </w:rPr>
        <w:t>. st.</w:t>
      </w:r>
      <w:r>
        <w:rPr>
          <w:sz w:val="24"/>
          <w:szCs w:val="24"/>
        </w:rPr>
        <w:t xml:space="preserve"> </w:t>
      </w:r>
      <w:r w:rsidRPr="0046354F">
        <w:rPr>
          <w:sz w:val="24"/>
          <w:szCs w:val="24"/>
        </w:rPr>
        <w:t xml:space="preserve">2. t. 1. SZ-a.   </w:t>
      </w:r>
    </w:p>
    <w:p w:rsidRDefault="000901FE" w:rsidP="000901FE" w:rsidR="000901FE">
      <w:pPr>
        <w:ind w:firstLine="708"/>
        <w:jc w:val="both"/>
        <w:rPr>
          <w:sz w:val="24"/>
          <w:szCs w:val="24"/>
        </w:rPr>
      </w:pPr>
    </w:p>
    <w:p w:rsidRDefault="000901FE" w:rsidP="000901FE" w:rsidR="000901FE">
      <w:pPr>
        <w:ind w:firstLine="708"/>
        <w:jc w:val="both"/>
        <w:rPr>
          <w:sz w:val="24"/>
          <w:szCs w:val="24"/>
        </w:rPr>
      </w:pPr>
      <w:r>
        <w:rPr>
          <w:sz w:val="24"/>
          <w:szCs w:val="24"/>
        </w:rPr>
        <w:t xml:space="preserve">U točki II. izreke ovog rješenja utvrđene su dužnosti privremenog stečajnog upravitelja na temelju odredaba čl. 119. </w:t>
      </w:r>
      <w:r w:rsidR="00AA315E">
        <w:rPr>
          <w:sz w:val="24"/>
          <w:szCs w:val="24"/>
        </w:rPr>
        <w:t>st. 3. –</w:t>
      </w:r>
      <w:r w:rsidR="003869CA">
        <w:rPr>
          <w:sz w:val="24"/>
          <w:szCs w:val="24"/>
        </w:rPr>
        <w:t xml:space="preserve"> 6. </w:t>
      </w:r>
      <w:r>
        <w:rPr>
          <w:sz w:val="24"/>
          <w:szCs w:val="24"/>
        </w:rPr>
        <w:t>SZ-a.</w:t>
      </w:r>
    </w:p>
    <w:p w:rsidRDefault="000901FE" w:rsidP="000901FE" w:rsidR="000901FE">
      <w:pPr>
        <w:ind w:firstLine="708"/>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3C295C">
        <w:rPr>
          <w:sz w:val="24"/>
          <w:szCs w:val="24"/>
        </w:rPr>
        <w:t>22. studenoga</w:t>
      </w:r>
      <w:r w:rsidR="003C295C">
        <w:rPr>
          <w:sz w:val="24"/>
          <w:szCs w:val="24"/>
          <w:lang w:val="pt-BR"/>
        </w:rPr>
        <w:t xml:space="preserve"> </w:t>
      </w:r>
      <w:r w:rsidR="00763D4F">
        <w:rPr>
          <w:sz w:val="24"/>
        </w:rPr>
        <w:t>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2B3CF5">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2B3CF5" w:rsidP="002B3CF5" w:rsidR="002B3CF5">
      <w:pPr>
        <w:overflowPunct/>
        <w:textAlignment w:val="auto"/>
        <w:rPr>
          <w:sz w:val="24"/>
          <w:szCs w:val="24"/>
        </w:rPr>
      </w:pPr>
      <w:r>
        <w:rPr>
          <w:sz w:val="24"/>
          <w:szCs w:val="24"/>
        </w:rPr>
        <w:t>Za točnost otpravka - ovlašteni službenik</w:t>
      </w:r>
    </w:p>
    <w:p w:rsidRDefault="002B3CF5" w:rsidP="002B3CF5" w:rsidR="00C927E3">
      <w:pPr>
        <w:jc w:val="both"/>
        <w:rPr>
          <w:sz w:val="24"/>
        </w:rPr>
      </w:pPr>
      <w:r>
        <w:rPr>
          <w:sz w:val="24"/>
          <w:szCs w:val="24"/>
        </w:rPr>
        <w:t>Katarina Drndelić</w:t>
      </w:r>
    </w:p>
    <w:p w:rsidRDefault="00C927E3" w:rsidP="00C927E3" w:rsidR="00C927E3">
      <w:pPr>
        <w:jc w:val="both"/>
        <w:rPr>
          <w:sz w:val="24"/>
        </w:rPr>
      </w:pPr>
    </w:p>
    <w:p w:rsidRDefault="002B3CF5" w:rsidP="00C927E3" w:rsidR="002B3CF5">
      <w:pPr>
        <w:jc w:val="both"/>
        <w:rPr>
          <w:sz w:val="24"/>
        </w:rPr>
      </w:pPr>
    </w:p>
    <w:p w:rsidRDefault="002B3CF5" w:rsidP="00C927E3" w:rsidR="002B3CF5">
      <w:pPr>
        <w:jc w:val="both"/>
        <w:rPr>
          <w:sz w:val="24"/>
        </w:rPr>
      </w:pPr>
    </w:p>
    <w:p w:rsidRDefault="002B3CF5" w:rsidP="00C927E3" w:rsidR="002B3CF5">
      <w:pPr>
        <w:jc w:val="both"/>
        <w:rPr>
          <w:sz w:val="24"/>
        </w:rPr>
      </w:pPr>
    </w:p>
    <w:p w:rsidRDefault="002B3CF5" w:rsidP="00C927E3" w:rsidR="002B3CF5">
      <w:pPr>
        <w:jc w:val="both"/>
        <w:rPr>
          <w:sz w:val="24"/>
        </w:rPr>
      </w:pPr>
    </w:p>
    <w:p w:rsidRDefault="00C927E3" w:rsidP="00C927E3" w:rsidR="00C927E3" w:rsidRPr="00A358AE">
      <w:pPr>
        <w:jc w:val="both"/>
      </w:pPr>
    </w:p>
    <w:sectPr w:rsidSect="002B3CF5" w:rsidR="00C927E3" w:rsidRPr="00A358AE">
      <w:headerReference w:type="even" r:id="rId12"/>
      <w:headerReference w:type="default" r:id="rId13"/>
      <w:pgSz w:h="16838" w:w="11906"/>
      <w:pgMar w:gutter="0" w:footer="720" w:header="720" w:left="1800" w:bottom="1135" w:right="1800" w:top="28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B3CF5">
      <w:rPr>
        <w:rStyle w:val="Brojstranice"/>
        <w:noProof/>
        <w:sz w:val="24"/>
        <w:szCs w:val="24"/>
      </w:rPr>
      <w:t>2</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BB62D3">
      <w:rPr>
        <w:sz w:val="24"/>
        <w:szCs w:val="24"/>
      </w:rPr>
      <w:t>2537</w:t>
    </w:r>
    <w:r w:rsidR="00DA6CA0">
      <w:rPr>
        <w:sz w:val="24"/>
        <w:szCs w:val="24"/>
      </w:rPr>
      <w:t>/1</w:t>
    </w:r>
    <w:r w:rsidR="00BB62D3">
      <w:rPr>
        <w:sz w:val="24"/>
        <w:szCs w:val="24"/>
      </w:rPr>
      <w:t>7</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5413"/>
    <w:rsid w:val="00007CDD"/>
    <w:rsid w:val="00011A61"/>
    <w:rsid w:val="0001423D"/>
    <w:rsid w:val="00025C2C"/>
    <w:rsid w:val="00027A74"/>
    <w:rsid w:val="00027E66"/>
    <w:rsid w:val="000362C3"/>
    <w:rsid w:val="00045233"/>
    <w:rsid w:val="00055DD4"/>
    <w:rsid w:val="000646F8"/>
    <w:rsid w:val="0006695A"/>
    <w:rsid w:val="00074771"/>
    <w:rsid w:val="000856EB"/>
    <w:rsid w:val="000877D8"/>
    <w:rsid w:val="000901FE"/>
    <w:rsid w:val="000921AE"/>
    <w:rsid w:val="00095973"/>
    <w:rsid w:val="000A2821"/>
    <w:rsid w:val="000A487A"/>
    <w:rsid w:val="000B2744"/>
    <w:rsid w:val="000B36D2"/>
    <w:rsid w:val="000C40E3"/>
    <w:rsid w:val="000D6E37"/>
    <w:rsid w:val="000F3539"/>
    <w:rsid w:val="00104166"/>
    <w:rsid w:val="001048F4"/>
    <w:rsid w:val="00105E73"/>
    <w:rsid w:val="00110DF8"/>
    <w:rsid w:val="00112794"/>
    <w:rsid w:val="00113DD4"/>
    <w:rsid w:val="00117A98"/>
    <w:rsid w:val="00120C62"/>
    <w:rsid w:val="00125393"/>
    <w:rsid w:val="00127167"/>
    <w:rsid w:val="00135A44"/>
    <w:rsid w:val="0013643E"/>
    <w:rsid w:val="00136566"/>
    <w:rsid w:val="00140662"/>
    <w:rsid w:val="0014387B"/>
    <w:rsid w:val="00147CD1"/>
    <w:rsid w:val="00153F6D"/>
    <w:rsid w:val="0015448D"/>
    <w:rsid w:val="00155CD9"/>
    <w:rsid w:val="00161012"/>
    <w:rsid w:val="0016297E"/>
    <w:rsid w:val="00172F24"/>
    <w:rsid w:val="001747B2"/>
    <w:rsid w:val="00175F23"/>
    <w:rsid w:val="00180B86"/>
    <w:rsid w:val="00181F38"/>
    <w:rsid w:val="001A4AB1"/>
    <w:rsid w:val="001B582E"/>
    <w:rsid w:val="001B5B36"/>
    <w:rsid w:val="001B5F6C"/>
    <w:rsid w:val="001B7669"/>
    <w:rsid w:val="001C015D"/>
    <w:rsid w:val="001C17FC"/>
    <w:rsid w:val="001D1728"/>
    <w:rsid w:val="001D526A"/>
    <w:rsid w:val="001E0FFD"/>
    <w:rsid w:val="001E2C69"/>
    <w:rsid w:val="001E53FF"/>
    <w:rsid w:val="001F1E1B"/>
    <w:rsid w:val="001F53DB"/>
    <w:rsid w:val="001F6D04"/>
    <w:rsid w:val="00202D07"/>
    <w:rsid w:val="00206F4D"/>
    <w:rsid w:val="0021367A"/>
    <w:rsid w:val="002164B8"/>
    <w:rsid w:val="0022128F"/>
    <w:rsid w:val="002265A1"/>
    <w:rsid w:val="0023575D"/>
    <w:rsid w:val="0023693F"/>
    <w:rsid w:val="00240545"/>
    <w:rsid w:val="00242C24"/>
    <w:rsid w:val="0024409E"/>
    <w:rsid w:val="00245750"/>
    <w:rsid w:val="00245F29"/>
    <w:rsid w:val="0024600F"/>
    <w:rsid w:val="002650E8"/>
    <w:rsid w:val="00265BFA"/>
    <w:rsid w:val="00273A31"/>
    <w:rsid w:val="00274077"/>
    <w:rsid w:val="00275B64"/>
    <w:rsid w:val="00275FB8"/>
    <w:rsid w:val="00275FE6"/>
    <w:rsid w:val="00276701"/>
    <w:rsid w:val="00276A24"/>
    <w:rsid w:val="00284EEC"/>
    <w:rsid w:val="00290018"/>
    <w:rsid w:val="002907FE"/>
    <w:rsid w:val="002925EF"/>
    <w:rsid w:val="002970EC"/>
    <w:rsid w:val="002975FA"/>
    <w:rsid w:val="002A6D2C"/>
    <w:rsid w:val="002B17BF"/>
    <w:rsid w:val="002B186F"/>
    <w:rsid w:val="002B1D7A"/>
    <w:rsid w:val="002B3CF5"/>
    <w:rsid w:val="002B6D27"/>
    <w:rsid w:val="002B6F33"/>
    <w:rsid w:val="002C06DD"/>
    <w:rsid w:val="002D0036"/>
    <w:rsid w:val="002D184C"/>
    <w:rsid w:val="002D1AF1"/>
    <w:rsid w:val="002D6302"/>
    <w:rsid w:val="002E7A22"/>
    <w:rsid w:val="002F6694"/>
    <w:rsid w:val="002F7B72"/>
    <w:rsid w:val="00300F24"/>
    <w:rsid w:val="00304139"/>
    <w:rsid w:val="003102CF"/>
    <w:rsid w:val="00311D59"/>
    <w:rsid w:val="00312773"/>
    <w:rsid w:val="00315240"/>
    <w:rsid w:val="00327920"/>
    <w:rsid w:val="00330388"/>
    <w:rsid w:val="00331898"/>
    <w:rsid w:val="00335165"/>
    <w:rsid w:val="00337D7E"/>
    <w:rsid w:val="00354CB6"/>
    <w:rsid w:val="00356DD3"/>
    <w:rsid w:val="00361018"/>
    <w:rsid w:val="0036221F"/>
    <w:rsid w:val="00363FC8"/>
    <w:rsid w:val="0037505D"/>
    <w:rsid w:val="003869CA"/>
    <w:rsid w:val="00397B61"/>
    <w:rsid w:val="003B5769"/>
    <w:rsid w:val="003B5A76"/>
    <w:rsid w:val="003B7512"/>
    <w:rsid w:val="003C01D2"/>
    <w:rsid w:val="003C1D9D"/>
    <w:rsid w:val="003C295C"/>
    <w:rsid w:val="003E0069"/>
    <w:rsid w:val="003F634D"/>
    <w:rsid w:val="00403FD2"/>
    <w:rsid w:val="00406A3C"/>
    <w:rsid w:val="00420757"/>
    <w:rsid w:val="00426703"/>
    <w:rsid w:val="00427491"/>
    <w:rsid w:val="004325B5"/>
    <w:rsid w:val="0043419B"/>
    <w:rsid w:val="004404DB"/>
    <w:rsid w:val="00444B9F"/>
    <w:rsid w:val="00445579"/>
    <w:rsid w:val="0044635F"/>
    <w:rsid w:val="00451753"/>
    <w:rsid w:val="00455C31"/>
    <w:rsid w:val="0046354F"/>
    <w:rsid w:val="0046690A"/>
    <w:rsid w:val="004714CE"/>
    <w:rsid w:val="004717A3"/>
    <w:rsid w:val="0047336A"/>
    <w:rsid w:val="00484650"/>
    <w:rsid w:val="00484A3E"/>
    <w:rsid w:val="00485449"/>
    <w:rsid w:val="0049006E"/>
    <w:rsid w:val="00491147"/>
    <w:rsid w:val="00491CF2"/>
    <w:rsid w:val="00492E03"/>
    <w:rsid w:val="004973C8"/>
    <w:rsid w:val="004A72F3"/>
    <w:rsid w:val="004A7C22"/>
    <w:rsid w:val="004B05E8"/>
    <w:rsid w:val="004B13ED"/>
    <w:rsid w:val="004B239B"/>
    <w:rsid w:val="004B3B55"/>
    <w:rsid w:val="004C2502"/>
    <w:rsid w:val="004C31E9"/>
    <w:rsid w:val="004D0025"/>
    <w:rsid w:val="004D1605"/>
    <w:rsid w:val="004D5C6D"/>
    <w:rsid w:val="004E1140"/>
    <w:rsid w:val="004E1F91"/>
    <w:rsid w:val="004F1C11"/>
    <w:rsid w:val="00500D56"/>
    <w:rsid w:val="00510B72"/>
    <w:rsid w:val="00525878"/>
    <w:rsid w:val="00535121"/>
    <w:rsid w:val="00536E6D"/>
    <w:rsid w:val="005372D7"/>
    <w:rsid w:val="005402C0"/>
    <w:rsid w:val="00543245"/>
    <w:rsid w:val="00552C5B"/>
    <w:rsid w:val="005561BC"/>
    <w:rsid w:val="0056060C"/>
    <w:rsid w:val="005663D1"/>
    <w:rsid w:val="00570C57"/>
    <w:rsid w:val="00574DA3"/>
    <w:rsid w:val="00575553"/>
    <w:rsid w:val="00581EA4"/>
    <w:rsid w:val="005963FC"/>
    <w:rsid w:val="005A4711"/>
    <w:rsid w:val="005A7A71"/>
    <w:rsid w:val="005B1FD2"/>
    <w:rsid w:val="005C1E82"/>
    <w:rsid w:val="005D0CC7"/>
    <w:rsid w:val="005D5C53"/>
    <w:rsid w:val="005E06FF"/>
    <w:rsid w:val="005E3E61"/>
    <w:rsid w:val="005E7C19"/>
    <w:rsid w:val="005F6A0F"/>
    <w:rsid w:val="0060367D"/>
    <w:rsid w:val="006078EB"/>
    <w:rsid w:val="00611026"/>
    <w:rsid w:val="00611A12"/>
    <w:rsid w:val="00613E69"/>
    <w:rsid w:val="0062171A"/>
    <w:rsid w:val="00627C30"/>
    <w:rsid w:val="00630A16"/>
    <w:rsid w:val="006365B5"/>
    <w:rsid w:val="00644BF3"/>
    <w:rsid w:val="00646D10"/>
    <w:rsid w:val="00647EC8"/>
    <w:rsid w:val="00654AEF"/>
    <w:rsid w:val="00661118"/>
    <w:rsid w:val="00673137"/>
    <w:rsid w:val="00683F41"/>
    <w:rsid w:val="00685865"/>
    <w:rsid w:val="00687EF0"/>
    <w:rsid w:val="00694507"/>
    <w:rsid w:val="00695B67"/>
    <w:rsid w:val="006A1915"/>
    <w:rsid w:val="006A62FD"/>
    <w:rsid w:val="006B2630"/>
    <w:rsid w:val="006B5CBF"/>
    <w:rsid w:val="006B70FB"/>
    <w:rsid w:val="006C47A9"/>
    <w:rsid w:val="006C6CA6"/>
    <w:rsid w:val="006D23CD"/>
    <w:rsid w:val="006D375E"/>
    <w:rsid w:val="006D551B"/>
    <w:rsid w:val="006D5F20"/>
    <w:rsid w:val="006E0DEA"/>
    <w:rsid w:val="006E495A"/>
    <w:rsid w:val="006F7C1B"/>
    <w:rsid w:val="00700E29"/>
    <w:rsid w:val="00713FA8"/>
    <w:rsid w:val="0072343F"/>
    <w:rsid w:val="0073140D"/>
    <w:rsid w:val="00732872"/>
    <w:rsid w:val="00734DB3"/>
    <w:rsid w:val="00746F8C"/>
    <w:rsid w:val="00750785"/>
    <w:rsid w:val="00752674"/>
    <w:rsid w:val="00753821"/>
    <w:rsid w:val="007540E1"/>
    <w:rsid w:val="00756DBA"/>
    <w:rsid w:val="00761453"/>
    <w:rsid w:val="00763D4F"/>
    <w:rsid w:val="0077073F"/>
    <w:rsid w:val="00774E7C"/>
    <w:rsid w:val="007846BD"/>
    <w:rsid w:val="00786533"/>
    <w:rsid w:val="00793CFC"/>
    <w:rsid w:val="007A4312"/>
    <w:rsid w:val="007B2CE4"/>
    <w:rsid w:val="007D21A6"/>
    <w:rsid w:val="007D44D7"/>
    <w:rsid w:val="007E0413"/>
    <w:rsid w:val="007E15FF"/>
    <w:rsid w:val="007E3C6A"/>
    <w:rsid w:val="007E6658"/>
    <w:rsid w:val="007E6F3E"/>
    <w:rsid w:val="007E704D"/>
    <w:rsid w:val="007F6582"/>
    <w:rsid w:val="007F692F"/>
    <w:rsid w:val="0080037E"/>
    <w:rsid w:val="0080172B"/>
    <w:rsid w:val="0080526B"/>
    <w:rsid w:val="0080645B"/>
    <w:rsid w:val="008114DF"/>
    <w:rsid w:val="00820886"/>
    <w:rsid w:val="00831448"/>
    <w:rsid w:val="008364FF"/>
    <w:rsid w:val="008375F1"/>
    <w:rsid w:val="00841524"/>
    <w:rsid w:val="00842578"/>
    <w:rsid w:val="008512F1"/>
    <w:rsid w:val="00852F2B"/>
    <w:rsid w:val="0087053E"/>
    <w:rsid w:val="008751FB"/>
    <w:rsid w:val="00876B79"/>
    <w:rsid w:val="00884822"/>
    <w:rsid w:val="00886C18"/>
    <w:rsid w:val="008908E5"/>
    <w:rsid w:val="00894867"/>
    <w:rsid w:val="00897588"/>
    <w:rsid w:val="00897714"/>
    <w:rsid w:val="008979AC"/>
    <w:rsid w:val="008A0616"/>
    <w:rsid w:val="008A5CD3"/>
    <w:rsid w:val="008A73F7"/>
    <w:rsid w:val="008B220A"/>
    <w:rsid w:val="008B3006"/>
    <w:rsid w:val="008B3E73"/>
    <w:rsid w:val="008B5EF8"/>
    <w:rsid w:val="008C1325"/>
    <w:rsid w:val="008C1695"/>
    <w:rsid w:val="008C3121"/>
    <w:rsid w:val="008E09C8"/>
    <w:rsid w:val="008E6162"/>
    <w:rsid w:val="008F2517"/>
    <w:rsid w:val="008F2CC9"/>
    <w:rsid w:val="008F3D0F"/>
    <w:rsid w:val="008F512C"/>
    <w:rsid w:val="008F707F"/>
    <w:rsid w:val="00902E7D"/>
    <w:rsid w:val="00906A76"/>
    <w:rsid w:val="00906D75"/>
    <w:rsid w:val="00907610"/>
    <w:rsid w:val="00916B77"/>
    <w:rsid w:val="0092694B"/>
    <w:rsid w:val="009273AD"/>
    <w:rsid w:val="00927A0E"/>
    <w:rsid w:val="00934CFC"/>
    <w:rsid w:val="0094261A"/>
    <w:rsid w:val="00947634"/>
    <w:rsid w:val="00950AE2"/>
    <w:rsid w:val="00962A81"/>
    <w:rsid w:val="00974D95"/>
    <w:rsid w:val="00981FFB"/>
    <w:rsid w:val="00986EBA"/>
    <w:rsid w:val="009921CE"/>
    <w:rsid w:val="00993E50"/>
    <w:rsid w:val="00995863"/>
    <w:rsid w:val="00997DE1"/>
    <w:rsid w:val="009A4138"/>
    <w:rsid w:val="009A5A5E"/>
    <w:rsid w:val="009C06D9"/>
    <w:rsid w:val="009C382D"/>
    <w:rsid w:val="009C65DA"/>
    <w:rsid w:val="009D727E"/>
    <w:rsid w:val="009E2E16"/>
    <w:rsid w:val="009E3173"/>
    <w:rsid w:val="009E34A3"/>
    <w:rsid w:val="00A0329D"/>
    <w:rsid w:val="00A04802"/>
    <w:rsid w:val="00A118F5"/>
    <w:rsid w:val="00A17975"/>
    <w:rsid w:val="00A221A7"/>
    <w:rsid w:val="00A264BF"/>
    <w:rsid w:val="00A327C2"/>
    <w:rsid w:val="00A35B1E"/>
    <w:rsid w:val="00A42F2F"/>
    <w:rsid w:val="00A470C6"/>
    <w:rsid w:val="00A5374B"/>
    <w:rsid w:val="00A53D97"/>
    <w:rsid w:val="00A56205"/>
    <w:rsid w:val="00A625BD"/>
    <w:rsid w:val="00A63C2D"/>
    <w:rsid w:val="00A6427C"/>
    <w:rsid w:val="00A6658A"/>
    <w:rsid w:val="00A704E4"/>
    <w:rsid w:val="00A77E93"/>
    <w:rsid w:val="00A839C3"/>
    <w:rsid w:val="00A840A4"/>
    <w:rsid w:val="00A87C88"/>
    <w:rsid w:val="00A911E6"/>
    <w:rsid w:val="00A93C38"/>
    <w:rsid w:val="00A93D80"/>
    <w:rsid w:val="00A94260"/>
    <w:rsid w:val="00A9635E"/>
    <w:rsid w:val="00A9669C"/>
    <w:rsid w:val="00A97AAC"/>
    <w:rsid w:val="00AA059A"/>
    <w:rsid w:val="00AA315E"/>
    <w:rsid w:val="00AC2EFA"/>
    <w:rsid w:val="00AC3BB4"/>
    <w:rsid w:val="00AD26C8"/>
    <w:rsid w:val="00AD42ED"/>
    <w:rsid w:val="00AE3124"/>
    <w:rsid w:val="00AE48DE"/>
    <w:rsid w:val="00AF1047"/>
    <w:rsid w:val="00B02445"/>
    <w:rsid w:val="00B04827"/>
    <w:rsid w:val="00B06B1E"/>
    <w:rsid w:val="00B10919"/>
    <w:rsid w:val="00B10FA9"/>
    <w:rsid w:val="00B263D5"/>
    <w:rsid w:val="00B31CB0"/>
    <w:rsid w:val="00B34E86"/>
    <w:rsid w:val="00B35394"/>
    <w:rsid w:val="00B35B22"/>
    <w:rsid w:val="00B549CB"/>
    <w:rsid w:val="00B651CD"/>
    <w:rsid w:val="00B65F4C"/>
    <w:rsid w:val="00B7062E"/>
    <w:rsid w:val="00B74C6E"/>
    <w:rsid w:val="00B7508E"/>
    <w:rsid w:val="00B81D63"/>
    <w:rsid w:val="00B83A53"/>
    <w:rsid w:val="00B83B46"/>
    <w:rsid w:val="00B85FA1"/>
    <w:rsid w:val="00B91E9B"/>
    <w:rsid w:val="00BA1C77"/>
    <w:rsid w:val="00BB096B"/>
    <w:rsid w:val="00BB58DD"/>
    <w:rsid w:val="00BB59E2"/>
    <w:rsid w:val="00BB62D3"/>
    <w:rsid w:val="00BB6B92"/>
    <w:rsid w:val="00BB7AD5"/>
    <w:rsid w:val="00BC0BA4"/>
    <w:rsid w:val="00BC3FB9"/>
    <w:rsid w:val="00BC7781"/>
    <w:rsid w:val="00BD2041"/>
    <w:rsid w:val="00BE380C"/>
    <w:rsid w:val="00BE572C"/>
    <w:rsid w:val="00BE695E"/>
    <w:rsid w:val="00BF5493"/>
    <w:rsid w:val="00C029A5"/>
    <w:rsid w:val="00C042BE"/>
    <w:rsid w:val="00C135E1"/>
    <w:rsid w:val="00C272CD"/>
    <w:rsid w:val="00C40DDD"/>
    <w:rsid w:val="00C42888"/>
    <w:rsid w:val="00C42E26"/>
    <w:rsid w:val="00C505B4"/>
    <w:rsid w:val="00C51FFD"/>
    <w:rsid w:val="00C56166"/>
    <w:rsid w:val="00C63CC4"/>
    <w:rsid w:val="00C71B5B"/>
    <w:rsid w:val="00C74CBB"/>
    <w:rsid w:val="00C87A72"/>
    <w:rsid w:val="00C927E3"/>
    <w:rsid w:val="00C94136"/>
    <w:rsid w:val="00C95D9C"/>
    <w:rsid w:val="00CA1177"/>
    <w:rsid w:val="00CA61B0"/>
    <w:rsid w:val="00CB0997"/>
    <w:rsid w:val="00CB2F1F"/>
    <w:rsid w:val="00CB5F97"/>
    <w:rsid w:val="00CC35E1"/>
    <w:rsid w:val="00CC3642"/>
    <w:rsid w:val="00CC47D8"/>
    <w:rsid w:val="00CD225D"/>
    <w:rsid w:val="00CE0924"/>
    <w:rsid w:val="00CE20DC"/>
    <w:rsid w:val="00CE2530"/>
    <w:rsid w:val="00CE6F30"/>
    <w:rsid w:val="00CF5627"/>
    <w:rsid w:val="00D03F41"/>
    <w:rsid w:val="00D0499D"/>
    <w:rsid w:val="00D1480C"/>
    <w:rsid w:val="00D15347"/>
    <w:rsid w:val="00D1675C"/>
    <w:rsid w:val="00D22DEA"/>
    <w:rsid w:val="00D30410"/>
    <w:rsid w:val="00D31553"/>
    <w:rsid w:val="00D537A2"/>
    <w:rsid w:val="00D53BEA"/>
    <w:rsid w:val="00D55C5B"/>
    <w:rsid w:val="00D63ED2"/>
    <w:rsid w:val="00D71FD5"/>
    <w:rsid w:val="00D73BC3"/>
    <w:rsid w:val="00D842CC"/>
    <w:rsid w:val="00D84D15"/>
    <w:rsid w:val="00D948D8"/>
    <w:rsid w:val="00D9668D"/>
    <w:rsid w:val="00D97A40"/>
    <w:rsid w:val="00DA4C67"/>
    <w:rsid w:val="00DA655B"/>
    <w:rsid w:val="00DA6CA0"/>
    <w:rsid w:val="00DB66BC"/>
    <w:rsid w:val="00DC4FF7"/>
    <w:rsid w:val="00DE0CE1"/>
    <w:rsid w:val="00DE2AF0"/>
    <w:rsid w:val="00DE31DD"/>
    <w:rsid w:val="00DE4C71"/>
    <w:rsid w:val="00DE5170"/>
    <w:rsid w:val="00DF042C"/>
    <w:rsid w:val="00E02E72"/>
    <w:rsid w:val="00E04FD9"/>
    <w:rsid w:val="00E05B19"/>
    <w:rsid w:val="00E12717"/>
    <w:rsid w:val="00E1271E"/>
    <w:rsid w:val="00E12F6D"/>
    <w:rsid w:val="00E135F1"/>
    <w:rsid w:val="00E14BDF"/>
    <w:rsid w:val="00E14F12"/>
    <w:rsid w:val="00E22732"/>
    <w:rsid w:val="00E23DAA"/>
    <w:rsid w:val="00E24718"/>
    <w:rsid w:val="00E24D4B"/>
    <w:rsid w:val="00E25B65"/>
    <w:rsid w:val="00E27179"/>
    <w:rsid w:val="00E323D3"/>
    <w:rsid w:val="00E4014F"/>
    <w:rsid w:val="00E508AB"/>
    <w:rsid w:val="00E513EE"/>
    <w:rsid w:val="00E52B02"/>
    <w:rsid w:val="00E60A3E"/>
    <w:rsid w:val="00E644C8"/>
    <w:rsid w:val="00E70DA4"/>
    <w:rsid w:val="00E75D49"/>
    <w:rsid w:val="00E81D9B"/>
    <w:rsid w:val="00E844B5"/>
    <w:rsid w:val="00E9666B"/>
    <w:rsid w:val="00E969EC"/>
    <w:rsid w:val="00EA173B"/>
    <w:rsid w:val="00EA5223"/>
    <w:rsid w:val="00EA5655"/>
    <w:rsid w:val="00EB3C5E"/>
    <w:rsid w:val="00EB44DF"/>
    <w:rsid w:val="00EB69EE"/>
    <w:rsid w:val="00EC10D6"/>
    <w:rsid w:val="00EC3C1C"/>
    <w:rsid w:val="00ED0C7F"/>
    <w:rsid w:val="00ED1F15"/>
    <w:rsid w:val="00EE0EBA"/>
    <w:rsid w:val="00EE21E0"/>
    <w:rsid w:val="00EE2734"/>
    <w:rsid w:val="00EF00CF"/>
    <w:rsid w:val="00EF0970"/>
    <w:rsid w:val="00EF0CA6"/>
    <w:rsid w:val="00F046F4"/>
    <w:rsid w:val="00F13E37"/>
    <w:rsid w:val="00F26516"/>
    <w:rsid w:val="00F27EEE"/>
    <w:rsid w:val="00F333DB"/>
    <w:rsid w:val="00F36F0F"/>
    <w:rsid w:val="00F445D9"/>
    <w:rsid w:val="00F46B71"/>
    <w:rsid w:val="00F5123B"/>
    <w:rsid w:val="00F534DB"/>
    <w:rsid w:val="00F54044"/>
    <w:rsid w:val="00F609BA"/>
    <w:rsid w:val="00F632E1"/>
    <w:rsid w:val="00F65CAA"/>
    <w:rsid w:val="00F65F4E"/>
    <w:rsid w:val="00F66DAA"/>
    <w:rsid w:val="00F720CE"/>
    <w:rsid w:val="00F746B4"/>
    <w:rsid w:val="00F76963"/>
    <w:rsid w:val="00F76D90"/>
    <w:rsid w:val="00F8050F"/>
    <w:rsid w:val="00F9071B"/>
    <w:rsid w:val="00F9701A"/>
    <w:rsid w:val="00FB108F"/>
    <w:rsid w:val="00FB25DC"/>
    <w:rsid w:val="00FB4E49"/>
    <w:rsid w:val="00FB65BA"/>
    <w:rsid w:val="00FC5F00"/>
    <w:rsid w:val="00FD03B5"/>
    <w:rsid w:val="00FD1D9C"/>
    <w:rsid w:val="00FD6BD2"/>
    <w:rsid w:val="00FE7CD8"/>
    <w:rsid w:val="00FF082D"/>
    <w:rsid w:val="00FF5914"/>
    <w:rsid w:val="00FF5C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customStyle="true" w:styleId="BodyText21" w:type="paragraph">
    <w:name w:val="Body Text 21"/>
    <w:basedOn w:val="Normal"/>
    <w:rsid w:val="00C927E3"/>
    <w:pPr>
      <w:ind w:hanging="720" w:left="720"/>
      <w:jc w:val="both"/>
    </w:pPr>
    <w:rPr>
      <w:rFonts w:hAnsi="Arial" w:asci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BB62D3"/>
    <w:rPr>
      <w:color w:val="808080"/>
      <w:bdr w:space="0" w:sz="0" w:color="auto" w:val="none"/>
      <w:shd w:fill="auto" w:color="auto" w:val="clear"/>
    </w:rPr>
  </w:style>
  <w:style w:customStyle="true" w:styleId="eSPISCCParagraphDefaultFont" w:type="character">
    <w:name w:val="eSPIS_CC_Paragraph Default Font"/>
    <w:basedOn w:val="Zadanifontodlomka"/>
    <w:rsid w:val="00BB62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62D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62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62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customStyle="1" w:styleId="BodyText21" w:type="paragraph">
    <w:name w:val="Body Text 21"/>
    <w:basedOn w:val="Normal"/>
    <w:rsid w:val="00C927E3"/>
    <w:pPr>
      <w:ind w:hanging="720" w:left="720"/>
      <w:jc w:val="both"/>
    </w:pPr>
    <w:rPr>
      <w:rFonts w:ascii="Arial" w:hAns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BB62D3"/>
    <w:rPr>
      <w:color w:val="808080"/>
      <w:bdr w:color="auto" w:space="0" w:sz="0" w:val="none"/>
      <w:shd w:color="auto" w:fill="auto" w:val="clear"/>
    </w:rPr>
  </w:style>
  <w:style w:customStyle="1" w:styleId="eSPISCCParagraphDefaultFont" w:type="character">
    <w:name w:val="eSPIS_CC_Paragraph Default Font"/>
    <w:basedOn w:val="Zadanifontodlomka"/>
    <w:rsid w:val="00BB62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62D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62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62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1152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rina.Drndelic@tszg.pravosudje.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St-2537/2017-26</izvorni_sadrzaj>
    <derivirana_varijabla naziv="DomainObject.Oznaka_1">St-2537/2017-26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St-2537/2017</izvorni_sadrzaj>
    <derivirana_varijabla naziv="DomainObject.Predmet.OznakaBroj_1">St-2537/2017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IGNIS MEDIA d.o.o. zastupanog po punomoćniku Nikola Korajac</izvorni_sadrzaj>
    <derivirana_varijabla naziv="DomainObject.Predmet.ProtustrankaFormated_1">  IGNIS MEDIA d.o.o. zastupanog po punomoćniku Nikola Korajac</derivirana_varijabla>
  </DomainObject.Predmet.ProtustrankaFormated>
  <DomainObject.Predmet.ProtustrankaFormatedOIB>
    <izvorni_sadrzaj>  IGNIS MEDIA d.o.o., OIB 26879014824 zastupanog po punomoćniku Nikola Korajac</izvorni_sadrzaj>
    <derivirana_varijabla naziv="DomainObject.Predmet.ProtustrankaFormatedOIB_1">  IGNIS MEDIA d.o.o., OIB 26879014824 zastupanog po punomoćniku Nikola Korajac</derivirana_varijabla>
  </DomainObject.Predmet.ProtustrankaFormatedOIB>
  <DomainObject.Predmet.ProtustrankaFormatedWithAdress>
    <izvorni_sadrzaj> IGNIS MEDIA d.o.o., Braće Domany 8, 10000 Zagreb zastupanog po punomoćniku Nikola Korajac</izvorni_sadrzaj>
    <derivirana_varijabla naziv="DomainObject.Predmet.ProtustrankaFormatedWithAdress_1"> IGNIS MEDIA d.o.o., Braće Domany 8, 10000 Zagreb zastupanog po punomoćniku Nikola Korajac</derivirana_varijabla>
  </DomainObject.Predmet.ProtustrankaFormatedWithAdress>
  <DomainObject.Predmet.ProtustrankaFormatedWithAdressOIB>
    <izvorni_sadrzaj> IGNIS MEDIA d.o.o., OIB 26879014824, Braće Domany 8, 10000 Zagreb zastupanog po punomoćniku Nikola Korajac</izvorni_sadrzaj>
    <derivirana_varijabla naziv="DomainObject.Predmet.ProtustrankaFormatedWithAdressOIB_1"> IGNIS MEDIA d.o.o., OIB 26879014824, Braće Domany 8, 10000 Zagreb zastupanog po punomoćniku Nikola Korajac</derivirana_varijabla>
  </DomainObject.Predmet.ProtustrankaFormatedWithAdressOIB>
  <DomainObject.Predmet.ProtustrankaWithAdress>
    <izvorni_sadrzaj>IGNIS MEDIA d.o.o. Braće Domany 8, 10000 Zagreb</izvorni_sadrzaj>
    <derivirana_varijabla naziv="DomainObject.Predmet.ProtustrankaWithAdress_1">IGNIS MEDIA d.o.o. Braće Domany 8, 10000 Zagreb</derivirana_varijabla>
  </DomainObject.Predmet.ProtustrankaWithAdress>
  <DomainObject.Predmet.ProtustrankaWithAdressOIB>
    <izvorni_sadrzaj>IGNIS MEDIA d.o.o., OIB 26879014824, Braće Domany 8, 10000 Zagreb</izvorni_sadrzaj>
    <derivirana_varijabla naziv="DomainObject.Predmet.ProtustrankaWithAdressOIB_1">IGNIS MEDIA d.o.o., OIB 26879014824, Braće Domany 8, 10000 Zagreb</derivirana_varijabla>
  </DomainObject.Predmet.ProtustrankaWithAdressOIB>
  <DomainObject.Predmet.ProtustrankaNazivFormated>
    <izvorni_sadrzaj>IGNIS MEDIA d.o.o.</izvorni_sadrzaj>
    <derivirana_varijabla naziv="DomainObject.Predmet.ProtustrankaNazivFormated_1">IGNIS MEDIA d.o.o.</derivirana_varijabla>
  </DomainObject.Predmet.ProtustrankaNazivFormated>
  <DomainObject.Predmet.ProtustrankaNazivFormatedOIB>
    <izvorni_sadrzaj>IGNIS MEDIA d.o.o., OIB 26879014824</izvorni_sadrzaj>
    <derivirana_varijabla naziv="DomainObject.Predmet.ProtustrankaNazivFormatedOIB_1">IGNIS MEDIA d.o.o., OIB 26879014824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IGNIS MEDIA d.o.o. zastupanog po punomoćniku Nikola Korajac</item>
    </izvorni_sadrzaj>
    <derivirana_varijabla naziv="DomainObject.Predmet.ProtuStrankaListFormated_1">
      <item>IGNIS MEDIA d.o.o. zastupanog po punomoćniku Nikola Korajac</item>
    </derivirana_varijabla>
  </DomainObject.Predmet.ProtuStrankaListFormated>
  <DomainObject.Predmet.ProtuStrankaListFormatedOIB>
    <izvorni_sadrzaj>
      <item>IGNIS MEDIA d.o.o., OIB 26879014824 zastupanog po punomoćniku Nikola Korajac</item>
    </izvorni_sadrzaj>
    <derivirana_varijabla naziv="DomainObject.Predmet.ProtuStrankaListFormatedOIB_1">
      <item>IGNIS MEDIA d.o.o., OIB 26879014824 zastupanog po punomoćniku Nikola Korajac</item>
    </derivirana_varijabla>
  </DomainObject.Predmet.ProtuStrankaListFormatedOIB>
  <DomainObject.Predmet.ProtuStrankaListFormatedWithAdress>
    <izvorni_sadrzaj>
      <item>IGNIS MEDIA d.o.o., Braće Domany 8, 10000 Zagreb zastupanog po punomoćniku Nikola Korajac</item>
    </izvorni_sadrzaj>
    <derivirana_varijabla naziv="DomainObject.Predmet.ProtuStrankaListFormatedWithAdress_1">
      <item>IGNIS MEDIA d.o.o., Braće Domany 8, 10000 Zagreb zastupanog po punomoćniku Nikola Korajac</item>
    </derivirana_varijabla>
  </DomainObject.Predmet.ProtuStrankaListFormatedWithAdress>
  <DomainObject.Predmet.ProtuStrankaListFormatedWithAdressOIB>
    <izvorni_sadrzaj>
      <item>IGNIS MEDIA d.o.o., OIB 26879014824, Braće Domany 8, 10000 Zagreb zastupanog po punomoćniku Nikola Korajac</item>
    </izvorni_sadrzaj>
    <derivirana_varijabla naziv="DomainObject.Predmet.ProtuStrankaListFormatedWithAdressOIB_1">
      <item>IGNIS MEDIA d.o.o., OIB 26879014824, Braće Domany 8, 10000 Zagreb zastupanog po punomoćniku Nikola Korajac</item>
    </derivirana_varijabla>
  </DomainObject.Predmet.ProtuStrankaListFormatedWithAdressOIB>
  <DomainObject.Predmet.ProtuStrankaListNazivFormated>
    <izvorni_sadrzaj>
      <item>IGNIS MEDIA d.o.o.</item>
    </izvorni_sadrzaj>
    <derivirana_varijabla naziv="DomainObject.Predmet.ProtuStrankaListNazivFormated_1">
      <item>IGNIS MEDIA d.o.o.</item>
    </derivirana_varijabla>
  </DomainObject.Predmet.ProtuStrankaListNazivFormated>
  <DomainObject.Predmet.ProtuStrankaListNazivFormatedOIB>
    <izvorni_sadrzaj>
      <item>IGNIS MEDIA d.o.o., OIB 26879014824</item>
    </izvorni_sadrzaj>
    <derivirana_varijabla naziv="DomainObject.Predmet.ProtuStrankaListNazivFormatedOIB_1">
      <item>IGNIS MEDIA d.o.o., OIB 26879014824</item>
    </derivirana_varijabla>
  </DomainObject.Predmet.ProtuStrankaListNazivFormatedOIB>
  <DomainObject.Predmet.OstaliListFormated>
    <izvorni_sadrzaj>
      <item>Nikola Korajac punomoćnik sudionika u postupku IGNIS MEDIA d.o.o.</item>
      <item>ŽDO u Zagrebu punomoćnik sudionika u postupku RH MF Porezna uprava Zagreb</item>
      <item>ERSTE&amp;STEIERMÄRKISCHE BANKA dioničko društvo</item>
    </izvorni_sadrzaj>
    <derivirana_varijabla naziv="DomainObject.Predmet.OstaliListFormated_1">
      <item>Nikola Korajac punomoćnik sudionika u postupku IGNIS MEDIA d.o.o.</item>
      <item>ŽDO u Zagrebu punomoćnik sudionika u postupku RH MF Porezna uprava Zagreb</item>
      <item>ERSTE&amp;STEIERMÄRKISCHE BANKA dioničko društvo</item>
    </derivirana_varijabla>
  </DomainObject.Predmet.OstaliListFormated>
  <DomainObject.Predmet.OstaliListFormatedOIB>
    <izvorni_sadrzaj>
      <item>Nikola Korajac, OIB 96112436734 punomoćnik sudionika u postupku IGNIS MEDIA d.o.o.</item>
      <item>ŽDO u Zagrebu, OIB 16488001145 punomoćnik sudionika u postupku RH MF Porezna uprava Zagreb</item>
      <item>ERSTE&amp;STEIERMÄRKISCHE BANKA dioničko društvo, OIB 23057039320</item>
    </izvorni_sadrzaj>
    <derivirana_varijabla naziv="DomainObject.Predmet.OstaliListFormatedOIB_1">
      <item>Nikola Korajac, OIB 96112436734 punomoćnik sudionika u postupku IGNIS MEDIA d.o.o.</item>
      <item>ŽDO u Zagrebu, OIB 16488001145 punomoćnik sudionika u postupku RH MF Porezna uprava Zagreb</item>
      <item>ERSTE&amp;STEIERMÄRKISCHE BANKA dioničko društvo, OIB 23057039320</item>
    </derivirana_varijabla>
  </DomainObject.Predmet.OstaliListFormatedOIB>
  <DomainObject.Predmet.OstaliListFormatedWithAdress>
    <izvorni_sadrzaj>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izvorni_sadrzaj>
    <derivirana_varijabla naziv="DomainObject.Predmet.OstaliListFormatedWithAdress_1">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derivirana_varijabla>
  </DomainObject.Predmet.OstaliListFormatedWithAdress>
  <DomainObject.Predmet.OstaliListFormatedWithAdressOIB>
    <izvorni_sadrzaj>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izvorni_sadrzaj>
    <derivirana_varijabla naziv="DomainObject.Predmet.OstaliListFormatedWithAdressOIB_1">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derivirana_varijabla>
  </DomainObject.Predmet.OstaliListFormatedWithAdressOIB>
  <DomainObject.Predmet.OstaliListNazivFormated>
    <izvorni_sadrzaj>
      <item>Nikola Korajac</item>
      <item>ŽDO u Zagrebu</item>
      <item>ERSTE&amp;STEIERMÄRKISCHE BANKA dioničko društvo</item>
    </izvorni_sadrzaj>
    <derivirana_varijabla naziv="DomainObject.Predmet.OstaliListNazivFormated_1">
      <item>Nikola Korajac</item>
      <item>ŽDO u Zagrebu</item>
      <item>ERSTE&amp;STEIERMÄRKISCHE BANKA dioničko društvo</item>
    </derivirana_varijabla>
  </DomainObject.Predmet.OstaliListNazivFormated>
  <DomainObject.Predmet.OstaliListNazivFormatedOIB>
    <izvorni_sadrzaj>
      <item>Nikola Korajac, OIB 96112436734</item>
      <item>ŽDO u Zagrebu, OIB 16488001145</item>
      <item>ERSTE&amp;STEIERMÄRKISCHE BANKA dioničko društvo, OIB 23057039320</item>
    </izvorni_sadrzaj>
    <derivirana_varijabla naziv="DomainObject.Predmet.OstaliListNazivFormatedOIB_1">
      <item>Nikola Korajac, OIB 96112436734</item>
      <item>ŽDO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St-2537/2017-26</izvorni_sadrzaj>
    <derivirana_varijabla naziv="DomainObject.PoslovniBrojDokumenta_1">St-2537/2017-26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IGNIS MEDIA d.o.o.</izvorni_sadrzaj>
    <derivirana_varijabla naziv="DomainObject.Predmet.ProtustrankaIDrugi_1">IGNIS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IGNIS MEDIA d.o.o., OIB 26879014824, Braće Domany 8, 10000 Zagreb</izvorni_sadrzaj>
    <derivirana_varijabla naziv="DomainObject.Predmet.ProtustrankaIDrugiAdressOIB_1">IGNIS MEDIA d.o.o., OIB 26879014824,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IGNIS MEDIA d.o.o.</item>
      <item>FINA Regionalni centar Zagreb</item>
      <item>Nikola Korajac</item>
      <item>RH MF Porezna uprava Zagreb</item>
      <item>ŽDO u Zagrebu</item>
      <item>ERSTE&amp;STEIERMÄRKISCHE BANKA dioničko društvo</item>
    </izvorni_sadrzaj>
    <derivirana_varijabla naziv="DomainObject.Predmet.SudioniciListNaziv_1">
      <item>IGNIS MEDIA d.o.o.</item>
      <item>FINA Regionalni centar Zagreb</item>
      <item>Nikola Korajac</item>
      <item>RH MF Porezna uprava Zagreb</item>
      <item>ŽDO u Zagrebu</item>
      <item>ERSTE&amp;STEIERMÄRKISCHE BANKA dioničko društvo</item>
    </derivirana_varijabla>
  </DomainObject.Predmet.SudioniciListNaziv>
  <DomainObject.Predmet.SudioniciListAdressOIB>
    <izvorni_sadrzaj>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izvorni_sadrzaj>
    <derivirana_varijabla naziv="DomainObject.Predmet.SudioniciListAdressOIB_1">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26879014824</item>
      <item>, OIB 85821130368</item>
      <item>, OIB 96112436734</item>
      <item>, OIB 18683136487</item>
      <item>, OIB 16488001145</item>
      <item>, OIB 23057039320</item>
    </izvorni_sadrzaj>
    <derivirana_varijabla naziv="DomainObject.Predmet.SudioniciListNazivOIB_1">
      <item>, OIB 26879014824</item>
      <item>, OIB 85821130368</item>
      <item>, OIB 96112436734</item>
      <item>, OIB 18683136487</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DD9D34-DF46-4FD0-97BF-0B1664BB4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786</properties:Words>
  <properties:Characters>4313</properties:Characters>
  <properties:Lines>105</properties:Lines>
  <properties:Paragraphs>24</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2017-04-27T12:12:00Z</dcterms:created>
  <dc:creator>ilukac</dc:creator>
  <cp:lastModifiedBy>Katarina Drndelić</cp:lastModifiedBy>
  <cp:lastPrinted>2017-11-22T13:14:00Z</cp:lastPrinted>
  <dcterms:modified xmlns:xsi="http://www.w3.org/2001/XMLSchema-instance" xsi:type="dcterms:W3CDTF">2017-11-22T13:14:00Z</dcterms:modified>
  <cp:revision>166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St-2537/2017-26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