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cc0c6" w14:paraId="a2cc0c6" w:rsidRDefault="00422934" w:rsidP="001639EA" w:rsidR="00BB7303">
      <w:pPr>
        <w15:collapsed w:val="false"/>
        <w:rPr>
          <w:b/>
          <w:sz w:val="24"/>
          <w:szCs w:val="24"/>
        </w:rPr>
      </w:pPr>
      <w:bookmarkStart w:name="_GoBack" w:id="0"/>
      <w:bookmarkEnd w:id="0"/>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30459" w:rsidP="00530459" w:rsidR="00530459" w:rsidRPr="0073490B">
      <w:pPr>
        <w:pStyle w:val="Naslov2"/>
        <w:rPr>
          <w:b w:val="false"/>
          <w:bCs/>
          <w:sz w:val="24"/>
          <w:szCs w:val="24"/>
        </w:rPr>
      </w:pPr>
      <w:r w:rsidRPr="0073490B">
        <w:rPr>
          <w:b w:val="false"/>
          <w:bCs/>
          <w:sz w:val="24"/>
          <w:szCs w:val="24"/>
        </w:rPr>
        <w:t>REPUBLIKA HRVATSKA</w:t>
      </w:r>
    </w:p>
    <w:p w:rsidRDefault="00530459" w:rsidP="00530459" w:rsidR="00530459" w:rsidRPr="005A555F">
      <w:pPr>
        <w:jc w:val="both"/>
      </w:pPr>
      <w:r w:rsidRPr="0073490B">
        <w:t>Trgovački sud u Zagrebu</w:t>
      </w:r>
      <w:r w:rsidR="00554B5C">
        <w:tab/>
      </w:r>
      <w:r w:rsidR="00554B5C">
        <w:tab/>
      </w:r>
      <w:r w:rsidR="00554B5C">
        <w:tab/>
      </w:r>
      <w:r w:rsidR="00554B5C">
        <w:tab/>
      </w:r>
      <w:r w:rsidR="00554B5C">
        <w:tab/>
      </w:r>
    </w:p>
    <w:p w:rsidRDefault="00530459" w:rsidP="00CA3F51" w:rsidR="00CA3F51">
      <w:r w:rsidRPr="005A555F">
        <w:t>Zagreb, Amruševa 2/II</w:t>
      </w:r>
      <w:r w:rsidR="00BD575E">
        <w:tab/>
      </w:r>
      <w:r w:rsidR="00BD575E">
        <w:tab/>
      </w:r>
      <w:r w:rsidR="00BD575E">
        <w:tab/>
      </w:r>
      <w:r w:rsidR="00BD575E">
        <w:tab/>
      </w:r>
      <w:r w:rsidR="00BD575E">
        <w:tab/>
      </w:r>
    </w:p>
    <w:p w:rsidRDefault="00BD575E" w:rsidP="00EB1EEE" w:rsidR="00EB1EEE" w:rsidRPr="005676E3">
      <w:pPr>
        <w:jc w:val="right"/>
        <w:rPr>
          <w:sz w:val="24"/>
          <w:szCs w:val="24"/>
        </w:rPr>
      </w:pPr>
      <w:r>
        <w:tab/>
      </w:r>
      <w:r w:rsidR="00A80B2D" w:rsidRPr="005F3621">
        <w:rPr>
          <w:b/>
        </w:rPr>
        <w:tab/>
      </w:r>
      <w:r w:rsidR="00EB1EEE" w:rsidRPr="005676E3">
        <w:rPr>
          <w:sz w:val="24"/>
          <w:szCs w:val="24"/>
        </w:rPr>
        <w:t>40</w:t>
      </w:r>
      <w:r w:rsidR="00EB1EEE" w:rsidRPr="005676E3">
        <w:rPr>
          <w:b/>
          <w:sz w:val="24"/>
          <w:szCs w:val="24"/>
        </w:rPr>
        <w:t xml:space="preserve">. </w:t>
      </w:r>
      <w:r w:rsidR="00EB1EEE" w:rsidRPr="005676E3">
        <w:rPr>
          <w:sz w:val="24"/>
          <w:szCs w:val="24"/>
        </w:rPr>
        <w:t xml:space="preserve">St-3841/2016    </w:t>
      </w:r>
    </w:p>
    <w:p w:rsidRDefault="003C35A5" w:rsidP="003C35A5" w:rsidR="003C35A5" w:rsidRPr="005676E3">
      <w:pPr>
        <w:rPr>
          <w:sz w:val="24"/>
          <w:szCs w:val="24"/>
        </w:rPr>
      </w:pPr>
    </w:p>
    <w:p w:rsidRDefault="003C35A5" w:rsidP="003C35A5" w:rsidR="003C35A5" w:rsidRPr="005676E3">
      <w:pPr>
        <w:jc w:val="center"/>
        <w:rPr>
          <w:b/>
          <w:sz w:val="24"/>
          <w:szCs w:val="24"/>
        </w:rPr>
      </w:pPr>
      <w:r w:rsidRPr="005676E3">
        <w:rPr>
          <w:sz w:val="24"/>
          <w:szCs w:val="24"/>
        </w:rPr>
        <w:t xml:space="preserve">R E P U B L I K A   H R V A T S K A </w:t>
      </w:r>
    </w:p>
    <w:p w:rsidRDefault="003C35A5" w:rsidP="003C35A5" w:rsidR="003C35A5" w:rsidRPr="005676E3">
      <w:pPr>
        <w:ind w:hanging="2880" w:left="2880"/>
        <w:jc w:val="center"/>
        <w:rPr>
          <w:sz w:val="24"/>
          <w:szCs w:val="24"/>
        </w:rPr>
      </w:pPr>
      <w:r w:rsidRPr="005676E3">
        <w:rPr>
          <w:sz w:val="24"/>
          <w:szCs w:val="24"/>
        </w:rPr>
        <w:t>R J E Š E NJ E</w:t>
      </w:r>
    </w:p>
    <w:p w:rsidRDefault="003C35A5" w:rsidP="003C35A5" w:rsidR="003C35A5" w:rsidRPr="005676E3">
      <w:pPr>
        <w:jc w:val="both"/>
        <w:rPr>
          <w:sz w:val="24"/>
          <w:szCs w:val="24"/>
        </w:rPr>
      </w:pPr>
    </w:p>
    <w:p w:rsidRDefault="003C35A5" w:rsidP="00CA3F51" w:rsidR="00CA3F51" w:rsidRPr="005676E3">
      <w:pPr>
        <w:jc w:val="both"/>
        <w:rPr>
          <w:sz w:val="24"/>
          <w:szCs w:val="24"/>
        </w:rPr>
      </w:pPr>
      <w:r w:rsidRPr="005676E3">
        <w:rPr>
          <w:sz w:val="24"/>
          <w:szCs w:val="24"/>
        </w:rPr>
        <w:tab/>
      </w:r>
      <w:r w:rsidR="00EB1EEE" w:rsidRPr="005676E3">
        <w:rPr>
          <w:sz w:val="24"/>
          <w:szCs w:val="24"/>
        </w:rPr>
        <w:t xml:space="preserve">Trgovački sud u Zagrebu po sucu tog suda Anti Galiću, kao sucu pojedincu, u stečajnom postupku nad dužnikom DRVOPROMET JURINA d.o.o., Klupci Začretski, Klupci Začretski 84., OIB 91404546429, dana </w:t>
      </w:r>
      <w:r w:rsidR="00370F15" w:rsidRPr="005676E3">
        <w:rPr>
          <w:sz w:val="24"/>
          <w:szCs w:val="24"/>
        </w:rPr>
        <w:t>5</w:t>
      </w:r>
      <w:r w:rsidR="00EB1EEE" w:rsidRPr="005676E3">
        <w:rPr>
          <w:sz w:val="24"/>
          <w:szCs w:val="24"/>
        </w:rPr>
        <w:t>.lipnja 2019.</w:t>
      </w:r>
    </w:p>
    <w:p w:rsidRDefault="00433717" w:rsidP="00F95A43" w:rsidR="00433717" w:rsidRPr="005676E3">
      <w:pPr>
        <w:jc w:val="both"/>
        <w:rPr>
          <w:sz w:val="24"/>
          <w:szCs w:val="24"/>
        </w:rPr>
      </w:pPr>
    </w:p>
    <w:p w:rsidRDefault="009D4EEA" w:rsidR="009D4EEA" w:rsidRPr="005676E3">
      <w:pPr>
        <w:jc w:val="center"/>
        <w:rPr>
          <w:b/>
          <w:sz w:val="24"/>
          <w:szCs w:val="24"/>
        </w:rPr>
      </w:pPr>
      <w:r w:rsidRPr="005676E3">
        <w:rPr>
          <w:b/>
          <w:sz w:val="24"/>
          <w:szCs w:val="24"/>
        </w:rPr>
        <w:t xml:space="preserve">r i j e š i o    j e </w:t>
      </w:r>
    </w:p>
    <w:p w:rsidRDefault="009D4EEA" w:rsidR="009D4EEA" w:rsidRPr="005676E3">
      <w:pPr>
        <w:jc w:val="center"/>
        <w:rPr>
          <w:b/>
          <w:sz w:val="24"/>
          <w:szCs w:val="24"/>
        </w:rPr>
      </w:pPr>
    </w:p>
    <w:p w:rsidRDefault="00370F15" w:rsidP="004A6C21" w:rsidR="00B226B1" w:rsidRPr="005676E3">
      <w:pPr>
        <w:ind w:firstLine="720"/>
        <w:jc w:val="both"/>
        <w:rPr>
          <w:sz w:val="24"/>
          <w:szCs w:val="24"/>
        </w:rPr>
      </w:pPr>
      <w:r w:rsidRPr="005676E3">
        <w:rPr>
          <w:sz w:val="24"/>
          <w:szCs w:val="24"/>
        </w:rPr>
        <w:t xml:space="preserve">U toč. I. </w:t>
      </w:r>
      <w:r w:rsidR="004A6C21" w:rsidRPr="005676E3">
        <w:rPr>
          <w:sz w:val="24"/>
          <w:szCs w:val="24"/>
        </w:rPr>
        <w:t xml:space="preserve">izreke </w:t>
      </w:r>
      <w:r w:rsidRPr="005676E3">
        <w:rPr>
          <w:sz w:val="24"/>
          <w:szCs w:val="24"/>
        </w:rPr>
        <w:t xml:space="preserve">rješenja </w:t>
      </w:r>
      <w:r w:rsidR="00DA34A0" w:rsidRPr="005676E3">
        <w:rPr>
          <w:sz w:val="24"/>
          <w:szCs w:val="24"/>
        </w:rPr>
        <w:t xml:space="preserve">od 4.lipnja 2019. </w:t>
      </w:r>
      <w:r w:rsidRPr="005676E3">
        <w:rPr>
          <w:sz w:val="24"/>
          <w:szCs w:val="24"/>
        </w:rPr>
        <w:t>kojim se pozivaju osobe koje imaju pravni interes za provedbu stečajnog postupka nad dužnikom DRVOPROMET JURINA d.o.o., Klupci Začretski, Klupci Začretski 84., OIB 91404546429  predujmiti iznos od 18.000,00 kn za pokriće troškova prethodnog i stečajnog postupka</w:t>
      </w:r>
      <w:r w:rsidR="004A6C21" w:rsidRPr="005676E3">
        <w:rPr>
          <w:sz w:val="24"/>
          <w:szCs w:val="24"/>
        </w:rPr>
        <w:t xml:space="preserve"> riječi: „</w:t>
      </w:r>
      <w:r w:rsidRPr="005676E3">
        <w:rPr>
          <w:sz w:val="24"/>
          <w:szCs w:val="24"/>
        </w:rPr>
        <w:t>PATRUUS PROMET d.o.o., Zagreb, Ulica Republike Austrije 13., OIB 58405464008</w:t>
      </w:r>
      <w:r w:rsidR="004A6C21" w:rsidRPr="005676E3">
        <w:rPr>
          <w:sz w:val="24"/>
          <w:szCs w:val="24"/>
        </w:rPr>
        <w:t>“, brišu se</w:t>
      </w:r>
    </w:p>
    <w:p w:rsidRDefault="009D4EEA" w:rsidR="009D4EEA" w:rsidRPr="005676E3">
      <w:pPr>
        <w:jc w:val="center"/>
        <w:rPr>
          <w:sz w:val="24"/>
          <w:szCs w:val="24"/>
        </w:rPr>
      </w:pPr>
      <w:r w:rsidRPr="005676E3">
        <w:rPr>
          <w:sz w:val="24"/>
          <w:szCs w:val="24"/>
        </w:rPr>
        <w:t>Obrazloženje</w:t>
      </w:r>
    </w:p>
    <w:p w:rsidRDefault="00816BC3" w:rsidR="00816BC3" w:rsidRPr="005676E3">
      <w:pPr>
        <w:jc w:val="center"/>
        <w:rPr>
          <w:sz w:val="24"/>
          <w:szCs w:val="24"/>
        </w:rPr>
      </w:pPr>
    </w:p>
    <w:p w:rsidRDefault="005676E3" w:rsidP="006A72A2" w:rsidR="00997C66">
      <w:pPr>
        <w:ind w:firstLine="720"/>
        <w:jc w:val="both"/>
        <w:rPr>
          <w:sz w:val="24"/>
          <w:szCs w:val="24"/>
        </w:rPr>
      </w:pPr>
      <w:r w:rsidRPr="005676E3">
        <w:rPr>
          <w:sz w:val="24"/>
          <w:szCs w:val="24"/>
        </w:rPr>
        <w:t>U toč. I. izreke rješenja kojim se pozivaju osobe koje imaju pravni interes za provedbu stečajnog postupka nad dužnikom DRVOPROMET JURINA d.o.o., Klupci Začretski, Klupci Začretski 84., OIB 91404546429  predujmiti iznos od 18.000,00 kn za pokriće troškova prethodnog i stečajnog postupka od 4.lipnja 2019. uz tvrtku dužnika pogrešno je navedena tvrtke druge pravne osobe PATRUUS PROMET d.o.o., Zagreb, Ulica Republike Austrije 13., OIB 58405464008.</w:t>
      </w:r>
      <w:r w:rsidR="00415B02">
        <w:rPr>
          <w:sz w:val="24"/>
          <w:szCs w:val="24"/>
        </w:rPr>
        <w:t xml:space="preserve"> </w:t>
      </w:r>
    </w:p>
    <w:p w:rsidRDefault="00864AE9" w:rsidP="00EF36B0" w:rsidR="00864AE9">
      <w:pPr>
        <w:ind w:firstLine="709"/>
        <w:jc w:val="both"/>
        <w:rPr>
          <w:sz w:val="24"/>
          <w:szCs w:val="24"/>
        </w:rPr>
      </w:pPr>
      <w:r>
        <w:rPr>
          <w:sz w:val="24"/>
          <w:szCs w:val="24"/>
        </w:rPr>
        <w:t xml:space="preserve">Člankom </w:t>
      </w:r>
      <w:r w:rsidR="0098351B">
        <w:rPr>
          <w:sz w:val="24"/>
          <w:szCs w:val="24"/>
        </w:rPr>
        <w:t>10.</w:t>
      </w:r>
      <w:r w:rsidR="007F04DC">
        <w:rPr>
          <w:sz w:val="24"/>
          <w:szCs w:val="24"/>
        </w:rPr>
        <w:t xml:space="preserve"> S</w:t>
      </w:r>
      <w:r w:rsidR="00472F08">
        <w:rPr>
          <w:sz w:val="24"/>
          <w:szCs w:val="24"/>
        </w:rPr>
        <w:t>tečajnog</w:t>
      </w:r>
      <w:r w:rsidR="00472F08" w:rsidRPr="00472F08">
        <w:rPr>
          <w:sz w:val="24"/>
        </w:rPr>
        <w:t xml:space="preserve"> </w:t>
      </w:r>
      <w:r w:rsidR="00472F08">
        <w:rPr>
          <w:sz w:val="24"/>
        </w:rPr>
        <w:t>zakona (NN br.</w:t>
      </w:r>
      <w:r w:rsidR="0098351B">
        <w:rPr>
          <w:sz w:val="24"/>
        </w:rPr>
        <w:t>73/15</w:t>
      </w:r>
      <w:r w:rsidR="00AD0318">
        <w:rPr>
          <w:sz w:val="24"/>
        </w:rPr>
        <w:t xml:space="preserve"> i 104/17</w:t>
      </w:r>
      <w:r w:rsidR="00C4696D">
        <w:rPr>
          <w:sz w:val="24"/>
        </w:rPr>
        <w:t>, dalje: SZ</w:t>
      </w:r>
      <w:r w:rsidR="0098351B">
        <w:rPr>
          <w:sz w:val="24"/>
        </w:rPr>
        <w:t xml:space="preserve">) </w:t>
      </w:r>
      <w:r>
        <w:rPr>
          <w:sz w:val="24"/>
          <w:szCs w:val="24"/>
        </w:rPr>
        <w:t xml:space="preserve">propisano je da se u stečajnom postupku na odgovarajući način primjenjuju odredbe ZPP-a, ako Stečajnim zakonom nije drugačije određeno. </w:t>
      </w:r>
    </w:p>
    <w:p w:rsidRDefault="00BB7303" w:rsidR="00F57D93">
      <w:pPr>
        <w:jc w:val="both"/>
        <w:rPr>
          <w:sz w:val="24"/>
          <w:szCs w:val="24"/>
        </w:rPr>
      </w:pPr>
      <w:r>
        <w:rPr>
          <w:sz w:val="24"/>
          <w:szCs w:val="24"/>
        </w:rPr>
        <w:tab/>
        <w:t>Prema članku 342. stavak 1. ZPP-a pogreške u imenima i brojevima i druge očite pogreške u pisanju i računanju, nedostatci u obliku i nesuglasnost prijepisa presude s izvornikom ispravit će sudac pojedinac, odnosno predsjednik vijeća u svako doba.</w:t>
      </w:r>
    </w:p>
    <w:p w:rsidRDefault="00BB7303" w:rsidP="00BB7303" w:rsidR="007A2DE7">
      <w:pPr>
        <w:jc w:val="both"/>
        <w:rPr>
          <w:sz w:val="24"/>
          <w:szCs w:val="24"/>
        </w:rPr>
      </w:pPr>
      <w:r>
        <w:rPr>
          <w:sz w:val="24"/>
          <w:szCs w:val="24"/>
        </w:rPr>
        <w:tab/>
      </w:r>
      <w:r w:rsidR="00472F08">
        <w:rPr>
          <w:sz w:val="24"/>
          <w:szCs w:val="24"/>
        </w:rPr>
        <w:t xml:space="preserve">Slijedom naprijed navedenog, </w:t>
      </w:r>
      <w:r w:rsidR="0059662C">
        <w:rPr>
          <w:sz w:val="24"/>
          <w:szCs w:val="24"/>
        </w:rPr>
        <w:t xml:space="preserve">a </w:t>
      </w:r>
      <w:r>
        <w:rPr>
          <w:sz w:val="24"/>
          <w:szCs w:val="24"/>
        </w:rPr>
        <w:t xml:space="preserve">temeljem odredbe članka 342. stavak 1. </w:t>
      </w:r>
      <w:r w:rsidR="00C4696D">
        <w:rPr>
          <w:sz w:val="24"/>
          <w:szCs w:val="24"/>
        </w:rPr>
        <w:t xml:space="preserve">i </w:t>
      </w:r>
      <w:r>
        <w:rPr>
          <w:sz w:val="24"/>
          <w:szCs w:val="24"/>
        </w:rPr>
        <w:t>člank</w:t>
      </w:r>
      <w:r w:rsidR="00C4696D">
        <w:rPr>
          <w:sz w:val="24"/>
          <w:szCs w:val="24"/>
        </w:rPr>
        <w:t xml:space="preserve">a </w:t>
      </w:r>
      <w:r>
        <w:rPr>
          <w:sz w:val="24"/>
          <w:szCs w:val="24"/>
        </w:rPr>
        <w:t>347. ZPP-a</w:t>
      </w:r>
      <w:r w:rsidR="00C4696D">
        <w:rPr>
          <w:sz w:val="24"/>
          <w:szCs w:val="24"/>
        </w:rPr>
        <w:t>, u vezi članka 10. SZ-a</w:t>
      </w:r>
      <w:r>
        <w:rPr>
          <w:sz w:val="24"/>
          <w:szCs w:val="24"/>
        </w:rPr>
        <w:t xml:space="preserve"> riješeno kao u izreci. </w:t>
      </w:r>
    </w:p>
    <w:p w:rsidRDefault="006119C1" w:rsidP="00BB7303" w:rsidR="006119C1" w:rsidRPr="009305D4">
      <w:pPr>
        <w:jc w:val="both"/>
        <w:rPr>
          <w:sz w:val="24"/>
          <w:szCs w:val="24"/>
        </w:rPr>
      </w:pPr>
    </w:p>
    <w:p w:rsidRDefault="00D045AD" w:rsidP="00DB5269" w:rsidR="005676E3">
      <w:pPr>
        <w:jc w:val="center"/>
        <w:rPr>
          <w:sz w:val="24"/>
          <w:szCs w:val="24"/>
        </w:rPr>
      </w:pPr>
      <w:r>
        <w:rPr>
          <w:sz w:val="24"/>
          <w:szCs w:val="24"/>
        </w:rPr>
        <w:t xml:space="preserve"> </w:t>
      </w:r>
      <w:r w:rsidR="007B1664">
        <w:rPr>
          <w:sz w:val="24"/>
          <w:szCs w:val="24"/>
        </w:rPr>
        <w:t>Zagreb</w:t>
      </w:r>
      <w:r w:rsidR="00A9722F">
        <w:rPr>
          <w:sz w:val="24"/>
          <w:szCs w:val="24"/>
        </w:rPr>
        <w:t xml:space="preserve">, </w:t>
      </w:r>
      <w:r w:rsidR="005676E3">
        <w:rPr>
          <w:sz w:val="24"/>
          <w:szCs w:val="24"/>
        </w:rPr>
        <w:t>5.lipnja</w:t>
      </w:r>
      <w:r w:rsidR="00BC33E7">
        <w:rPr>
          <w:sz w:val="24"/>
          <w:szCs w:val="24"/>
        </w:rPr>
        <w:t xml:space="preserve"> 201</w:t>
      </w:r>
      <w:r w:rsidR="00AD0318">
        <w:rPr>
          <w:sz w:val="24"/>
          <w:szCs w:val="24"/>
        </w:rPr>
        <w:t>9</w:t>
      </w:r>
      <w:r w:rsidR="00FB3AD7">
        <w:rPr>
          <w:sz w:val="24"/>
          <w:szCs w:val="24"/>
        </w:rPr>
        <w:t>.</w:t>
      </w:r>
    </w:p>
    <w:p w:rsidRDefault="009D4EEA" w:rsidP="006D6721" w:rsidR="009D4EEA">
      <w:pPr>
        <w:jc w:val="center"/>
        <w:rPr>
          <w:sz w:val="24"/>
          <w:szCs w:val="24"/>
        </w:rPr>
      </w:pPr>
      <w:r w:rsidRPr="009305D4">
        <w:rPr>
          <w:sz w:val="24"/>
          <w:szCs w:val="24"/>
        </w:rPr>
        <w:t xml:space="preserve"> </w:t>
      </w:r>
      <w:r w:rsidR="006D6721">
        <w:rPr>
          <w:sz w:val="24"/>
          <w:szCs w:val="24"/>
        </w:rPr>
        <w:tab/>
      </w:r>
      <w:r w:rsidR="006D6721">
        <w:rPr>
          <w:sz w:val="24"/>
          <w:szCs w:val="24"/>
        </w:rPr>
        <w:tab/>
      </w:r>
      <w:r w:rsidR="006D6721">
        <w:rPr>
          <w:sz w:val="24"/>
          <w:szCs w:val="24"/>
        </w:rPr>
        <w:tab/>
      </w:r>
      <w:r w:rsidR="006D6721">
        <w:rPr>
          <w:sz w:val="24"/>
          <w:szCs w:val="24"/>
        </w:rPr>
        <w:tab/>
      </w:r>
      <w:r w:rsidR="006D6721">
        <w:rPr>
          <w:sz w:val="24"/>
          <w:szCs w:val="24"/>
        </w:rPr>
        <w:tab/>
      </w:r>
      <w:r w:rsidR="00D045AD" w:rsidRPr="009305D4">
        <w:rPr>
          <w:sz w:val="24"/>
          <w:szCs w:val="24"/>
        </w:rPr>
        <w:t>Sudac:</w:t>
      </w:r>
    </w:p>
    <w:p w:rsidRDefault="00D045AD" w:rsidP="00DC19F7" w:rsidR="00297CE8">
      <w:pPr>
        <w:ind w:firstLine="720" w:left="2880"/>
        <w:jc w:val="center"/>
        <w:rPr>
          <w:sz w:val="24"/>
          <w:szCs w:val="24"/>
        </w:rPr>
      </w:pPr>
      <w:r>
        <w:rPr>
          <w:sz w:val="24"/>
          <w:szCs w:val="24"/>
        </w:rPr>
        <w:t>Ante</w:t>
      </w:r>
      <w:r w:rsidR="009D4EEA" w:rsidRPr="009305D4">
        <w:rPr>
          <w:sz w:val="24"/>
          <w:szCs w:val="24"/>
        </w:rPr>
        <w:t xml:space="preserve"> Galić</w:t>
      </w:r>
      <w:r w:rsidR="00CF0835">
        <w:rPr>
          <w:sz w:val="24"/>
          <w:szCs w:val="24"/>
        </w:rPr>
        <w:t xml:space="preserve"> </w:t>
      </w:r>
      <w:r w:rsidR="006A72A2">
        <w:rPr>
          <w:sz w:val="24"/>
          <w:szCs w:val="24"/>
        </w:rPr>
        <w:t>v.r.</w:t>
      </w:r>
    </w:p>
    <w:p w:rsidRDefault="00D045AD" w:rsidR="00C81465" w:rsidRPr="009305D4">
      <w:pPr>
        <w:jc w:val="both"/>
        <w:rPr>
          <w:sz w:val="24"/>
          <w:szCs w:val="24"/>
        </w:rPr>
      </w:pPr>
      <w:r>
        <w:rPr>
          <w:sz w:val="24"/>
          <w:szCs w:val="24"/>
        </w:rPr>
        <w:t>Uputa</w:t>
      </w:r>
      <w:r w:rsidRPr="009305D4">
        <w:rPr>
          <w:sz w:val="24"/>
          <w:szCs w:val="24"/>
        </w:rPr>
        <w:t xml:space="preserve"> o pravnom lijeku</w:t>
      </w:r>
      <w:r w:rsidR="009D4EEA" w:rsidRPr="009305D4">
        <w:rPr>
          <w:sz w:val="24"/>
          <w:szCs w:val="24"/>
        </w:rPr>
        <w:t>:</w:t>
      </w:r>
    </w:p>
    <w:p w:rsidRDefault="00C81465" w:rsidP="00424051" w:rsidR="001171E0">
      <w:pPr>
        <w:jc w:val="both"/>
        <w:rPr>
          <w:sz w:val="24"/>
          <w:szCs w:val="24"/>
        </w:rPr>
      </w:pPr>
      <w:r w:rsidRPr="009305D4">
        <w:rPr>
          <w:sz w:val="24"/>
          <w:szCs w:val="24"/>
        </w:rPr>
        <w:t>Protiv ovog rješenja, nezadovoljna stranka može uložiti žalbu Visokom trgovačkom sudu Republike Hrvatske u roku od 8 dana po primitku rješenja, a ulaže se putem ovog suda u 2 primjerka.</w:t>
      </w:r>
    </w:p>
    <w:p w:rsidRDefault="00BD575E" w:rsidP="001E5C11" w:rsidR="00BD575E">
      <w:pPr>
        <w:jc w:val="both"/>
      </w:pPr>
    </w:p>
    <w:p w:rsidRDefault="006A72A2" w:rsidP="006A72A2" w:rsidR="006A72A2">
      <w:pPr>
        <w:ind w:left="4320"/>
        <w:rPr>
          <w:szCs w:val="22"/>
        </w:rPr>
      </w:pPr>
      <w:r>
        <w:rPr>
          <w:szCs w:val="22"/>
        </w:rPr>
        <w:t>Za točnost otpravka- ovlašteni službenik:</w:t>
      </w:r>
    </w:p>
    <w:p w:rsidRDefault="006A72A2" w:rsidP="0062083B" w:rsidR="006A72A2">
      <w:pPr>
        <w:rPr>
          <w:szCs w:val="22"/>
        </w:rPr>
      </w:pPr>
      <w:r>
        <w:rPr>
          <w:szCs w:val="22"/>
        </w:rPr>
        <w:t xml:space="preserve">                                                                                                                       Valentina Považanj</w:t>
      </w:r>
    </w:p>
    <w:p w:rsidRDefault="006A72A2" w:rsidP="0062083B" w:rsidR="006A72A2" w:rsidRPr="0062083B">
      <w:pPr>
        <w:rPr>
          <w:szCs w:val="22"/>
        </w:rPr>
      </w:pPr>
    </w:p>
    <w:p w:rsidRDefault="006A72A2" w:rsidP="0062083B" w:rsidR="006A72A2" w:rsidRPr="0062083B">
      <w:pPr>
        <w:rPr>
          <w:szCs w:val="22"/>
        </w:rPr>
      </w:pPr>
    </w:p>
    <w:p w:rsidRDefault="006A72A2" w:rsidP="0062083B" w:rsidR="006A72A2">
      <w:pPr>
        <w:rPr>
          <w:szCs w:val="22"/>
        </w:rPr>
      </w:pPr>
    </w:p>
    <w:p w:rsidRDefault="006A72A2" w:rsidP="0062083B" w:rsidR="006A72A2">
      <w:pPr>
        <w:rPr>
          <w:szCs w:val="22"/>
        </w:rPr>
      </w:pPr>
    </w:p>
    <w:p w:rsidRDefault="006A72A2" w:rsidP="004B6D6B" w:rsidR="006A72A2">
      <w:pPr>
        <w:rPr>
          <w:lang w:val="pl-PL"/>
        </w:rPr>
      </w:pPr>
      <w:r>
        <w:rPr>
          <w:szCs w:val="22"/>
        </w:rPr>
        <w:t xml:space="preserve"> </w:t>
      </w:r>
    </w:p>
    <w:p w:rsidRDefault="006D6721" w:rsidP="001E5C11" w:rsidR="006D6721">
      <w:pPr>
        <w:jc w:val="both"/>
      </w:pPr>
    </w:p>
    <w:p w:rsidRDefault="006D6721" w:rsidP="001E5C11" w:rsidR="006D6721">
      <w:pPr>
        <w:jc w:val="both"/>
      </w:pPr>
    </w:p>
    <w:sectPr w:rsidSect="002730C3" w:rsidR="006D6721">
      <w:headerReference w:type="even" r:id="rId11"/>
      <w:headerReference w:type="default" r:id="rId12"/>
      <w:footerReference w:type="even" r:id="rId13"/>
      <w:pgSz w:h="16838" w:w="11906"/>
      <w:pgMar w:gutter="0" w:footer="720" w:header="720" w:left="1800" w:bottom="142"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7675" w:rsidR="00617675">
      <w:r>
        <w:separator/>
      </w:r>
    </w:p>
  </w:endnote>
  <w:endnote w:id="0" w:type="continuationSeparator">
    <w:p w:rsidRDefault="00617675" w:rsidR="006176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1388" w:rsidP="00C644FF" w:rsidR="006A138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A1388" w:rsidR="006A138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7675" w:rsidR="00617675">
      <w:r>
        <w:separator/>
      </w:r>
    </w:p>
  </w:footnote>
  <w:footnote w:id="0" w:type="continuationSeparator">
    <w:p w:rsidRDefault="00617675" w:rsidR="006176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1388" w:rsidP="002730C3" w:rsidR="006A138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A1388" w:rsidR="006A138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1388" w:rsidP="002730C3" w:rsidR="006A1388" w:rsidRPr="00B16F47">
    <w:pPr>
      <w:pStyle w:val="Zaglavlje"/>
      <w:framePr w:y="1" w:xAlign="center" w:vAnchor="text" w:hAnchor="margin" w:wrap="around"/>
      <w:rPr>
        <w:rStyle w:val="Brojstranice"/>
        <w:sz w:val="24"/>
        <w:szCs w:val="24"/>
      </w:rPr>
    </w:pPr>
    <w:r w:rsidRPr="00B16F47">
      <w:rPr>
        <w:rStyle w:val="Brojstranice"/>
        <w:sz w:val="24"/>
        <w:szCs w:val="24"/>
      </w:rPr>
      <w:fldChar w:fldCharType="begin"/>
    </w:r>
    <w:r w:rsidRPr="00B16F47">
      <w:rPr>
        <w:rStyle w:val="Brojstranice"/>
        <w:sz w:val="24"/>
        <w:szCs w:val="24"/>
      </w:rPr>
      <w:instrText xml:space="preserve">PAGE  </w:instrText>
    </w:r>
    <w:r w:rsidRPr="00B16F47">
      <w:rPr>
        <w:rStyle w:val="Brojstranice"/>
        <w:sz w:val="24"/>
        <w:szCs w:val="24"/>
      </w:rPr>
      <w:fldChar w:fldCharType="separate"/>
    </w:r>
    <w:r w:rsidR="006A72A2">
      <w:rPr>
        <w:rStyle w:val="Brojstranice"/>
        <w:noProof/>
        <w:sz w:val="24"/>
        <w:szCs w:val="24"/>
      </w:rPr>
      <w:t>2</w:t>
    </w:r>
    <w:r w:rsidRPr="00B16F47">
      <w:rPr>
        <w:rStyle w:val="Brojstranice"/>
        <w:sz w:val="24"/>
        <w:szCs w:val="24"/>
      </w:rPr>
      <w:fldChar w:fldCharType="end"/>
    </w:r>
  </w:p>
  <w:p w:rsidRDefault="006A1388" w:rsidP="00297CE8" w:rsidR="006A1388" w:rsidRPr="00EC7474">
    <w:pPr>
      <w:pStyle w:val="Zaglavlje"/>
      <w:jc w:val="right"/>
      <w:rPr>
        <w:sz w:val="24"/>
        <w:szCs w:val="24"/>
      </w:rPr>
    </w:pPr>
    <w:r w:rsidRPr="00EC7474">
      <w:rPr>
        <w:sz w:val="24"/>
        <w:szCs w:val="24"/>
      </w:rPr>
      <w:t>.</w:t>
    </w:r>
    <w:r w:rsidR="00C36536">
      <w:rPr>
        <w:sz w:val="24"/>
        <w:szCs w:val="24"/>
      </w:rPr>
      <w:t xml:space="preserve">                                       </w:t>
    </w:r>
    <w:r w:rsidR="00AD0318">
      <w:rPr>
        <w:sz w:val="24"/>
        <w:szCs w:val="24"/>
      </w:rPr>
      <w:tab/>
    </w:r>
    <w:r w:rsidR="00AD0318">
      <w:rPr>
        <w:sz w:val="24"/>
        <w:szCs w:val="24"/>
      </w:rPr>
      <w:tab/>
    </w:r>
    <w:r w:rsidR="00C36536">
      <w:rPr>
        <w:sz w:val="24"/>
        <w:szCs w:val="24"/>
      </w:rPr>
      <w:t>40. St-</w:t>
    </w:r>
    <w:r w:rsidR="008B1581">
      <w:rPr>
        <w:sz w:val="24"/>
        <w:szCs w:val="24"/>
      </w:rPr>
      <w:t>3</w:t>
    </w:r>
    <w:r w:rsidR="00831568">
      <w:rPr>
        <w:sz w:val="24"/>
        <w:szCs w:val="24"/>
      </w:rPr>
      <w:t>925</w:t>
    </w:r>
    <w:r w:rsidR="008B1581">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67AE12AE"/>
    <w:lvl w:ilvl="0">
      <w:start w:val="1"/>
      <w:numFmt w:val="decimal"/>
      <w:lvlText w:val="%1."/>
      <w:lvlJc w:val="left"/>
      <w:pPr>
        <w:tabs>
          <w:tab w:pos="1492" w:val="num"/>
        </w:tabs>
        <w:ind w:hanging="360" w:left="1492"/>
      </w:pPr>
    </w:lvl>
  </w:abstractNum>
  <w:abstractNum w:abstractNumId="1">
    <w:nsid w:val="FFFFFF7D"/>
    <w:multiLevelType w:val="singleLevel"/>
    <w:tmpl w:val="15A26F82"/>
    <w:lvl w:ilvl="0">
      <w:start w:val="1"/>
      <w:numFmt w:val="decimal"/>
      <w:lvlText w:val="%1."/>
      <w:lvlJc w:val="left"/>
      <w:pPr>
        <w:tabs>
          <w:tab w:pos="1209" w:val="num"/>
        </w:tabs>
        <w:ind w:hanging="360" w:left="1209"/>
      </w:pPr>
    </w:lvl>
  </w:abstractNum>
  <w:abstractNum w:abstractNumId="2">
    <w:nsid w:val="FFFFFF7E"/>
    <w:multiLevelType w:val="singleLevel"/>
    <w:tmpl w:val="BBE83A00"/>
    <w:lvl w:ilvl="0">
      <w:start w:val="1"/>
      <w:numFmt w:val="decimal"/>
      <w:lvlText w:val="%1."/>
      <w:lvlJc w:val="left"/>
      <w:pPr>
        <w:tabs>
          <w:tab w:pos="926" w:val="num"/>
        </w:tabs>
        <w:ind w:hanging="360" w:left="926"/>
      </w:pPr>
    </w:lvl>
  </w:abstractNum>
  <w:abstractNum w:abstractNumId="3">
    <w:nsid w:val="FFFFFF7F"/>
    <w:multiLevelType w:val="singleLevel"/>
    <w:tmpl w:val="07DCE260"/>
    <w:lvl w:ilvl="0">
      <w:start w:val="1"/>
      <w:numFmt w:val="decimal"/>
      <w:lvlText w:val="%1."/>
      <w:lvlJc w:val="left"/>
      <w:pPr>
        <w:tabs>
          <w:tab w:pos="643" w:val="num"/>
        </w:tabs>
        <w:ind w:hanging="360" w:left="643"/>
      </w:pPr>
    </w:lvl>
  </w:abstractNum>
  <w:abstractNum w:abstractNumId="4">
    <w:nsid w:val="FFFFFF80"/>
    <w:multiLevelType w:val="singleLevel"/>
    <w:tmpl w:val="28DC039A"/>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0A05C6C"/>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35BA8522"/>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90E88A7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AF98F514"/>
    <w:lvl w:ilvl="0">
      <w:start w:val="1"/>
      <w:numFmt w:val="decimal"/>
      <w:lvlText w:val="%1."/>
      <w:lvlJc w:val="left"/>
      <w:pPr>
        <w:tabs>
          <w:tab w:pos="360" w:val="num"/>
        </w:tabs>
        <w:ind w:hanging="360" w:left="360"/>
      </w:pPr>
    </w:lvl>
  </w:abstractNum>
  <w:abstractNum w:abstractNumId="9">
    <w:nsid w:val="FFFFFF89"/>
    <w:multiLevelType w:val="singleLevel"/>
    <w:tmpl w:val="9CA84EA0"/>
    <w:lvl w:ilvl="0">
      <w:start w:val="1"/>
      <w:numFmt w:val="bullet"/>
      <w:lvlText w:val=""/>
      <w:lvlJc w:val="left"/>
      <w:pPr>
        <w:tabs>
          <w:tab w:pos="360" w:val="num"/>
        </w:tabs>
        <w:ind w:hanging="360" w:left="360"/>
      </w:pPr>
      <w:rPr>
        <w:rFonts w:hAnsi="Symbol" w:ascii="Symbol" w:hint="default"/>
      </w:rPr>
    </w:lvl>
  </w:abstractNum>
  <w:abstractNum w:abstractNumId="10">
    <w:nsid w:val="04321C45"/>
    <w:multiLevelType w:val="hybridMultilevel"/>
    <w:tmpl w:val="B672D5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147174C8"/>
    <w:multiLevelType w:val="hybridMultilevel"/>
    <w:tmpl w:val="D84EB744"/>
    <w:lvl w:tplc="91C0DF02"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2">
    <w:nsid w:val="149B2694"/>
    <w:multiLevelType w:val="hybridMultilevel"/>
    <w:tmpl w:val="252C8FC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3290F9A"/>
    <w:multiLevelType w:val="hybridMultilevel"/>
    <w:tmpl w:val="9680146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2ACD4845"/>
    <w:multiLevelType w:val="singleLevel"/>
    <w:tmpl w:val="9D846436"/>
    <w:lvl w:ilvl="0">
      <w:start w:val="1"/>
      <w:numFmt w:val="decimal"/>
      <w:lvlText w:val="%1."/>
      <w:legacy w:legacyIndent="360" w:legacySpace="120" w:legacy="true"/>
      <w:lvlJc w:val="left"/>
      <w:pPr>
        <w:ind w:hanging="360" w:left="1800"/>
      </w:pPr>
    </w:lvl>
  </w:abstractNum>
  <w:abstractNum w:abstractNumId="16">
    <w:nsid w:val="2D4F60A5"/>
    <w:multiLevelType w:val="singleLevel"/>
    <w:tmpl w:val="EC8A32BC"/>
    <w:lvl w:ilvl="0">
      <w:start w:val="1"/>
      <w:numFmt w:val="upperRoman"/>
      <w:lvlText w:val="%1."/>
      <w:legacy w:legacyIndent="720" w:legacySpace="120" w:legacy="true"/>
      <w:lvlJc w:val="left"/>
      <w:pPr>
        <w:ind w:hanging="720" w:left="1440"/>
      </w:pPr>
    </w:lvl>
  </w:abstractNum>
  <w:abstractNum w:abstractNumId="17">
    <w:nsid w:val="3C70646D"/>
    <w:multiLevelType w:val="hybridMultilevel"/>
    <w:tmpl w:val="05644DF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49231201"/>
    <w:multiLevelType w:val="hybridMultilevel"/>
    <w:tmpl w:val="DCB0CC42"/>
    <w:lvl w:tplc="4F62F216" w:ilvl="0">
      <w:start w:val="1"/>
      <w:numFmt w:val="decimal"/>
      <w:lvlText w:val="%1."/>
      <w:lvlJc w:val="left"/>
      <w:pPr>
        <w:ind w:hanging="360" w:left="104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19">
    <w:nsid w:val="4D2B3B5E"/>
    <w:multiLevelType w:val="hybridMultilevel"/>
    <w:tmpl w:val="0F301F62"/>
    <w:lvl w:tplc="1ADCD872" w:ilvl="0">
      <w:start w:val="1"/>
      <w:numFmt w:val="decimal"/>
      <w:lvlText w:val="%1.)"/>
      <w:lvlJc w:val="left"/>
      <w:pPr>
        <w:ind w:hanging="375" w:left="73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1040"/>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21">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22">
    <w:nsid w:val="532F6D6C"/>
    <w:multiLevelType w:val="hybridMultilevel"/>
    <w:tmpl w:val="9DE61CCE"/>
    <w:lvl w:tplc="32C04752"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3">
    <w:nsid w:val="5C5F7A65"/>
    <w:multiLevelType w:val="hybridMultilevel"/>
    <w:tmpl w:val="8BFA7B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61F25AB6"/>
    <w:multiLevelType w:val="hybridMultilevel"/>
    <w:tmpl w:val="932EF50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6B9E6A43"/>
    <w:multiLevelType w:val="hybridMultilevel"/>
    <w:tmpl w:val="B386989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6CA12359"/>
    <w:multiLevelType w:val="singleLevel"/>
    <w:tmpl w:val="0FB053BE"/>
    <w:lvl w:ilvl="0">
      <w:start w:val="1"/>
      <w:numFmt w:val="decimal"/>
      <w:lvlText w:val="%1."/>
      <w:legacy w:legacyIndent="360" w:legacySpace="120" w:legacy="true"/>
      <w:lvlJc w:val="left"/>
      <w:pPr>
        <w:ind w:hanging="360" w:left="3621"/>
      </w:pPr>
    </w:lvl>
  </w:abstractNum>
  <w:abstractNum w:abstractNumId="27">
    <w:nsid w:val="73BD7339"/>
    <w:multiLevelType w:val="hybridMultilevel"/>
    <w:tmpl w:val="5BC88BD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16"/>
  </w:num>
  <w:num w:numId="2">
    <w:abstractNumId w:val="15"/>
  </w:num>
  <w:num w:numId="3">
    <w:abstractNumId w:val="14"/>
  </w:num>
  <w:num w:numId="4">
    <w:abstractNumId w:val="25"/>
  </w:num>
  <w:num w:numId="5">
    <w:abstractNumId w:val="23"/>
  </w:num>
  <w:num w:numId="6">
    <w:abstractNumId w:val="1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24"/>
  </w:num>
  <w:num w:numId="18">
    <w:abstractNumId w:val="10"/>
  </w:num>
  <w:num w:numId="19">
    <w:abstractNumId w:val="22"/>
  </w:num>
  <w:num w:numId="20">
    <w:abstractNumId w:val="17"/>
  </w:num>
  <w:num w:numId="21">
    <w:abstractNumId w:val="11"/>
  </w:num>
  <w:num w:numId="22">
    <w:abstractNumId w:val="26"/>
  </w:num>
  <w:num w:numId="23">
    <w:abstractNumId w:val="21"/>
  </w:num>
  <w:num w:numId="24">
    <w:abstractNumId w:val="13"/>
  </w:num>
  <w:num w:numId="25">
    <w:abstractNumId w:val="18"/>
  </w:num>
  <w:num w:numId="26">
    <w:abstractNumId w:val="28"/>
  </w:num>
  <w:num w:numId="27">
    <w:abstractNumId w:val="27"/>
  </w:num>
  <w:num w:numId="28">
    <w:abstractNumId w:val="20"/>
  </w:num>
  <w:num w:numId="29">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2373"/>
    <w:rsid w:val="00001359"/>
    <w:rsid w:val="000108C3"/>
    <w:rsid w:val="00011139"/>
    <w:rsid w:val="00025210"/>
    <w:rsid w:val="0003790C"/>
    <w:rsid w:val="000379FF"/>
    <w:rsid w:val="00046A65"/>
    <w:rsid w:val="00054E54"/>
    <w:rsid w:val="000558C5"/>
    <w:rsid w:val="000621E7"/>
    <w:rsid w:val="00077D17"/>
    <w:rsid w:val="00083D05"/>
    <w:rsid w:val="0009632F"/>
    <w:rsid w:val="000A1587"/>
    <w:rsid w:val="000A27CF"/>
    <w:rsid w:val="000A77C7"/>
    <w:rsid w:val="000B14A3"/>
    <w:rsid w:val="000B2B6F"/>
    <w:rsid w:val="000B4E3D"/>
    <w:rsid w:val="000C3DB5"/>
    <w:rsid w:val="000C59F6"/>
    <w:rsid w:val="000C64BD"/>
    <w:rsid w:val="000D5CFB"/>
    <w:rsid w:val="00102535"/>
    <w:rsid w:val="00104285"/>
    <w:rsid w:val="00111891"/>
    <w:rsid w:val="001171E0"/>
    <w:rsid w:val="00120194"/>
    <w:rsid w:val="00124B59"/>
    <w:rsid w:val="00126EEA"/>
    <w:rsid w:val="001357EC"/>
    <w:rsid w:val="00137298"/>
    <w:rsid w:val="0013771F"/>
    <w:rsid w:val="00156633"/>
    <w:rsid w:val="00157389"/>
    <w:rsid w:val="00157E6F"/>
    <w:rsid w:val="00160F41"/>
    <w:rsid w:val="001639EA"/>
    <w:rsid w:val="00172040"/>
    <w:rsid w:val="00174D95"/>
    <w:rsid w:val="0018718B"/>
    <w:rsid w:val="00187ED3"/>
    <w:rsid w:val="001923AE"/>
    <w:rsid w:val="00192DDA"/>
    <w:rsid w:val="001948C5"/>
    <w:rsid w:val="001B131F"/>
    <w:rsid w:val="001B6303"/>
    <w:rsid w:val="001B64BD"/>
    <w:rsid w:val="001C6073"/>
    <w:rsid w:val="001E0E13"/>
    <w:rsid w:val="001E7B18"/>
    <w:rsid w:val="001F2839"/>
    <w:rsid w:val="001F703B"/>
    <w:rsid w:val="0020120D"/>
    <w:rsid w:val="00203242"/>
    <w:rsid w:val="0021162F"/>
    <w:rsid w:val="00213E2A"/>
    <w:rsid w:val="002161BA"/>
    <w:rsid w:val="0021765A"/>
    <w:rsid w:val="0022003B"/>
    <w:rsid w:val="0023050E"/>
    <w:rsid w:val="00232B16"/>
    <w:rsid w:val="00235838"/>
    <w:rsid w:val="00237041"/>
    <w:rsid w:val="00244EDB"/>
    <w:rsid w:val="00246EF4"/>
    <w:rsid w:val="00252289"/>
    <w:rsid w:val="002524B3"/>
    <w:rsid w:val="0026642C"/>
    <w:rsid w:val="002730C3"/>
    <w:rsid w:val="002816A5"/>
    <w:rsid w:val="002818FC"/>
    <w:rsid w:val="002852BA"/>
    <w:rsid w:val="002973F4"/>
    <w:rsid w:val="00297CE8"/>
    <w:rsid w:val="002A3FA1"/>
    <w:rsid w:val="002A79EC"/>
    <w:rsid w:val="002B1819"/>
    <w:rsid w:val="002D41F1"/>
    <w:rsid w:val="002D6FA0"/>
    <w:rsid w:val="002E108C"/>
    <w:rsid w:val="002E3282"/>
    <w:rsid w:val="002E55D6"/>
    <w:rsid w:val="002F5BA7"/>
    <w:rsid w:val="00301100"/>
    <w:rsid w:val="003143CB"/>
    <w:rsid w:val="003438C8"/>
    <w:rsid w:val="003561AE"/>
    <w:rsid w:val="003568DD"/>
    <w:rsid w:val="003635B4"/>
    <w:rsid w:val="00370F15"/>
    <w:rsid w:val="00372D47"/>
    <w:rsid w:val="00374F7E"/>
    <w:rsid w:val="003800EB"/>
    <w:rsid w:val="0039513C"/>
    <w:rsid w:val="003A2373"/>
    <w:rsid w:val="003A423E"/>
    <w:rsid w:val="003B4C3C"/>
    <w:rsid w:val="003C042E"/>
    <w:rsid w:val="003C1CB3"/>
    <w:rsid w:val="003C3324"/>
    <w:rsid w:val="003C35A5"/>
    <w:rsid w:val="003C7CE8"/>
    <w:rsid w:val="003D0899"/>
    <w:rsid w:val="003D64F2"/>
    <w:rsid w:val="003E73DC"/>
    <w:rsid w:val="003E78F6"/>
    <w:rsid w:val="003F44F1"/>
    <w:rsid w:val="004012D8"/>
    <w:rsid w:val="00415B02"/>
    <w:rsid w:val="00422934"/>
    <w:rsid w:val="00424051"/>
    <w:rsid w:val="00433717"/>
    <w:rsid w:val="004453F2"/>
    <w:rsid w:val="00461CD8"/>
    <w:rsid w:val="004657E4"/>
    <w:rsid w:val="00470B23"/>
    <w:rsid w:val="00471A17"/>
    <w:rsid w:val="00472F08"/>
    <w:rsid w:val="00485E2B"/>
    <w:rsid w:val="004A3DA3"/>
    <w:rsid w:val="004A6C21"/>
    <w:rsid w:val="004B018B"/>
    <w:rsid w:val="004B192B"/>
    <w:rsid w:val="004B37C9"/>
    <w:rsid w:val="004C64CF"/>
    <w:rsid w:val="004D6960"/>
    <w:rsid w:val="004E4651"/>
    <w:rsid w:val="004F1D81"/>
    <w:rsid w:val="004F2D70"/>
    <w:rsid w:val="004F337F"/>
    <w:rsid w:val="004F5242"/>
    <w:rsid w:val="004F63E0"/>
    <w:rsid w:val="00500865"/>
    <w:rsid w:val="00503482"/>
    <w:rsid w:val="005037E3"/>
    <w:rsid w:val="00515F74"/>
    <w:rsid w:val="00520502"/>
    <w:rsid w:val="0052254B"/>
    <w:rsid w:val="00527A82"/>
    <w:rsid w:val="00530459"/>
    <w:rsid w:val="005414F1"/>
    <w:rsid w:val="00547C9C"/>
    <w:rsid w:val="00554B5C"/>
    <w:rsid w:val="00561A67"/>
    <w:rsid w:val="0056380A"/>
    <w:rsid w:val="0056762E"/>
    <w:rsid w:val="005676E3"/>
    <w:rsid w:val="00574298"/>
    <w:rsid w:val="00581AD8"/>
    <w:rsid w:val="005844B0"/>
    <w:rsid w:val="00595E05"/>
    <w:rsid w:val="0059662C"/>
    <w:rsid w:val="005A30E3"/>
    <w:rsid w:val="005A555F"/>
    <w:rsid w:val="005A7901"/>
    <w:rsid w:val="005B25D2"/>
    <w:rsid w:val="005B2DAD"/>
    <w:rsid w:val="005C2CA0"/>
    <w:rsid w:val="005D058B"/>
    <w:rsid w:val="005F7817"/>
    <w:rsid w:val="00607669"/>
    <w:rsid w:val="006119C1"/>
    <w:rsid w:val="00617675"/>
    <w:rsid w:val="00624A57"/>
    <w:rsid w:val="00634FAF"/>
    <w:rsid w:val="00636E13"/>
    <w:rsid w:val="0064475F"/>
    <w:rsid w:val="00663A25"/>
    <w:rsid w:val="0066464F"/>
    <w:rsid w:val="0066620F"/>
    <w:rsid w:val="006815D5"/>
    <w:rsid w:val="0068693D"/>
    <w:rsid w:val="006A0766"/>
    <w:rsid w:val="006A1388"/>
    <w:rsid w:val="006A4523"/>
    <w:rsid w:val="006A46A7"/>
    <w:rsid w:val="006A5795"/>
    <w:rsid w:val="006A72A2"/>
    <w:rsid w:val="006B2DAC"/>
    <w:rsid w:val="006C22F4"/>
    <w:rsid w:val="006C29C2"/>
    <w:rsid w:val="006C3DEA"/>
    <w:rsid w:val="006D0536"/>
    <w:rsid w:val="006D2B13"/>
    <w:rsid w:val="006D4387"/>
    <w:rsid w:val="006D44B8"/>
    <w:rsid w:val="006D6721"/>
    <w:rsid w:val="006E05DC"/>
    <w:rsid w:val="00702E7C"/>
    <w:rsid w:val="00714A6A"/>
    <w:rsid w:val="00724DA8"/>
    <w:rsid w:val="00732381"/>
    <w:rsid w:val="00751677"/>
    <w:rsid w:val="007552E8"/>
    <w:rsid w:val="00756C59"/>
    <w:rsid w:val="007601B9"/>
    <w:rsid w:val="00764B56"/>
    <w:rsid w:val="00795017"/>
    <w:rsid w:val="00795B68"/>
    <w:rsid w:val="007A2DE7"/>
    <w:rsid w:val="007B1664"/>
    <w:rsid w:val="007B3DA0"/>
    <w:rsid w:val="007D1B95"/>
    <w:rsid w:val="007E7898"/>
    <w:rsid w:val="007F04DC"/>
    <w:rsid w:val="007F3B4F"/>
    <w:rsid w:val="0080217A"/>
    <w:rsid w:val="00816BC3"/>
    <w:rsid w:val="00822FAF"/>
    <w:rsid w:val="00831568"/>
    <w:rsid w:val="008423D5"/>
    <w:rsid w:val="0085652E"/>
    <w:rsid w:val="008611E5"/>
    <w:rsid w:val="00864AE9"/>
    <w:rsid w:val="00864AFD"/>
    <w:rsid w:val="00876803"/>
    <w:rsid w:val="00877F0A"/>
    <w:rsid w:val="00897D11"/>
    <w:rsid w:val="008A0311"/>
    <w:rsid w:val="008A173D"/>
    <w:rsid w:val="008A33AB"/>
    <w:rsid w:val="008A3625"/>
    <w:rsid w:val="008A393B"/>
    <w:rsid w:val="008B1581"/>
    <w:rsid w:val="008F7CD6"/>
    <w:rsid w:val="008F7E9F"/>
    <w:rsid w:val="00905504"/>
    <w:rsid w:val="00905EB7"/>
    <w:rsid w:val="00912FE3"/>
    <w:rsid w:val="009159F5"/>
    <w:rsid w:val="0092091E"/>
    <w:rsid w:val="00920BEB"/>
    <w:rsid w:val="009229F3"/>
    <w:rsid w:val="00926028"/>
    <w:rsid w:val="009305D4"/>
    <w:rsid w:val="00933556"/>
    <w:rsid w:val="00935CFE"/>
    <w:rsid w:val="009458D3"/>
    <w:rsid w:val="00947424"/>
    <w:rsid w:val="00947541"/>
    <w:rsid w:val="00950FEF"/>
    <w:rsid w:val="0095435A"/>
    <w:rsid w:val="009644B4"/>
    <w:rsid w:val="0098351B"/>
    <w:rsid w:val="00985F96"/>
    <w:rsid w:val="00993784"/>
    <w:rsid w:val="0099712F"/>
    <w:rsid w:val="00997C66"/>
    <w:rsid w:val="009C2D35"/>
    <w:rsid w:val="009C588B"/>
    <w:rsid w:val="009D4EEA"/>
    <w:rsid w:val="009E36E7"/>
    <w:rsid w:val="00A34E3F"/>
    <w:rsid w:val="00A355BE"/>
    <w:rsid w:val="00A40D3C"/>
    <w:rsid w:val="00A41D4A"/>
    <w:rsid w:val="00A47246"/>
    <w:rsid w:val="00A514A6"/>
    <w:rsid w:val="00A517B0"/>
    <w:rsid w:val="00A551D4"/>
    <w:rsid w:val="00A57683"/>
    <w:rsid w:val="00A65771"/>
    <w:rsid w:val="00A80B2D"/>
    <w:rsid w:val="00A82A2B"/>
    <w:rsid w:val="00A82CB9"/>
    <w:rsid w:val="00A852CD"/>
    <w:rsid w:val="00A90D59"/>
    <w:rsid w:val="00A91064"/>
    <w:rsid w:val="00A9722F"/>
    <w:rsid w:val="00AA7634"/>
    <w:rsid w:val="00AB028B"/>
    <w:rsid w:val="00AB051F"/>
    <w:rsid w:val="00AB333E"/>
    <w:rsid w:val="00AB44DB"/>
    <w:rsid w:val="00AC1D39"/>
    <w:rsid w:val="00AD0318"/>
    <w:rsid w:val="00AD031D"/>
    <w:rsid w:val="00AD1EBB"/>
    <w:rsid w:val="00AD32E9"/>
    <w:rsid w:val="00AE07E4"/>
    <w:rsid w:val="00AE108E"/>
    <w:rsid w:val="00AE2380"/>
    <w:rsid w:val="00AE78C0"/>
    <w:rsid w:val="00AF6ECC"/>
    <w:rsid w:val="00B04394"/>
    <w:rsid w:val="00B10A97"/>
    <w:rsid w:val="00B16F47"/>
    <w:rsid w:val="00B226B1"/>
    <w:rsid w:val="00B22B17"/>
    <w:rsid w:val="00B3421F"/>
    <w:rsid w:val="00B344D0"/>
    <w:rsid w:val="00B41F49"/>
    <w:rsid w:val="00B423E6"/>
    <w:rsid w:val="00B574AB"/>
    <w:rsid w:val="00B757CC"/>
    <w:rsid w:val="00B94D3C"/>
    <w:rsid w:val="00B965CB"/>
    <w:rsid w:val="00BA6E7C"/>
    <w:rsid w:val="00BB64BE"/>
    <w:rsid w:val="00BB7303"/>
    <w:rsid w:val="00BC33E7"/>
    <w:rsid w:val="00BD24D7"/>
    <w:rsid w:val="00BD575E"/>
    <w:rsid w:val="00BE0854"/>
    <w:rsid w:val="00C01A30"/>
    <w:rsid w:val="00C0253D"/>
    <w:rsid w:val="00C04DCE"/>
    <w:rsid w:val="00C16B95"/>
    <w:rsid w:val="00C31707"/>
    <w:rsid w:val="00C31ED9"/>
    <w:rsid w:val="00C36536"/>
    <w:rsid w:val="00C405B9"/>
    <w:rsid w:val="00C4317B"/>
    <w:rsid w:val="00C4696D"/>
    <w:rsid w:val="00C520C6"/>
    <w:rsid w:val="00C55916"/>
    <w:rsid w:val="00C644FF"/>
    <w:rsid w:val="00C81465"/>
    <w:rsid w:val="00C83B81"/>
    <w:rsid w:val="00C91C38"/>
    <w:rsid w:val="00C91FF2"/>
    <w:rsid w:val="00C97672"/>
    <w:rsid w:val="00CA1091"/>
    <w:rsid w:val="00CA3F51"/>
    <w:rsid w:val="00CC6074"/>
    <w:rsid w:val="00CD5DEB"/>
    <w:rsid w:val="00CE0D4E"/>
    <w:rsid w:val="00CF0835"/>
    <w:rsid w:val="00CF4DBD"/>
    <w:rsid w:val="00D03616"/>
    <w:rsid w:val="00D045AD"/>
    <w:rsid w:val="00D05D51"/>
    <w:rsid w:val="00D14EA8"/>
    <w:rsid w:val="00D15BCD"/>
    <w:rsid w:val="00D31909"/>
    <w:rsid w:val="00D332FE"/>
    <w:rsid w:val="00D41A22"/>
    <w:rsid w:val="00D45B4E"/>
    <w:rsid w:val="00D57875"/>
    <w:rsid w:val="00D65BD4"/>
    <w:rsid w:val="00D67C83"/>
    <w:rsid w:val="00D729CA"/>
    <w:rsid w:val="00DA34A0"/>
    <w:rsid w:val="00DA4C33"/>
    <w:rsid w:val="00DB3BAE"/>
    <w:rsid w:val="00DB5269"/>
    <w:rsid w:val="00DC19F7"/>
    <w:rsid w:val="00DC28B2"/>
    <w:rsid w:val="00DD0692"/>
    <w:rsid w:val="00DD4859"/>
    <w:rsid w:val="00DE757B"/>
    <w:rsid w:val="00DF1E33"/>
    <w:rsid w:val="00E04C68"/>
    <w:rsid w:val="00E07CBB"/>
    <w:rsid w:val="00E25097"/>
    <w:rsid w:val="00E31A47"/>
    <w:rsid w:val="00E40A56"/>
    <w:rsid w:val="00E45F8B"/>
    <w:rsid w:val="00E568F1"/>
    <w:rsid w:val="00E616EE"/>
    <w:rsid w:val="00E7757F"/>
    <w:rsid w:val="00E80610"/>
    <w:rsid w:val="00E9276E"/>
    <w:rsid w:val="00EA1DFB"/>
    <w:rsid w:val="00EA652C"/>
    <w:rsid w:val="00EB05BD"/>
    <w:rsid w:val="00EB0AF1"/>
    <w:rsid w:val="00EB1EEE"/>
    <w:rsid w:val="00EB5B04"/>
    <w:rsid w:val="00EC3C98"/>
    <w:rsid w:val="00EC61D2"/>
    <w:rsid w:val="00EC7474"/>
    <w:rsid w:val="00ED2AA3"/>
    <w:rsid w:val="00ED63E0"/>
    <w:rsid w:val="00EE4FBC"/>
    <w:rsid w:val="00EF36B0"/>
    <w:rsid w:val="00F06EDB"/>
    <w:rsid w:val="00F27624"/>
    <w:rsid w:val="00F2789E"/>
    <w:rsid w:val="00F43F3E"/>
    <w:rsid w:val="00F47394"/>
    <w:rsid w:val="00F51F17"/>
    <w:rsid w:val="00F52795"/>
    <w:rsid w:val="00F5785F"/>
    <w:rsid w:val="00F57D93"/>
    <w:rsid w:val="00F64A07"/>
    <w:rsid w:val="00F71508"/>
    <w:rsid w:val="00F74C96"/>
    <w:rsid w:val="00F821A8"/>
    <w:rsid w:val="00F86C51"/>
    <w:rsid w:val="00F95A43"/>
    <w:rsid w:val="00F95FFA"/>
    <w:rsid w:val="00FA0A86"/>
    <w:rsid w:val="00FA0B0D"/>
    <w:rsid w:val="00FA54F9"/>
    <w:rsid w:val="00FA5B56"/>
    <w:rsid w:val="00FA7BBE"/>
    <w:rsid w:val="00FB0000"/>
    <w:rsid w:val="00FB3AD7"/>
    <w:rsid w:val="00FB57B5"/>
    <w:rsid w:val="00FC2162"/>
    <w:rsid w:val="00FC22FD"/>
    <w:rsid w:val="00FD516E"/>
    <w:rsid w:val="00FE37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045AD"/>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74F7E"/>
    <w:pPr>
      <w:tabs>
        <w:tab w:pos="4536" w:val="center"/>
        <w:tab w:pos="9072" w:val="right"/>
      </w:tabs>
    </w:pPr>
  </w:style>
  <w:style w:styleId="Brojstranice" w:type="character">
    <w:name w:val="page number"/>
    <w:basedOn w:val="Zadanifontodlomka"/>
    <w:rsid w:val="00374F7E"/>
  </w:style>
  <w:style w:styleId="Podnoje" w:type="paragraph">
    <w:name w:val="footer"/>
    <w:basedOn w:val="Normal"/>
    <w:rsid w:val="00C644FF"/>
    <w:pPr>
      <w:tabs>
        <w:tab w:pos="4536" w:val="center"/>
        <w:tab w:pos="9072" w:val="right"/>
      </w:tabs>
    </w:pPr>
  </w:style>
  <w:style w:styleId="Tekstfusnote" w:type="paragraph">
    <w:name w:val="footnote text"/>
    <w:basedOn w:val="Normal"/>
    <w:semiHidden/>
    <w:rsid w:val="009305D4"/>
    <w:pPr>
      <w:overflowPunct/>
      <w:autoSpaceDE/>
      <w:autoSpaceDN/>
      <w:adjustRightInd/>
      <w:textAlignment w:val="auto"/>
    </w:pPr>
    <w:rPr>
      <w:sz w:val="20"/>
    </w:rPr>
  </w:style>
  <w:style w:styleId="Referencafusnote" w:type="character">
    <w:name w:val="footnote reference"/>
    <w:basedOn w:val="Zadanifontodlomka"/>
    <w:semiHidden/>
    <w:rsid w:val="009305D4"/>
    <w:rPr>
      <w:vertAlign w:val="superscript"/>
    </w:rPr>
  </w:style>
  <w:style w:styleId="Tekstbalonia" w:type="paragraph">
    <w:name w:val="Balloon Text"/>
    <w:basedOn w:val="Normal"/>
    <w:semiHidden/>
    <w:rsid w:val="00DC19F7"/>
    <w:rPr>
      <w:rFonts w:cs="Tahoma" w:hAnsi="Tahoma" w:ascii="Tahoma"/>
      <w:sz w:val="16"/>
      <w:szCs w:val="16"/>
    </w:rPr>
  </w:style>
  <w:style w:styleId="Odlomakpopisa" w:type="paragraph">
    <w:name w:val="List Paragraph"/>
    <w:basedOn w:val="Normal"/>
    <w:uiPriority w:val="34"/>
    <w:qFormat/>
    <w:rsid w:val="009229F3"/>
    <w:pPr>
      <w:overflowPunct/>
      <w:autoSpaceDE/>
      <w:autoSpaceDN/>
      <w:adjustRightInd/>
      <w:ind w:left="720"/>
      <w:contextualSpacing/>
      <w:textAlignment w:val="auto"/>
    </w:pPr>
    <w:rPr>
      <w:sz w:val="24"/>
      <w:szCs w:val="24"/>
    </w:rPr>
  </w:style>
  <w:style w:styleId="Tijeloteksta" w:type="paragraph">
    <w:name w:val="Body Text"/>
    <w:basedOn w:val="Normal"/>
    <w:link w:val="TijelotekstaChar"/>
    <w:rsid w:val="00DD0692"/>
    <w:pPr>
      <w:overflowPunct/>
      <w:autoSpaceDE/>
      <w:autoSpaceDN/>
      <w:adjustRightInd/>
      <w:textAlignment w:val="auto"/>
    </w:pPr>
    <w:rPr>
      <w:rFonts w:cs="Arial" w:hAnsi="Arial" w:ascii="Arial"/>
      <w:szCs w:val="24"/>
    </w:rPr>
  </w:style>
  <w:style w:customStyle="true" w:styleId="TijelotekstaChar" w:type="character">
    <w:name w:val="Tijelo teksta Char"/>
    <w:basedOn w:val="Zadanifontodlomka"/>
    <w:link w:val="Tijeloteksta"/>
    <w:rsid w:val="00DD0692"/>
    <w:rPr>
      <w:rFonts w:cs="Arial" w:hAnsi="Arial" w:ascii="Arial"/>
      <w:sz w:val="22"/>
      <w:szCs w:val="24"/>
    </w:rPr>
  </w:style>
  <w:style w:styleId="Tekstrezerviranogmjesta" w:type="character">
    <w:name w:val="Placeholder Text"/>
    <w:basedOn w:val="Zadanifontodlomka"/>
    <w:uiPriority w:val="99"/>
    <w:semiHidden/>
    <w:rsid w:val="006A72A2"/>
    <w:rPr>
      <w:color w:val="808080"/>
      <w:bdr w:space="0" w:sz="0" w:color="auto" w:val="none"/>
      <w:shd w:fill="auto" w:color="auto" w:val="clear"/>
    </w:rPr>
  </w:style>
  <w:style w:customStyle="true" w:styleId="eSPISCCParagraphDefaultFont" w:type="character">
    <w:name w:val="eSPIS_CC_Paragraph Default Font"/>
    <w:basedOn w:val="Zadanifontodlomka"/>
    <w:rsid w:val="006A72A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A72A2"/>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A72A2"/>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A72A2"/>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D045AD"/>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74F7E"/>
    <w:pPr>
      <w:tabs>
        <w:tab w:pos="4536" w:val="center"/>
        <w:tab w:pos="9072" w:val="right"/>
      </w:tabs>
    </w:pPr>
  </w:style>
  <w:style w:styleId="Brojstranice" w:type="character">
    <w:name w:val="page number"/>
    <w:basedOn w:val="Zadanifontodlomka"/>
    <w:rsid w:val="00374F7E"/>
  </w:style>
  <w:style w:styleId="Podnoje" w:type="paragraph">
    <w:name w:val="footer"/>
    <w:basedOn w:val="Normal"/>
    <w:rsid w:val="00C644FF"/>
    <w:pPr>
      <w:tabs>
        <w:tab w:pos="4536" w:val="center"/>
        <w:tab w:pos="9072" w:val="right"/>
      </w:tabs>
    </w:pPr>
  </w:style>
  <w:style w:styleId="Tekstfusnote" w:type="paragraph">
    <w:name w:val="footnote text"/>
    <w:basedOn w:val="Normal"/>
    <w:semiHidden/>
    <w:rsid w:val="009305D4"/>
    <w:pPr>
      <w:overflowPunct/>
      <w:autoSpaceDE/>
      <w:autoSpaceDN/>
      <w:adjustRightInd/>
      <w:textAlignment w:val="auto"/>
    </w:pPr>
    <w:rPr>
      <w:sz w:val="20"/>
    </w:rPr>
  </w:style>
  <w:style w:styleId="Referencafusnote" w:type="character">
    <w:name w:val="footnote reference"/>
    <w:basedOn w:val="Zadanifontodlomka"/>
    <w:semiHidden/>
    <w:rsid w:val="009305D4"/>
    <w:rPr>
      <w:vertAlign w:val="superscript"/>
    </w:rPr>
  </w:style>
  <w:style w:styleId="Tekstbalonia" w:type="paragraph">
    <w:name w:val="Balloon Text"/>
    <w:basedOn w:val="Normal"/>
    <w:semiHidden/>
    <w:rsid w:val="00DC19F7"/>
    <w:rPr>
      <w:rFonts w:ascii="Tahoma" w:cs="Tahoma" w:hAnsi="Tahoma"/>
      <w:sz w:val="16"/>
      <w:szCs w:val="16"/>
    </w:rPr>
  </w:style>
  <w:style w:styleId="Odlomakpopisa" w:type="paragraph">
    <w:name w:val="List Paragraph"/>
    <w:basedOn w:val="Normal"/>
    <w:uiPriority w:val="34"/>
    <w:qFormat/>
    <w:rsid w:val="009229F3"/>
    <w:pPr>
      <w:overflowPunct/>
      <w:autoSpaceDE/>
      <w:autoSpaceDN/>
      <w:adjustRightInd/>
      <w:ind w:left="720"/>
      <w:contextualSpacing/>
      <w:textAlignment w:val="auto"/>
    </w:pPr>
    <w:rPr>
      <w:sz w:val="24"/>
      <w:szCs w:val="24"/>
    </w:rPr>
  </w:style>
  <w:style w:styleId="Tijeloteksta" w:type="paragraph">
    <w:name w:val="Body Text"/>
    <w:basedOn w:val="Normal"/>
    <w:link w:val="TijelotekstaChar"/>
    <w:rsid w:val="00DD0692"/>
    <w:pPr>
      <w:overflowPunct/>
      <w:autoSpaceDE/>
      <w:autoSpaceDN/>
      <w:adjustRightInd/>
      <w:textAlignment w:val="auto"/>
    </w:pPr>
    <w:rPr>
      <w:rFonts w:ascii="Arial" w:cs="Arial" w:hAnsi="Arial"/>
      <w:szCs w:val="24"/>
    </w:rPr>
  </w:style>
  <w:style w:customStyle="1" w:styleId="TijelotekstaChar" w:type="character">
    <w:name w:val="Tijelo teksta Char"/>
    <w:basedOn w:val="Zadanifontodlomka"/>
    <w:link w:val="Tijeloteksta"/>
    <w:rsid w:val="00DD0692"/>
    <w:rPr>
      <w:rFonts w:ascii="Arial" w:cs="Arial" w:hAnsi="Arial"/>
      <w:sz w:val="22"/>
      <w:szCs w:val="24"/>
    </w:rPr>
  </w:style>
  <w:style w:styleId="Tekstrezerviranogmjesta" w:type="character">
    <w:name w:val="Placeholder Text"/>
    <w:basedOn w:val="Zadanifontodlomka"/>
    <w:uiPriority w:val="99"/>
    <w:semiHidden/>
    <w:rsid w:val="006A72A2"/>
    <w:rPr>
      <w:color w:val="808080"/>
      <w:bdr w:color="auto" w:space="0" w:sz="0" w:val="none"/>
      <w:shd w:color="auto" w:fill="auto" w:val="clear"/>
    </w:rPr>
  </w:style>
  <w:style w:customStyle="1" w:styleId="eSPISCCParagraphDefaultFont" w:type="character">
    <w:name w:val="eSPIS_CC_Paragraph Default Font"/>
    <w:basedOn w:val="Zadanifontodlomka"/>
    <w:rsid w:val="006A72A2"/>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A72A2"/>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A72A2"/>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A72A2"/>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12506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2019.</izvorni_sadrzaj>
    <derivirana_varijabla naziv="DomainObject.DatumDonosenjaOdluke_1">6.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3841</izvorni_sadrzaj>
    <derivirana_varijabla naziv="DomainObject.Predmet.Broj_1">3841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Su-19/16 od 01.04.2016.</izvorni_sadrzaj>
    <derivirana_varijabla naziv="DomainObject.Predmet.Opis_1">br. 12 Su-30/16 i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St-3841/2016</izvorni_sadrzaj>
    <derivirana_varijabla naziv="DomainObject.Predmet.OznakaBroj_1">St-3841/2016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DRVOPROMET JURINA d.o.o.</izvorni_sadrzaj>
    <derivirana_varijabla naziv="DomainObject.Predmet.ProtustrankaFormated_1">  DRVOPROMET JURINA d.o.o.</derivirana_varijabla>
  </DomainObject.Predmet.ProtustrankaFormated>
  <DomainObject.Predmet.ProtustrankaFormatedOIB>
    <izvorni_sadrzaj>  DRVOPROMET JURINA d.o.o., OIB 91404546429</izvorni_sadrzaj>
    <derivirana_varijabla naziv="DomainObject.Predmet.ProtustrankaFormatedOIB_1">  DRVOPROMET JURINA d.o.o., OIB 91404546429</derivirana_varijabla>
  </DomainObject.Predmet.ProtustrankaFormatedOIB>
  <DomainObject.Predmet.ProtustrankaFormatedWithAdress>
    <izvorni_sadrzaj> DRVOPROMET JURINA d.o.o., Klupci Začretski 84, 49217 Klupci Začretski</izvorni_sadrzaj>
    <derivirana_varijabla naziv="DomainObject.Predmet.ProtustrankaFormatedWithAdress_1"> DRVOPROMET JURINA d.o.o., Klupci Začretski 84, 49217 Klupci Začretski</derivirana_varijabla>
  </DomainObject.Predmet.ProtustrankaFormatedWithAdress>
  <DomainObject.Predmet.ProtustrankaFormatedWithAdressOIB>
    <izvorni_sadrzaj> DRVOPROMET JURINA d.o.o., OIB 91404546429, Klupci Začretski 84, 49217 Klupci Začretski</izvorni_sadrzaj>
    <derivirana_varijabla naziv="DomainObject.Predmet.ProtustrankaFormatedWithAdressOIB_1"> DRVOPROMET JURINA d.o.o., OIB 91404546429, Klupci Začretski 84, 49217 Klupci Začretski</derivirana_varijabla>
  </DomainObject.Predmet.ProtustrankaFormatedWithAdressOIB>
  <DomainObject.Predmet.ProtustrankaWithAdress>
    <izvorni_sadrzaj>DRVOPROMET JURINA d.o.o. Klupci Začretski 84, 49217 Klupci Začretski</izvorni_sadrzaj>
    <derivirana_varijabla naziv="DomainObject.Predmet.ProtustrankaWithAdress_1">DRVOPROMET JURINA d.o.o. Klupci Začretski 84, 49217 Klupci Začretski</derivirana_varijabla>
  </DomainObject.Predmet.ProtustrankaWithAdress>
  <DomainObject.Predmet.ProtustrankaWithAdressOIB>
    <izvorni_sadrzaj>DRVOPROMET JURINA d.o.o., OIB 91404546429, Klupci Začretski 84, 49217 Klupci Začretski</izvorni_sadrzaj>
    <derivirana_varijabla naziv="DomainObject.Predmet.ProtustrankaWithAdressOIB_1">DRVOPROMET JURINA d.o.o., OIB 91404546429, Klupci Začretski 84, 49217 Klupci Začretski</derivirana_varijabla>
  </DomainObject.Predmet.ProtustrankaWithAdressOIB>
  <DomainObject.Predmet.ProtustrankaNazivFormated>
    <izvorni_sadrzaj>DRVOPROMET JURINA d.o.o.</izvorni_sadrzaj>
    <derivirana_varijabla naziv="DomainObject.Predmet.ProtustrankaNazivFormated_1">DRVOPROMET JURINA d.o.o.</derivirana_varijabla>
  </DomainObject.Predmet.ProtustrankaNazivFormated>
  <DomainObject.Predmet.ProtustrankaNazivFormatedOIB>
    <izvorni_sadrzaj>DRVOPROMET JURINA d.o.o., OIB 91404546429</izvorni_sadrzaj>
    <derivirana_varijabla naziv="DomainObject.Predmet.ProtustrankaNazivFormatedOIB_1">DRVOPROMET JURINA d.o.o., OIB 91404546429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Považanj</izvorni_sadrzaj>
    <derivirana_varijabla naziv="DomainObject.Predmet.Zapisnicar_1">Valentina Považanj</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DRVOPROMET JURINA d.o.o.</item>
    </izvorni_sadrzaj>
    <derivirana_varijabla naziv="DomainObject.Predmet.ProtuStrankaListFormated_1">
      <item>DRVOPROMET JURINA d.o.o.</item>
    </derivirana_varijabla>
  </DomainObject.Predmet.ProtuStrankaListFormated>
  <DomainObject.Predmet.ProtuStrankaListFormatedOIB>
    <izvorni_sadrzaj>
      <item>DRVOPROMET JURINA d.o.o., OIB 91404546429</item>
    </izvorni_sadrzaj>
    <derivirana_varijabla naziv="DomainObject.Predmet.ProtuStrankaListFormatedOIB_1">
      <item>DRVOPROMET JURINA d.o.o., OIB 91404546429</item>
    </derivirana_varijabla>
  </DomainObject.Predmet.ProtuStrankaListFormatedOIB>
  <DomainObject.Predmet.ProtuStrankaListFormatedWithAdress>
    <izvorni_sadrzaj>
      <item>DRVOPROMET JURINA d.o.o., Klupci Začretski 84, 49217 Klupci Začretski</item>
    </izvorni_sadrzaj>
    <derivirana_varijabla naziv="DomainObject.Predmet.ProtuStrankaListFormatedWithAdress_1">
      <item>DRVOPROMET JURINA d.o.o., Klupci Začretski 84, 49217 Klupci Začretski</item>
    </derivirana_varijabla>
  </DomainObject.Predmet.ProtuStrankaListFormatedWithAdress>
  <DomainObject.Predmet.ProtuStrankaListFormatedWithAdressOIB>
    <izvorni_sadrzaj>
      <item>DRVOPROMET JURINA d.o.o., OIB 91404546429, Klupci Začretski 84, 49217 Klupci Začretski</item>
    </izvorni_sadrzaj>
    <derivirana_varijabla naziv="DomainObject.Predmet.ProtuStrankaListFormatedWithAdressOIB_1">
      <item>DRVOPROMET JURINA d.o.o., OIB 91404546429, Klupci Začretski 84, 49217 Klupci Začretski</item>
    </derivirana_varijabla>
  </DomainObject.Predmet.ProtuStrankaListFormatedWithAdressOIB>
  <DomainObject.Predmet.ProtuStrankaListNazivFormated>
    <izvorni_sadrzaj>
      <item>DRVOPROMET JURINA d.o.o.</item>
    </izvorni_sadrzaj>
    <derivirana_varijabla naziv="DomainObject.Predmet.ProtuStrankaListNazivFormated_1">
      <item>DRVOPROMET JURINA d.o.o.</item>
    </derivirana_varijabla>
  </DomainObject.Predmet.ProtuStrankaListNazivFormated>
  <DomainObject.Predmet.ProtuStrankaListNazivFormatedOIB>
    <izvorni_sadrzaj>
      <item>DRVOPROMET JURINA d.o.o., OIB 91404546429</item>
    </izvorni_sadrzaj>
    <derivirana_varijabla naziv="DomainObject.Predmet.ProtuStrankaListNazivFormatedOIB_1">
      <item>DRVOPROMET JURINA d.o.o., OIB 91404546429</item>
    </derivirana_varijabla>
  </DomainObject.Predmet.ProtuStrankaListNazivFormatedOIB>
  <DomainObject.Predmet.OstaliListFormated>
    <izvorni_sadrzaj>
      <item>Jurica Jurina</item>
    </izvorni_sadrzaj>
    <derivirana_varijabla naziv="DomainObject.Predmet.OstaliListFormated_1">
      <item>Jurica Jurina</item>
    </derivirana_varijabla>
  </DomainObject.Predmet.OstaliListFormated>
  <DomainObject.Predmet.OstaliListFormatedOIB>
    <izvorni_sadrzaj>
      <item>Jurica Jurina, OIB 84077362426</item>
    </izvorni_sadrzaj>
    <derivirana_varijabla naziv="DomainObject.Predmet.OstaliListFormatedOIB_1">
      <item>Jurica Jurina, OIB 84077362426</item>
    </derivirana_varijabla>
  </DomainObject.Predmet.OstaliListFormatedOIB>
  <DomainObject.Predmet.OstaliListFormatedWithAdress>
    <izvorni_sadrzaj>
      <item>Jurica Jurina, Klupci-Dio, 49223 Klupci Začretski</item>
    </izvorni_sadrzaj>
    <derivirana_varijabla naziv="DomainObject.Predmet.OstaliListFormatedWithAdress_1">
      <item>Jurica Jurina, Klupci-Dio, 49223 Klupci Začretski</item>
    </derivirana_varijabla>
  </DomainObject.Predmet.OstaliListFormatedWithAdress>
  <DomainObject.Predmet.OstaliListFormatedWithAdressOIB>
    <izvorni_sadrzaj>
      <item>Jurica Jurina, OIB 84077362426, Klupci-Dio, 49223 Klupci Začretski</item>
    </izvorni_sadrzaj>
    <derivirana_varijabla naziv="DomainObject.Predmet.OstaliListFormatedWithAdressOIB_1">
      <item>Jurica Jurina, OIB 84077362426, Klupci-Dio, 49223 Klupci Začretski</item>
    </derivirana_varijabla>
  </DomainObject.Predmet.OstaliListFormatedWithAdressOIB>
  <DomainObject.Predmet.OstaliListNazivFormated>
    <izvorni_sadrzaj>
      <item>Jurica Jurina</item>
    </izvorni_sadrzaj>
    <derivirana_varijabla naziv="DomainObject.Predmet.OstaliListNazivFormated_1">
      <item>Jurica Jurina</item>
    </derivirana_varijabla>
  </DomainObject.Predmet.OstaliListNazivFormated>
  <DomainObject.Predmet.OstaliListNazivFormatedOIB>
    <izvorni_sadrzaj>
      <item>Jurica Jurina, OIB 84077362426</item>
    </izvorni_sadrzaj>
    <derivirana_varijabla naziv="DomainObject.Predmet.OstaliListNazivFormatedOIB_1">
      <item>Jurica Jurina, OIB 84077362426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2019.</izvorni_sadrzaj>
    <derivirana_varijabla naziv="DomainObject.Datum_1">6.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DRVOPROMET JURINA d.o.o.</izvorni_sadrzaj>
    <derivirana_varijabla naziv="DomainObject.Predmet.ProtustrankaIDrugi_1">DRVOPROMET JURINA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DRVOPROMET JURINA d.o.o., OIB 91404546429, Klupci Začretski 84, 49217 Klupci Začretski</izvorni_sadrzaj>
    <derivirana_varijabla naziv="DomainObject.Predmet.ProtustrankaIDrugiAdressOIB_1">DRVOPROMET JURINA d.o.o., OIB 91404546429, Klupci Začretski 84, 49217 Klupci Začretski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DRVOPROMET JURINA d.o.o.</item>
      <item>Jurica Jurina</item>
    </izvorni_sadrzaj>
    <derivirana_varijabla naziv="DomainObject.Predmet.SudioniciListNaziv_1">
      <item>FINA Regionalni centar Zagreb</item>
      <item>DRVOPROMET JURINA d.o.o.</item>
      <item>Jurica Jurina</item>
    </derivirana_varijabla>
  </DomainObject.Predmet.SudioniciListNaziv>
  <DomainObject.Predmet.SudioniciListAdressOIB>
    <izvorni_sadrzaj>
      <item>FINA Regionalni centar Zagreb, OIB 85821130368, Trg svibanjskih žrtava 1995. 1,10000 Zagreb</item>
      <item>DRVOPROMET JURINA d.o.o., OIB 91404546429, Klupci Začretski 84,49217 Klupci Začretski</item>
      <item>Jurica Jurina, OIB 84077362426, Klupci-Dio,49223 Klupci Začretski</item>
    </izvorni_sadrzaj>
    <derivirana_varijabla naziv="DomainObject.Predmet.SudioniciListAdressOIB_1">
      <item>FINA Regionalni centar Zagreb, OIB 85821130368, Trg svibanjskih žrtava 1995. 1,10000 Zagreb</item>
      <item>DRVOPROMET JURINA d.o.o., OIB 91404546429, Klupci Začretski 84,49217 Klupci Začretski</item>
      <item>Jurica Jurina, OIB 84077362426, Klupci-Dio,49223 Klupci Začretski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91404546429</item>
      <item>, OIB 84077362426</item>
    </izvorni_sadrzaj>
    <derivirana_varijabla naziv="DomainObject.Predmet.SudioniciListNazivOIB_1">
      <item>, OIB 85821130368</item>
      <item>, OIB 91404546429</item>
      <item>, OIB 84077362426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lipnja 2019.</izvorni_sadrzaj>
    <derivirana_varijabla naziv="DomainObject.Predmet.DatumZadnjeOdrzaneSudskeRadnje_1">4. lipnja 2019.</derivirana_varijabla>
  </DomainObject.Predmet.DatumZadnjeOdrzaneSudskeRadnje>
  <DomainObject.PredzadnjaOdlukaIzPredmeta.DatumDonosenjaOdluke>
    <izvorni_sadrzaj>17. travnja 2019.</izvorni_sadrzaj>
    <derivirana_varijabla naziv="DomainObject.PredzadnjaOdlukaIzPredmeta.DatumDonosenjaOdluke_1">17. travnja 2019.</derivirana_varijabla>
  </DomainObject.PredzadnjaOdlukaIzPredmeta.DatumDonosenjaOdluke>
  <DomainObject.PredzadnjaOdlukaIzPredmeta.Oznaka>
    <izvorni_sadrzaj>St-3841/2016-15</izvorni_sadrzaj>
    <derivirana_varijabla naziv="DomainObject.PredzadnjaOdlukaIzPredmeta.Oznaka_1">St-3841/2016-15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7733D4-B814-4F54-826B-B0EACB0E32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2</properties:Pages>
  <properties:Words>335</properties:Words>
  <properties:Characters>1788</properties:Characters>
  <properties:Lines>55</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2260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2019-06-06T11:19:00Z</dcterms:created>
  <dc:creator>Ante</dc:creator>
  <cp:lastModifiedBy>Valentina Delač</cp:lastModifiedBy>
  <cp:lastPrinted>2019-06-06T11:23:00Z</cp:lastPrinted>
  <dcterms:modified xmlns:xsi="http://www.w3.org/2001/XMLSchema-instance" xsi:type="dcterms:W3CDTF">2019-06-06T11:23:00Z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(Drvopromet  ispravak rješenja poziv.docx)</vt:lpwstr>
  </prop:property>
  <prop:property name="CC_coloring" pid="4" fmtid="{D5CDD505-2E9C-101B-9397-08002B2CF9AE}">
    <vt:bool>false</vt:bool>
  </prop:property>
  <prop:property name="BrojStranica" pid="5" fmtid="{D5CDD505-2E9C-101B-9397-08002B2CF9AE}">
    <vt:i4>2</vt:i4>
  </prop:property>
</prop:Properties>
</file>