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7c2363" w14:paraId="97c2363" w:rsidRDefault="00E94CC3" w:rsidP="009A4285" w:rsidR="00223192" w:rsidRPr="00D12DAD">
      <w:pPr>
        <w:jc w:val="both"/>
        <w15:collapsed w:val="false"/>
        <w:rPr>
          <w:rFonts w:eastAsia="MS Mincho"/>
        </w:rPr>
      </w:pPr>
      <w:bookmarkStart w:name="_GoBack" w:id="0"/>
      <w:bookmarkEnd w:id="0"/>
      <w:r w:rsidRPr="00D12DAD">
        <w:rPr>
          <w:rFonts w:eastAsia="MS Mincho"/>
        </w:rPr>
        <w:t>REPUBLIKA HRVATSKA</w:t>
      </w:r>
    </w:p>
    <w:p w:rsidRDefault="00E94CC3" w:rsidP="009A4285" w:rsidR="00E94CC3" w:rsidRPr="00D12DAD">
      <w:pPr>
        <w:jc w:val="both"/>
        <w:rPr>
          <w:rFonts w:eastAsia="MS Mincho"/>
        </w:rPr>
      </w:pPr>
      <w:r w:rsidRPr="00D12DAD">
        <w:rPr>
          <w:rFonts w:eastAsia="MS Mincho"/>
        </w:rPr>
        <w:t>TRGOVAČKI SUD U RIJECI</w:t>
      </w:r>
    </w:p>
    <w:p w:rsidRDefault="00631246" w:rsidP="009A4285" w:rsidR="00631246" w:rsidRPr="00D12DAD">
      <w:pPr>
        <w:jc w:val="both"/>
        <w:rPr>
          <w:rFonts w:eastAsia="MS Mincho"/>
        </w:rPr>
      </w:pPr>
      <w:r w:rsidRPr="00D12DAD">
        <w:rPr>
          <w:rFonts w:eastAsia="MS Mincho"/>
        </w:rPr>
        <w:t>Zadarska 1-3</w:t>
      </w:r>
    </w:p>
    <w:p w:rsidRDefault="00BF708A" w:rsidP="00BB7814" w:rsidR="00BF708A">
      <w:pPr>
        <w:jc w:val="center"/>
        <w:rPr>
          <w:rFonts w:eastAsia="MS Mincho"/>
        </w:rPr>
      </w:pPr>
    </w:p>
    <w:p w:rsidRDefault="00130196" w:rsidP="00BB7814" w:rsidR="00130196" w:rsidRPr="00D12DAD">
      <w:pPr>
        <w:jc w:val="center"/>
        <w:rPr>
          <w:rFonts w:eastAsia="MS Mincho"/>
        </w:rPr>
      </w:pPr>
    </w:p>
    <w:p w:rsidRDefault="003D085B" w:rsidP="003D085B" w:rsidR="003D085B" w:rsidRPr="00D12DAD">
      <w:pPr>
        <w:rPr>
          <w:rFonts w:eastAsia="MS Mincho"/>
        </w:rPr>
      </w:pPr>
      <w:r w:rsidRPr="00D12DAD">
        <w:rPr>
          <w:rFonts w:eastAsia="MS Mincho"/>
        </w:rPr>
        <w:t xml:space="preserve"> </w:t>
      </w:r>
    </w:p>
    <w:p w:rsidRDefault="003D085B" w:rsidP="000468D8" w:rsidR="003D085B" w:rsidRPr="00A8451A">
      <w:pPr>
        <w:jc w:val="both"/>
        <w:rPr>
          <w:bCs/>
        </w:rPr>
      </w:pPr>
      <w:r w:rsidRPr="00D12DAD">
        <w:rPr>
          <w:rFonts w:eastAsia="MS Mincho"/>
        </w:rPr>
        <w:t xml:space="preserve">          </w:t>
      </w:r>
      <w:r w:rsidRPr="00A8451A">
        <w:t>Trgovački sud u Rijeci, po Liljani Ugrin stečajnom sucu u postupku provođenja stečajnog postupka nad</w:t>
      </w:r>
      <w:r w:rsidR="00114141">
        <w:t xml:space="preserve"> dužnikom </w:t>
      </w:r>
      <w:r w:rsidR="00A8451A" w:rsidRPr="00A8451A">
        <w:t xml:space="preserve">SPORTETON društvo s ograničenom odgovornošću za export -import trgovinu, posredovanje i usluge u stečaju Rijeka, Simonettieva 12 ( MBS 040137514 – OIB 70831211524 ) </w:t>
      </w:r>
      <w:r w:rsidRPr="00A8451A">
        <w:rPr>
          <w:bCs/>
        </w:rPr>
        <w:t xml:space="preserve">dana </w:t>
      </w:r>
      <w:r w:rsidR="00114141">
        <w:rPr>
          <w:bCs/>
        </w:rPr>
        <w:t>2</w:t>
      </w:r>
      <w:r w:rsidR="00A35296">
        <w:rPr>
          <w:bCs/>
        </w:rPr>
        <w:t>9</w:t>
      </w:r>
      <w:r w:rsidR="00114141">
        <w:rPr>
          <w:bCs/>
        </w:rPr>
        <w:t xml:space="preserve">. rujna </w:t>
      </w:r>
      <w:r w:rsidR="0038493A">
        <w:rPr>
          <w:bCs/>
        </w:rPr>
        <w:t>2015.</w:t>
      </w:r>
      <w:r w:rsidR="004B0841" w:rsidRPr="00A8451A">
        <w:rPr>
          <w:bCs/>
        </w:rPr>
        <w:t xml:space="preserve"> </w:t>
      </w:r>
      <w:r w:rsidRPr="00A8451A">
        <w:rPr>
          <w:bCs/>
        </w:rPr>
        <w:t xml:space="preserve">donio je slijedeći </w:t>
      </w:r>
    </w:p>
    <w:p w:rsidRDefault="000468D8" w:rsidP="000468D8" w:rsidR="000468D8" w:rsidRPr="00D12DAD">
      <w:pPr>
        <w:jc w:val="both"/>
        <w:rPr>
          <w:bCs/>
        </w:rPr>
      </w:pPr>
    </w:p>
    <w:p w:rsidRDefault="003D085B" w:rsidP="003D085B" w:rsidR="003D085B" w:rsidRPr="00D12DAD">
      <w:pPr>
        <w:jc w:val="center"/>
        <w:rPr>
          <w:rFonts w:eastAsia="MS Mincho"/>
        </w:rPr>
      </w:pPr>
    </w:p>
    <w:p w:rsidRDefault="003D085B" w:rsidP="003D085B" w:rsidR="003D085B" w:rsidRPr="00D12DAD">
      <w:pPr>
        <w:jc w:val="center"/>
        <w:rPr>
          <w:rFonts w:eastAsia="MS Mincho"/>
        </w:rPr>
      </w:pPr>
      <w:r w:rsidRPr="00D12DAD">
        <w:rPr>
          <w:rFonts w:eastAsia="MS Mincho"/>
        </w:rPr>
        <w:t>Z A K L J U Č A K</w:t>
      </w:r>
    </w:p>
    <w:p w:rsidRDefault="003D085B" w:rsidP="003D085B" w:rsidR="003D085B" w:rsidRPr="00D12DAD">
      <w:pPr>
        <w:jc w:val="both"/>
        <w:rPr>
          <w:rFonts w:eastAsia="MS Mincho"/>
        </w:rPr>
      </w:pPr>
    </w:p>
    <w:p w:rsidRDefault="003D085B" w:rsidP="003D085B" w:rsidR="003D085B" w:rsidRPr="00D12DAD">
      <w:pPr>
        <w:jc w:val="both"/>
        <w:rPr>
          <w:rFonts w:eastAsia="MS Mincho"/>
        </w:rPr>
      </w:pPr>
    </w:p>
    <w:p w:rsidRDefault="00326279" w:rsidP="00D12DAD" w:rsidR="00D12DAD" w:rsidRPr="0038493A">
      <w:pPr>
        <w:numPr>
          <w:ilvl w:val="0"/>
          <w:numId w:val="25"/>
        </w:numPr>
        <w:ind w:firstLine="0" w:left="0"/>
        <w:jc w:val="both"/>
        <w:rPr>
          <w:rFonts w:eastAsia="MS Mincho"/>
        </w:rPr>
      </w:pPr>
      <w:r w:rsidRPr="0038493A">
        <w:rPr>
          <w:rFonts w:eastAsia="MS Mincho"/>
        </w:rPr>
        <w:t>Prodaj</w:t>
      </w:r>
      <w:r w:rsidR="0038493A" w:rsidRPr="0038493A">
        <w:rPr>
          <w:rFonts w:eastAsia="MS Mincho"/>
        </w:rPr>
        <w:t>e</w:t>
      </w:r>
      <w:r w:rsidR="00D12DAD" w:rsidRPr="0038493A">
        <w:rPr>
          <w:rFonts w:eastAsia="MS Mincho"/>
        </w:rPr>
        <w:t xml:space="preserve"> </w:t>
      </w:r>
      <w:r w:rsidR="00BF6EC2" w:rsidRPr="0038493A">
        <w:rPr>
          <w:rFonts w:eastAsia="MS Mincho"/>
        </w:rPr>
        <w:t xml:space="preserve">se </w:t>
      </w:r>
      <w:r w:rsidR="0038493A" w:rsidRPr="00507421">
        <w:t xml:space="preserve">poslovni prostor </w:t>
      </w:r>
      <w:r w:rsidR="0038493A">
        <w:t>površine 56,45 m</w:t>
      </w:r>
      <w:r w:rsidR="0038493A" w:rsidRPr="0038493A">
        <w:rPr>
          <w:vertAlign w:val="superscript"/>
        </w:rPr>
        <w:t>2</w:t>
      </w:r>
      <w:r w:rsidR="0038493A">
        <w:t xml:space="preserve"> stečajnog dužnika u </w:t>
      </w:r>
      <w:r w:rsidR="0038493A" w:rsidRPr="00507421">
        <w:t>Robnoj kući “KRK” u Krku, Stjepana Radića bb</w:t>
      </w:r>
      <w:r w:rsidR="0038493A" w:rsidRPr="0038493A">
        <w:rPr>
          <w:rFonts w:eastAsia="MS Mincho"/>
        </w:rPr>
        <w:t xml:space="preserve"> </w:t>
      </w:r>
      <w:r w:rsidR="00D12DAD" w:rsidRPr="0038493A">
        <w:rPr>
          <w:rFonts w:eastAsia="MS Mincho"/>
        </w:rPr>
        <w:t xml:space="preserve">upisan u zemljišnim knjigama Općinskog </w:t>
      </w:r>
      <w:r w:rsidR="0038493A" w:rsidRPr="0038493A">
        <w:rPr>
          <w:rFonts w:eastAsia="MS Mincho"/>
        </w:rPr>
        <w:t xml:space="preserve">suda u </w:t>
      </w:r>
      <w:r w:rsidR="00EF1C79">
        <w:rPr>
          <w:rFonts w:eastAsia="MS Mincho"/>
        </w:rPr>
        <w:t xml:space="preserve">Rijeci Zemljišno knjižni odjel </w:t>
      </w:r>
      <w:r w:rsidR="0038493A" w:rsidRPr="0038493A">
        <w:rPr>
          <w:rFonts w:eastAsia="MS Mincho"/>
        </w:rPr>
        <w:t>Krk</w:t>
      </w:r>
      <w:r w:rsidR="0038493A">
        <w:rPr>
          <w:rFonts w:eastAsia="MS Mincho"/>
        </w:rPr>
        <w:t xml:space="preserve"> </w:t>
      </w:r>
      <w:r w:rsidR="0038493A" w:rsidRPr="006E439D">
        <w:t>u  z.k.ul. 3982 K.O. Krk na k.č.br 1385/30 ZGRADA, ROBNA KUĆA 17. UDIO: 27/1000</w:t>
      </w:r>
      <w:r w:rsidR="0038493A">
        <w:t xml:space="preserve"> i </w:t>
      </w:r>
      <w:r w:rsidR="0038493A" w:rsidRPr="006E439D">
        <w:t>z.k.ul. 3987 K.O. Krk na k.č.br 1374/9 GOSPODARSKA ZGRADA i k.č.br. 1385/27 DVOR 16. UDIO: 27/1000</w:t>
      </w:r>
      <w:r w:rsidR="0038493A">
        <w:t xml:space="preserve">. </w:t>
      </w:r>
      <w:r w:rsidR="00D12DAD" w:rsidRPr="0038493A">
        <w:rPr>
          <w:rFonts w:eastAsia="MS Mincho"/>
        </w:rPr>
        <w:t xml:space="preserve">Utvrđena vrijednost nekretnine je </w:t>
      </w:r>
      <w:r w:rsidR="00114141">
        <w:rPr>
          <w:rFonts w:eastAsia="MS Mincho"/>
        </w:rPr>
        <w:t>250</w:t>
      </w:r>
      <w:r w:rsidR="00EF1C79">
        <w:rPr>
          <w:rFonts w:eastAsia="MS Mincho"/>
        </w:rPr>
        <w:t>.000</w:t>
      </w:r>
      <w:r w:rsidR="00B47BBD" w:rsidRPr="0038493A">
        <w:rPr>
          <w:rFonts w:eastAsia="MS Mincho"/>
        </w:rPr>
        <w:t>,00</w:t>
      </w:r>
      <w:r w:rsidR="00D12DAD" w:rsidRPr="0038493A">
        <w:rPr>
          <w:rFonts w:eastAsia="MS Mincho"/>
        </w:rPr>
        <w:t xml:space="preserve"> kn.</w:t>
      </w:r>
      <w:r w:rsidR="00D12DAD" w:rsidRPr="00507421">
        <w:t xml:space="preserve"> </w:t>
      </w:r>
    </w:p>
    <w:p w:rsidRDefault="00D12DAD" w:rsidP="00D12DAD" w:rsidR="00D12DAD" w:rsidRPr="009F2C57">
      <w:pPr>
        <w:jc w:val="both"/>
        <w:rPr>
          <w:rFonts w:eastAsia="MS Mincho"/>
        </w:rPr>
      </w:pPr>
      <w:r>
        <w:rPr>
          <w:rFonts w:eastAsia="MS Mincho"/>
        </w:rPr>
        <w:t xml:space="preserve"> </w:t>
      </w:r>
    </w:p>
    <w:p w:rsidRDefault="007D32C0" w:rsidP="000468D8" w:rsidR="003D085B" w:rsidRPr="00D12DAD">
      <w:pPr>
        <w:jc w:val="both"/>
        <w:rPr>
          <w:rFonts w:eastAsia="MS Mincho"/>
        </w:rPr>
      </w:pPr>
      <w:r w:rsidRPr="00D12DAD">
        <w:rPr>
          <w:rFonts w:eastAsia="MS Mincho"/>
        </w:rPr>
        <w:t>I</w:t>
      </w:r>
      <w:r w:rsidR="003D085B" w:rsidRPr="00D12DAD">
        <w:rPr>
          <w:rFonts w:eastAsia="MS Mincho"/>
        </w:rPr>
        <w:t>I.</w:t>
      </w:r>
      <w:r w:rsidR="003D085B" w:rsidRPr="00D12DAD">
        <w:rPr>
          <w:rFonts w:eastAsia="MS Mincho"/>
        </w:rPr>
        <w:tab/>
        <w:t>Nekretnin</w:t>
      </w:r>
      <w:r w:rsidR="00EF1C79">
        <w:rPr>
          <w:rFonts w:eastAsia="MS Mincho"/>
        </w:rPr>
        <w:t>a</w:t>
      </w:r>
      <w:r w:rsidR="003D085B" w:rsidRPr="00D12DAD">
        <w:rPr>
          <w:rFonts w:eastAsia="MS Mincho"/>
        </w:rPr>
        <w:t xml:space="preserve"> </w:t>
      </w:r>
      <w:r w:rsidR="00085B05" w:rsidRPr="00D12DAD">
        <w:rPr>
          <w:rFonts w:eastAsia="MS Mincho"/>
        </w:rPr>
        <w:t>opisan</w:t>
      </w:r>
      <w:r w:rsidR="00EF1C79">
        <w:rPr>
          <w:rFonts w:eastAsia="MS Mincho"/>
        </w:rPr>
        <w:t>a</w:t>
      </w:r>
      <w:r w:rsidR="00085B05" w:rsidRPr="00D12DAD">
        <w:rPr>
          <w:rFonts w:eastAsia="MS Mincho"/>
        </w:rPr>
        <w:t xml:space="preserve"> pod točkom I. izreke ovog zaključka </w:t>
      </w:r>
      <w:r w:rsidR="003D085B" w:rsidRPr="00D12DAD">
        <w:rPr>
          <w:rFonts w:eastAsia="MS Mincho"/>
        </w:rPr>
        <w:t>proda</w:t>
      </w:r>
      <w:r w:rsidR="002C74E0" w:rsidRPr="00D12DAD">
        <w:rPr>
          <w:rFonts w:eastAsia="MS Mincho"/>
        </w:rPr>
        <w:t xml:space="preserve">t će se </w:t>
      </w:r>
      <w:r w:rsidR="003D085B" w:rsidRPr="00D12DAD">
        <w:rPr>
          <w:rFonts w:eastAsia="MS Mincho"/>
        </w:rPr>
        <w:t>na usmenoj javnoj dražbi</w:t>
      </w:r>
      <w:r w:rsidR="002C74E0" w:rsidRPr="00D12DAD">
        <w:rPr>
          <w:rFonts w:eastAsia="MS Mincho"/>
        </w:rPr>
        <w:t xml:space="preserve">, a </w:t>
      </w:r>
      <w:r w:rsidR="000C5A46" w:rsidRPr="00D12DAD">
        <w:rPr>
          <w:rFonts w:eastAsia="MS Mincho"/>
        </w:rPr>
        <w:t>r</w:t>
      </w:r>
      <w:r w:rsidR="003D085B" w:rsidRPr="00D12DAD">
        <w:rPr>
          <w:rFonts w:eastAsia="MS Mincho"/>
        </w:rPr>
        <w:t>očište za prodaju održat će se dana</w:t>
      </w:r>
    </w:p>
    <w:p w:rsidRDefault="007E224A" w:rsidP="000468D8" w:rsidR="007E224A">
      <w:pPr>
        <w:jc w:val="center"/>
        <w:rPr>
          <w:rFonts w:eastAsia="MS Mincho"/>
        </w:rPr>
      </w:pPr>
    </w:p>
    <w:p w:rsidRDefault="00114141" w:rsidP="000468D8" w:rsidR="002F156C" w:rsidRPr="00D12DAD">
      <w:pPr>
        <w:jc w:val="center"/>
        <w:rPr>
          <w:rFonts w:eastAsia="MS Mincho"/>
        </w:rPr>
      </w:pPr>
      <w:r>
        <w:rPr>
          <w:rFonts w:eastAsia="MS Mincho"/>
        </w:rPr>
        <w:t xml:space="preserve">18. studenog </w:t>
      </w:r>
      <w:r w:rsidR="00EF1C79" w:rsidRPr="00D12DAD">
        <w:rPr>
          <w:rFonts w:eastAsia="MS Mincho"/>
        </w:rPr>
        <w:t>201</w:t>
      </w:r>
      <w:r w:rsidR="00EF1C79">
        <w:rPr>
          <w:rFonts w:eastAsia="MS Mincho"/>
        </w:rPr>
        <w:t>5</w:t>
      </w:r>
      <w:r w:rsidR="00EF1C79" w:rsidRPr="00D12DAD">
        <w:rPr>
          <w:rFonts w:eastAsia="MS Mincho"/>
        </w:rPr>
        <w:t xml:space="preserve">. u </w:t>
      </w:r>
      <w:r w:rsidR="00D4519D">
        <w:rPr>
          <w:rFonts w:eastAsia="MS Mincho"/>
        </w:rPr>
        <w:t>1</w:t>
      </w:r>
      <w:r>
        <w:rPr>
          <w:rFonts w:eastAsia="MS Mincho"/>
        </w:rPr>
        <w:t>1</w:t>
      </w:r>
      <w:r w:rsidR="00EF1C79" w:rsidRPr="00D12DAD">
        <w:rPr>
          <w:rFonts w:eastAsia="MS Mincho"/>
        </w:rPr>
        <w:t>,</w:t>
      </w:r>
      <w:r w:rsidR="00D4519D">
        <w:rPr>
          <w:rFonts w:eastAsia="MS Mincho"/>
        </w:rPr>
        <w:t>0</w:t>
      </w:r>
      <w:r w:rsidR="00EF1C79" w:rsidRPr="00D12DAD">
        <w:rPr>
          <w:rFonts w:eastAsia="MS Mincho"/>
        </w:rPr>
        <w:t>0 sati</w:t>
      </w:r>
    </w:p>
    <w:p w:rsidRDefault="002F156C" w:rsidP="0094011D" w:rsidR="003D085B" w:rsidRPr="00D12DAD">
      <w:pPr>
        <w:jc w:val="center"/>
        <w:rPr>
          <w:rFonts w:eastAsia="MS Mincho"/>
        </w:rPr>
      </w:pPr>
      <w:r w:rsidRPr="00D12DAD">
        <w:rPr>
          <w:rFonts w:eastAsia="MS Mincho"/>
        </w:rPr>
        <w:t>u zgradi Trgovačkog suda u Rijeci, Zadarska 1 i 3, soba br. 11, prvi kat</w:t>
      </w:r>
    </w:p>
    <w:p w:rsidRDefault="003D085B" w:rsidP="003D085B" w:rsidR="003D085B" w:rsidRPr="00D12DAD">
      <w:pPr>
        <w:jc w:val="both"/>
        <w:rPr>
          <w:rFonts w:eastAsia="MS Mincho"/>
        </w:rPr>
      </w:pPr>
    </w:p>
    <w:p w:rsidRDefault="00771E80" w:rsidP="00771E80" w:rsidR="003D085B" w:rsidRPr="00D12DAD">
      <w:pPr>
        <w:jc w:val="both"/>
        <w:rPr>
          <w:color w:val="000000"/>
        </w:rPr>
      </w:pPr>
      <w:r w:rsidRPr="00D12DAD">
        <w:rPr>
          <w:rFonts w:eastAsia="MS Mincho"/>
        </w:rPr>
        <w:t>III</w:t>
      </w:r>
      <w:r w:rsidR="003D085B" w:rsidRPr="00D12DAD">
        <w:rPr>
          <w:rFonts w:eastAsia="MS Mincho"/>
        </w:rPr>
        <w:t>.</w:t>
      </w:r>
      <w:r w:rsidR="003D085B" w:rsidRPr="00D12DAD">
        <w:rPr>
          <w:rFonts w:eastAsia="MS Mincho"/>
        </w:rPr>
        <w:tab/>
        <w:t>Ovaj zaključak bit će objavljen na oglasnoj ploči suda</w:t>
      </w:r>
      <w:r w:rsidR="00616F7D" w:rsidRPr="00D12DAD">
        <w:rPr>
          <w:rFonts w:eastAsia="MS Mincho"/>
        </w:rPr>
        <w:t>,</w:t>
      </w:r>
      <w:r w:rsidR="003D085B" w:rsidRPr="00D12DAD">
        <w:rPr>
          <w:rFonts w:eastAsia="MS Mincho"/>
        </w:rPr>
        <w:t xml:space="preserve"> </w:t>
      </w:r>
      <w:r w:rsidR="00266953" w:rsidRPr="00D12DAD">
        <w:rPr>
          <w:rFonts w:eastAsia="MS Mincho"/>
        </w:rPr>
        <w:t xml:space="preserve">web </w:t>
      </w:r>
      <w:r w:rsidR="002F156C" w:rsidRPr="00D12DAD">
        <w:rPr>
          <w:rFonts w:eastAsia="MS Mincho"/>
        </w:rPr>
        <w:t>stečaju</w:t>
      </w:r>
      <w:r w:rsidR="00266953" w:rsidRPr="00D12DAD">
        <w:rPr>
          <w:rFonts w:eastAsia="MS Mincho"/>
        </w:rPr>
        <w:t xml:space="preserve">, te </w:t>
      </w:r>
      <w:r w:rsidR="00266953" w:rsidRPr="00D12DAD">
        <w:rPr>
          <w:color w:val="000000"/>
        </w:rPr>
        <w:t>u sredstvima javnoga priopćavanja.</w:t>
      </w:r>
    </w:p>
    <w:p w:rsidRDefault="00266953" w:rsidP="00266953" w:rsidR="00266953" w:rsidRPr="00D12DAD">
      <w:pPr>
        <w:jc w:val="both"/>
        <w:rPr>
          <w:rFonts w:eastAsia="MS Mincho"/>
        </w:rPr>
      </w:pPr>
    </w:p>
    <w:p w:rsidRDefault="00771E80" w:rsidP="002C74E0" w:rsidR="003D085B" w:rsidRPr="00D12DAD">
      <w:pPr>
        <w:jc w:val="both"/>
      </w:pPr>
      <w:r w:rsidRPr="00D12DAD">
        <w:rPr>
          <w:rFonts w:eastAsia="MS Mincho"/>
        </w:rPr>
        <w:t>I</w:t>
      </w:r>
      <w:r w:rsidR="003D085B" w:rsidRPr="00D12DAD">
        <w:rPr>
          <w:rFonts w:eastAsia="MS Mincho"/>
        </w:rPr>
        <w:t>V.</w:t>
      </w:r>
      <w:r w:rsidR="003D085B" w:rsidRPr="00D12DAD">
        <w:rPr>
          <w:rFonts w:eastAsia="MS Mincho"/>
        </w:rPr>
        <w:tab/>
        <w:t>Uvjeti prodaje</w:t>
      </w:r>
      <w:r w:rsidR="003D085B" w:rsidRPr="00D12DAD">
        <w:t>:</w:t>
      </w:r>
    </w:p>
    <w:p w:rsidRDefault="00266953" w:rsidP="000468D8" w:rsidR="002F156C" w:rsidRPr="00D12DAD">
      <w:pPr>
        <w:jc w:val="both"/>
        <w:rPr>
          <w:rFonts w:eastAsia="MS Mincho"/>
        </w:rPr>
      </w:pPr>
      <w:r w:rsidRPr="00D12DAD">
        <w:rPr>
          <w:rFonts w:eastAsia="MS Mincho"/>
        </w:rPr>
        <w:t>1.</w:t>
      </w:r>
      <w:r w:rsidRPr="00D12DAD">
        <w:rPr>
          <w:rFonts w:eastAsia="MS Mincho"/>
        </w:rPr>
        <w:tab/>
      </w:r>
      <w:r w:rsidR="002F156C" w:rsidRPr="00D12DAD">
        <w:rPr>
          <w:rFonts w:eastAsia="MS Mincho"/>
        </w:rPr>
        <w:t>Prodaj</w:t>
      </w:r>
      <w:r w:rsidR="00EF1C79">
        <w:rPr>
          <w:rFonts w:eastAsia="MS Mincho"/>
        </w:rPr>
        <w:t>e</w:t>
      </w:r>
      <w:r w:rsidR="002F156C" w:rsidRPr="00D12DAD">
        <w:rPr>
          <w:rFonts w:eastAsia="MS Mincho"/>
        </w:rPr>
        <w:t xml:space="preserve"> se nekretnin</w:t>
      </w:r>
      <w:r w:rsidR="00EF1C79">
        <w:rPr>
          <w:rFonts w:eastAsia="MS Mincho"/>
        </w:rPr>
        <w:t>a</w:t>
      </w:r>
      <w:r w:rsidR="002F156C" w:rsidRPr="00D12DAD">
        <w:rPr>
          <w:rFonts w:eastAsia="MS Mincho"/>
        </w:rPr>
        <w:t xml:space="preserve"> opisan</w:t>
      </w:r>
      <w:r w:rsidR="00EF1C79">
        <w:rPr>
          <w:rFonts w:eastAsia="MS Mincho"/>
        </w:rPr>
        <w:t>a</w:t>
      </w:r>
      <w:r w:rsidR="002F156C" w:rsidRPr="00D12DAD">
        <w:rPr>
          <w:rFonts w:eastAsia="MS Mincho"/>
        </w:rPr>
        <w:t xml:space="preserve"> pod točkom I. izreke ovog zaključka prema vrijednosti koj</w:t>
      </w:r>
      <w:r w:rsidR="00ED20BF">
        <w:rPr>
          <w:rFonts w:eastAsia="MS Mincho"/>
        </w:rPr>
        <w:t xml:space="preserve">e su </w:t>
      </w:r>
      <w:r w:rsidR="002F156C" w:rsidRPr="00D12DAD">
        <w:rPr>
          <w:rFonts w:eastAsia="MS Mincho"/>
        </w:rPr>
        <w:t>određen</w:t>
      </w:r>
      <w:r w:rsidR="00ED20BF">
        <w:rPr>
          <w:rFonts w:eastAsia="MS Mincho"/>
        </w:rPr>
        <w:t>e</w:t>
      </w:r>
      <w:r w:rsidR="002F156C" w:rsidRPr="00D12DAD">
        <w:rPr>
          <w:rFonts w:eastAsia="MS Mincho"/>
        </w:rPr>
        <w:t xml:space="preserve"> u toj točci</w:t>
      </w:r>
      <w:r w:rsidR="00B52051" w:rsidRPr="00D12DAD">
        <w:rPr>
          <w:rFonts w:eastAsia="MS Mincho"/>
        </w:rPr>
        <w:t>.</w:t>
      </w:r>
    </w:p>
    <w:p w:rsidRDefault="00B553BB" w:rsidP="000468D8" w:rsidR="00B553BB" w:rsidRPr="00D12DAD">
      <w:pPr>
        <w:jc w:val="both"/>
        <w:rPr>
          <w:rFonts w:eastAsia="MS Mincho"/>
        </w:rPr>
      </w:pPr>
      <w:r w:rsidRPr="00D12DAD">
        <w:rPr>
          <w:rFonts w:eastAsia="MS Mincho"/>
        </w:rPr>
        <w:t>2</w:t>
      </w:r>
      <w:r w:rsidR="002F156C" w:rsidRPr="00D12DAD">
        <w:rPr>
          <w:rFonts w:eastAsia="MS Mincho"/>
        </w:rPr>
        <w:t xml:space="preserve">.      </w:t>
      </w:r>
      <w:r w:rsidRPr="00D12DAD">
        <w:rPr>
          <w:rFonts w:eastAsia="MS Mincho"/>
        </w:rPr>
        <w:t>Nekretnin</w:t>
      </w:r>
      <w:r w:rsidR="00EF1C79">
        <w:rPr>
          <w:rFonts w:eastAsia="MS Mincho"/>
        </w:rPr>
        <w:t>a</w:t>
      </w:r>
      <w:r w:rsidRPr="00D12DAD">
        <w:rPr>
          <w:rFonts w:eastAsia="MS Mincho"/>
        </w:rPr>
        <w:t xml:space="preserve"> označen</w:t>
      </w:r>
      <w:r w:rsidR="00EF1C79">
        <w:rPr>
          <w:rFonts w:eastAsia="MS Mincho"/>
        </w:rPr>
        <w:t>a</w:t>
      </w:r>
      <w:r w:rsidR="000468D8" w:rsidRPr="00D12DAD">
        <w:rPr>
          <w:rFonts w:eastAsia="MS Mincho"/>
        </w:rPr>
        <w:t xml:space="preserve"> </w:t>
      </w:r>
      <w:r w:rsidRPr="00D12DAD">
        <w:rPr>
          <w:rFonts w:eastAsia="MS Mincho"/>
        </w:rPr>
        <w:t xml:space="preserve">pod točkom I. na ročištu za dražbu ne </w:t>
      </w:r>
      <w:r w:rsidR="000468D8" w:rsidRPr="00D12DAD">
        <w:rPr>
          <w:rFonts w:eastAsia="MS Mincho"/>
        </w:rPr>
        <w:t>mo</w:t>
      </w:r>
      <w:r w:rsidR="00EF1C79">
        <w:rPr>
          <w:rFonts w:eastAsia="MS Mincho"/>
        </w:rPr>
        <w:t xml:space="preserve">že se </w:t>
      </w:r>
      <w:r w:rsidRPr="00D12DAD">
        <w:rPr>
          <w:rFonts w:eastAsia="MS Mincho"/>
        </w:rPr>
        <w:t xml:space="preserve">prodati za cijenu </w:t>
      </w:r>
      <w:r w:rsidR="00C43124" w:rsidRPr="00D12DAD">
        <w:rPr>
          <w:rFonts w:eastAsia="MS Mincho"/>
        </w:rPr>
        <w:t xml:space="preserve">nižu </w:t>
      </w:r>
      <w:r w:rsidRPr="00D12DAD">
        <w:rPr>
          <w:rFonts w:eastAsia="MS Mincho"/>
        </w:rPr>
        <w:t xml:space="preserve">od </w:t>
      </w:r>
      <w:r w:rsidR="00D12DAD">
        <w:rPr>
          <w:rFonts w:eastAsia="MS Mincho"/>
        </w:rPr>
        <w:t xml:space="preserve">utvrđene </w:t>
      </w:r>
      <w:r w:rsidR="004052D4" w:rsidRPr="00D12DAD">
        <w:rPr>
          <w:rFonts w:eastAsia="MS Mincho"/>
        </w:rPr>
        <w:t>vrijednosti</w:t>
      </w:r>
      <w:r w:rsidR="00D12DAD">
        <w:rPr>
          <w:rFonts w:eastAsia="MS Mincho"/>
        </w:rPr>
        <w:t>.</w:t>
      </w:r>
    </w:p>
    <w:p w:rsidRDefault="00B553BB" w:rsidP="000468D8" w:rsidR="00B553BB" w:rsidRPr="00D12DAD">
      <w:pPr>
        <w:jc w:val="both"/>
        <w:rPr>
          <w:rFonts w:eastAsia="MS Mincho"/>
        </w:rPr>
      </w:pPr>
      <w:r w:rsidRPr="00D12DAD">
        <w:rPr>
          <w:rFonts w:eastAsia="MS Mincho"/>
        </w:rPr>
        <w:t xml:space="preserve">3.     </w:t>
      </w:r>
      <w:r w:rsidR="008B0B96" w:rsidRPr="00D12DAD">
        <w:rPr>
          <w:rFonts w:eastAsia="MS Mincho"/>
        </w:rPr>
        <w:t xml:space="preserve"> </w:t>
      </w:r>
      <w:r w:rsidRPr="00D12DAD">
        <w:rPr>
          <w:rFonts w:eastAsia="MS Mincho"/>
        </w:rPr>
        <w:t>Nekretnin</w:t>
      </w:r>
      <w:r w:rsidR="00EF1C79">
        <w:rPr>
          <w:rFonts w:eastAsia="MS Mincho"/>
        </w:rPr>
        <w:t>a</w:t>
      </w:r>
      <w:r w:rsidRPr="00D12DAD">
        <w:rPr>
          <w:rFonts w:eastAsia="MS Mincho"/>
        </w:rPr>
        <w:t xml:space="preserve"> će se prodati putem javne dražbe</w:t>
      </w:r>
      <w:r w:rsidR="008B0B96" w:rsidRPr="00D12DAD">
        <w:rPr>
          <w:rFonts w:eastAsia="MS Mincho"/>
        </w:rPr>
        <w:t>, time da će se ročište održati iako na njemu sudjeluje samo jedan ponuditelj</w:t>
      </w:r>
      <w:r w:rsidRPr="00D12DAD">
        <w:rPr>
          <w:rFonts w:eastAsia="MS Mincho"/>
        </w:rPr>
        <w:t>.</w:t>
      </w:r>
    </w:p>
    <w:p w:rsidRDefault="00EF1C79" w:rsidP="008212EF" w:rsidR="00ED20BF">
      <w:pPr>
        <w:jc w:val="both"/>
      </w:pPr>
      <w:r>
        <w:t>4</w:t>
      </w:r>
      <w:r w:rsidR="00025364" w:rsidRPr="00D12DAD">
        <w:t>.</w:t>
      </w:r>
      <w:r w:rsidR="008212EF" w:rsidRPr="00D12DAD">
        <w:tab/>
        <w:t xml:space="preserve">Imovina se prodaje po principu viđeno kupljeno što isključuje sve naknadne prigovore kupca na nedostatke, pravne ili činjenične naravi. </w:t>
      </w:r>
    </w:p>
    <w:p w:rsidRDefault="00EF1C79" w:rsidP="003F0741" w:rsidR="000C5A46" w:rsidRPr="00D12DAD">
      <w:pPr>
        <w:jc w:val="both"/>
      </w:pPr>
      <w:r>
        <w:rPr>
          <w:rFonts w:eastAsia="MS Mincho"/>
        </w:rPr>
        <w:t>5</w:t>
      </w:r>
      <w:r w:rsidR="005464C9" w:rsidRPr="00D12DAD">
        <w:rPr>
          <w:rFonts w:eastAsia="MS Mincho"/>
        </w:rPr>
        <w:t>.</w:t>
      </w:r>
      <w:r w:rsidR="008B0B96" w:rsidRPr="00D12DAD">
        <w:rPr>
          <w:rFonts w:eastAsia="MS Mincho"/>
        </w:rPr>
        <w:tab/>
      </w:r>
      <w:r w:rsidR="005464C9" w:rsidRPr="00D12DAD">
        <w:rPr>
          <w:rFonts w:eastAsia="MS Mincho"/>
        </w:rPr>
        <w:t xml:space="preserve">Kupac je obvezan položiti kupovninu u roku od </w:t>
      </w:r>
      <w:r w:rsidR="003F0741" w:rsidRPr="00D12DAD">
        <w:rPr>
          <w:rFonts w:eastAsia="MS Mincho"/>
        </w:rPr>
        <w:t>3</w:t>
      </w:r>
      <w:r w:rsidR="005464C9" w:rsidRPr="00D12DAD">
        <w:rPr>
          <w:rFonts w:eastAsia="MS Mincho"/>
        </w:rPr>
        <w:t xml:space="preserve">0 dana </w:t>
      </w:r>
      <w:r w:rsidR="000C5A46" w:rsidRPr="00D12DAD">
        <w:t>nakon pravomoćnosti rješenja o dosudi.</w:t>
      </w:r>
    </w:p>
    <w:p w:rsidRDefault="00EF1C79" w:rsidP="008B0B96" w:rsidR="00B52051" w:rsidRPr="00D12DAD">
      <w:pPr>
        <w:jc w:val="both"/>
      </w:pPr>
      <w:r>
        <w:rPr>
          <w:rFonts w:eastAsia="MS Mincho"/>
        </w:rPr>
        <w:t>6</w:t>
      </w:r>
      <w:r w:rsidR="00B52051" w:rsidRPr="00D12DAD">
        <w:rPr>
          <w:rFonts w:eastAsia="MS Mincho"/>
        </w:rPr>
        <w:t>.</w:t>
      </w:r>
      <w:r w:rsidR="008B0B96" w:rsidRPr="00D12DAD">
        <w:rPr>
          <w:rFonts w:eastAsia="MS Mincho"/>
        </w:rPr>
        <w:tab/>
      </w:r>
      <w:r w:rsidR="00B52051" w:rsidRPr="00D12DAD">
        <w:t>Poreze, pristojbe i troškove kupac je dužan platiti u skladu sa zakonom.</w:t>
      </w:r>
    </w:p>
    <w:p w:rsidRDefault="00EF1C79" w:rsidP="000468D8" w:rsidR="005464C9" w:rsidRPr="00D12DAD">
      <w:pPr>
        <w:jc w:val="both"/>
        <w:rPr>
          <w:rFonts w:eastAsia="MS Mincho"/>
        </w:rPr>
      </w:pPr>
      <w:r>
        <w:rPr>
          <w:rFonts w:eastAsia="MS Mincho"/>
        </w:rPr>
        <w:t>7</w:t>
      </w:r>
      <w:r w:rsidR="008212EF" w:rsidRPr="00D12DAD">
        <w:rPr>
          <w:rFonts w:eastAsia="MS Mincho"/>
        </w:rPr>
        <w:t>.</w:t>
      </w:r>
      <w:r w:rsidR="008B0B96" w:rsidRPr="00D12DAD">
        <w:rPr>
          <w:rFonts w:eastAsia="MS Mincho"/>
        </w:rPr>
        <w:tab/>
        <w:t>P</w:t>
      </w:r>
      <w:r w:rsidR="005464C9" w:rsidRPr="00D12DAD">
        <w:t>ravo nadmetanja imaju sve pravne i fizičke osobe</w:t>
      </w:r>
      <w:r w:rsidR="005464C9" w:rsidRPr="00D12DAD">
        <w:rPr>
          <w:rFonts w:eastAsia="MS Mincho"/>
        </w:rPr>
        <w:t xml:space="preserve">, </w:t>
      </w:r>
      <w:r w:rsidR="005464C9" w:rsidRPr="00D12DAD">
        <w:t xml:space="preserve">u skladu sa zakonskim propisima Republike Hrvatske, </w:t>
      </w:r>
      <w:r w:rsidR="005464C9" w:rsidRPr="00D12DAD">
        <w:rPr>
          <w:rFonts w:eastAsia="MS Mincho"/>
        </w:rPr>
        <w:t xml:space="preserve">koje su najkasnije na dan </w:t>
      </w:r>
      <w:r w:rsidR="00114141">
        <w:rPr>
          <w:rFonts w:eastAsia="MS Mincho"/>
        </w:rPr>
        <w:t xml:space="preserve">16. studenog </w:t>
      </w:r>
      <w:r w:rsidRPr="00D12DAD">
        <w:rPr>
          <w:rFonts w:eastAsia="MS Mincho"/>
        </w:rPr>
        <w:t>201</w:t>
      </w:r>
      <w:r>
        <w:rPr>
          <w:rFonts w:eastAsia="MS Mincho"/>
        </w:rPr>
        <w:t>5</w:t>
      </w:r>
      <w:r w:rsidRPr="00D12DAD">
        <w:rPr>
          <w:rFonts w:eastAsia="MS Mincho"/>
        </w:rPr>
        <w:t xml:space="preserve">. </w:t>
      </w:r>
      <w:r w:rsidR="005464C9" w:rsidRPr="00D12DAD">
        <w:rPr>
          <w:rFonts w:eastAsia="MS Mincho"/>
        </w:rPr>
        <w:t>dale osiguranje za kupnju nekretnina opisan</w:t>
      </w:r>
      <w:r w:rsidR="008B0B96" w:rsidRPr="00D12DAD">
        <w:rPr>
          <w:rFonts w:eastAsia="MS Mincho"/>
        </w:rPr>
        <w:t>ih</w:t>
      </w:r>
      <w:r w:rsidR="005464C9" w:rsidRPr="00D12DAD">
        <w:rPr>
          <w:rFonts w:eastAsia="MS Mincho"/>
        </w:rPr>
        <w:t xml:space="preserve"> </w:t>
      </w:r>
      <w:r w:rsidR="00B52051" w:rsidRPr="00D12DAD">
        <w:rPr>
          <w:rFonts w:eastAsia="MS Mincho"/>
        </w:rPr>
        <w:t xml:space="preserve">pod točkom I. </w:t>
      </w:r>
      <w:r w:rsidR="005464C9" w:rsidRPr="00D12DAD">
        <w:rPr>
          <w:rFonts w:eastAsia="MS Mincho"/>
        </w:rPr>
        <w:t xml:space="preserve">ovog zaključka u visini od </w:t>
      </w:r>
      <w:r w:rsidR="0094011D" w:rsidRPr="00D12DAD">
        <w:rPr>
          <w:rFonts w:eastAsia="MS Mincho"/>
        </w:rPr>
        <w:t>5% utvrđene vrijednosti</w:t>
      </w:r>
      <w:r w:rsidR="005464C9" w:rsidRPr="00D12DAD">
        <w:rPr>
          <w:rFonts w:eastAsia="MS Mincho"/>
        </w:rPr>
        <w:t xml:space="preserve">. Osiguranje se uplaćuje na prolazni depozit ovog suda broj </w:t>
      </w:r>
      <w:r w:rsidR="003E1B5D" w:rsidRPr="00D12DAD">
        <w:rPr>
          <w:rFonts w:eastAsia="MS Mincho"/>
        </w:rPr>
        <w:t>HR59</w:t>
      </w:r>
      <w:r w:rsidR="005464C9" w:rsidRPr="00D12DAD">
        <w:rPr>
          <w:rFonts w:eastAsia="MS Mincho"/>
        </w:rPr>
        <w:t xml:space="preserve">23900011300002703, pozivom na broj </w:t>
      </w:r>
      <w:r w:rsidR="00ED20BF">
        <w:rPr>
          <w:rFonts w:eastAsia="MS Mincho"/>
        </w:rPr>
        <w:t>753 13</w:t>
      </w:r>
      <w:r w:rsidR="005464C9" w:rsidRPr="00D12DAD">
        <w:rPr>
          <w:rFonts w:eastAsia="MS Mincho"/>
        </w:rPr>
        <w:t xml:space="preserve"> ( bez oznake modela ), a kupac je potvrdu o prethodnoj uplati osiguranja obvezan</w:t>
      </w:r>
      <w:r w:rsidR="00ED20BF">
        <w:rPr>
          <w:rFonts w:eastAsia="MS Mincho"/>
        </w:rPr>
        <w:t xml:space="preserve"> uz dokaz o identitetu ( ovjereni izvadak iz sudskog registra, ovjerena preslika važeće osobne iskaznice i sl. ) </w:t>
      </w:r>
      <w:r w:rsidR="005464C9" w:rsidRPr="00D12DAD">
        <w:rPr>
          <w:rFonts w:eastAsia="MS Mincho"/>
        </w:rPr>
        <w:t xml:space="preserve">predočiti sucu prije nego što sudac pristupi dražbi. </w:t>
      </w:r>
      <w:r w:rsidR="005464C9" w:rsidRPr="00D12DAD">
        <w:rPr>
          <w:rFonts w:eastAsia="MS Mincho"/>
        </w:rPr>
        <w:lastRenderedPageBreak/>
        <w:t>Ponuditelj</w:t>
      </w:r>
      <w:r w:rsidR="000468D8" w:rsidRPr="00D12DAD">
        <w:rPr>
          <w:rFonts w:eastAsia="MS Mincho"/>
        </w:rPr>
        <w:t>u</w:t>
      </w:r>
      <w:r w:rsidR="005464C9" w:rsidRPr="00D12DAD">
        <w:rPr>
          <w:rFonts w:eastAsia="MS Mincho"/>
        </w:rPr>
        <w:t xml:space="preserve"> čija ponuda nije prihvaćena vratit će se osiguranje nakon zaključenja javne dražbe. </w:t>
      </w:r>
      <w:r w:rsidR="007E224A">
        <w:rPr>
          <w:rFonts w:eastAsia="MS Mincho"/>
        </w:rPr>
        <w:t xml:space="preserve"> </w:t>
      </w:r>
    </w:p>
    <w:p w:rsidRDefault="00EF1C79" w:rsidP="000468D8" w:rsidR="005464C9" w:rsidRPr="00D12DAD">
      <w:pPr>
        <w:jc w:val="both"/>
      </w:pPr>
      <w:r>
        <w:t>8</w:t>
      </w:r>
      <w:r w:rsidR="008C603D" w:rsidRPr="00D12DAD">
        <w:t>.</w:t>
      </w:r>
      <w:r w:rsidR="008B0B96" w:rsidRPr="00D12DAD">
        <w:tab/>
      </w:r>
      <w:r w:rsidR="008C603D" w:rsidRPr="00D12DAD">
        <w:t>Nekretnin</w:t>
      </w:r>
      <w:r>
        <w:t>a</w:t>
      </w:r>
      <w:r w:rsidR="008C603D" w:rsidRPr="00D12DAD">
        <w:t xml:space="preserve"> </w:t>
      </w:r>
      <w:r w:rsidR="00ED20BF">
        <w:t xml:space="preserve">označene pod točkom I. izreke </w:t>
      </w:r>
      <w:r w:rsidR="008C603D" w:rsidRPr="00D12DAD">
        <w:t>ovog zaključka sud će dosuditi ponuditelju (kupcu) koji ponudi najveću cijenu i ispunjava sve uvjete ovog zaključka. Ukoliko na javnoj dražbi sudjeluje više kupaca sud će nekretnine dosuditi i kupcima koji ponude nižu cijenu, prema veličini cijene koju su ponudili, ako kupci koji su ponudili veću cijenu ne polože kupovninu u roku koji im je određen</w:t>
      </w:r>
      <w:r w:rsidR="008B0B96" w:rsidRPr="00D12DAD">
        <w:t>.</w:t>
      </w:r>
    </w:p>
    <w:p w:rsidRDefault="008212EF" w:rsidP="008212EF" w:rsidR="008B0B96" w:rsidRPr="00D12DAD">
      <w:pPr>
        <w:jc w:val="both"/>
      </w:pPr>
      <w:r w:rsidRPr="00D12DAD">
        <w:t>N</w:t>
      </w:r>
      <w:r w:rsidR="008B0B96" w:rsidRPr="00D12DAD">
        <w:t>akon što rješenje o dosudi post</w:t>
      </w:r>
      <w:r w:rsidRPr="00D12DAD">
        <w:t>a</w:t>
      </w:r>
      <w:r w:rsidR="008B0B96" w:rsidRPr="00D12DAD">
        <w:t>ne pravomoćno i kupac položi kupovninu sud će zaključkom o predaji nekretnine kupcu odrediti upis prava vlasništva u korist kupca</w:t>
      </w:r>
      <w:r w:rsidRPr="00D12DAD">
        <w:t>,</w:t>
      </w:r>
      <w:r w:rsidR="008B0B96" w:rsidRPr="00D12DAD">
        <w:t xml:space="preserve"> te brisanje tereta na nekretnin</w:t>
      </w:r>
      <w:r w:rsidRPr="00D12DAD">
        <w:t>i</w:t>
      </w:r>
      <w:r w:rsidR="008B0B96" w:rsidRPr="00D12DAD">
        <w:t>.</w:t>
      </w:r>
    </w:p>
    <w:p w:rsidRDefault="008B0B96" w:rsidP="005464C9" w:rsidR="008B0B96" w:rsidRPr="00D12DAD">
      <w:pPr>
        <w:jc w:val="both"/>
      </w:pPr>
    </w:p>
    <w:p w:rsidRDefault="000C5A46" w:rsidP="00335B97" w:rsidR="000C5A46" w:rsidRPr="00D12DAD">
      <w:pPr>
        <w:jc w:val="both"/>
      </w:pPr>
      <w:r w:rsidRPr="00D12DAD">
        <w:t>V. Nekretnin</w:t>
      </w:r>
      <w:r w:rsidR="00EF1C79">
        <w:t>a</w:t>
      </w:r>
      <w:r w:rsidRPr="00D12DAD">
        <w:t xml:space="preserve"> se </w:t>
      </w:r>
      <w:r w:rsidR="00335B97" w:rsidRPr="00D12DAD">
        <w:t>može</w:t>
      </w:r>
      <w:r w:rsidRPr="00D12DAD">
        <w:t xml:space="preserve"> razgledati uz prethodni dogovor sa stečajnim upraviteljem tel</w:t>
      </w:r>
      <w:r w:rsidR="00B04FA6" w:rsidRPr="00D12DAD">
        <w:t xml:space="preserve">. </w:t>
      </w:r>
      <w:r w:rsidR="00335B97" w:rsidRPr="00D12DAD">
        <w:t>09</w:t>
      </w:r>
      <w:r w:rsidR="00B47BBD">
        <w:t>16571111</w:t>
      </w:r>
      <w:r w:rsidR="00335B97" w:rsidRPr="00D12DAD">
        <w:t>.</w:t>
      </w:r>
      <w:r w:rsidR="00B04FA6" w:rsidRPr="00D12DAD">
        <w:t xml:space="preserve">   </w:t>
      </w:r>
      <w:r w:rsidR="00725936" w:rsidRPr="00D12DAD">
        <w:t xml:space="preserve"> </w:t>
      </w:r>
      <w:r w:rsidRPr="00D12DAD">
        <w:t xml:space="preserve">  </w:t>
      </w:r>
    </w:p>
    <w:p w:rsidRDefault="008212EF" w:rsidP="008212EF" w:rsidR="008212EF" w:rsidRPr="00D12DAD">
      <w:pPr>
        <w:jc w:val="center"/>
        <w:rPr>
          <w:rFonts w:eastAsia="MS Mincho"/>
        </w:rPr>
      </w:pPr>
    </w:p>
    <w:p w:rsidRDefault="008212EF" w:rsidP="008212EF" w:rsidR="008C603D" w:rsidRPr="00D12DAD">
      <w:pPr>
        <w:jc w:val="center"/>
        <w:rPr>
          <w:rFonts w:eastAsia="MS Mincho"/>
        </w:rPr>
      </w:pPr>
      <w:r w:rsidRPr="00D12DAD">
        <w:rPr>
          <w:rFonts w:eastAsia="MS Mincho"/>
        </w:rPr>
        <w:t>Obrazloženje</w:t>
      </w:r>
    </w:p>
    <w:p w:rsidRDefault="008212EF" w:rsidP="008212EF" w:rsidR="008212EF" w:rsidRPr="00D12DAD">
      <w:pPr>
        <w:jc w:val="center"/>
        <w:rPr>
          <w:rFonts w:eastAsia="MS Mincho"/>
        </w:rPr>
      </w:pPr>
    </w:p>
    <w:p w:rsidRDefault="007B08A4" w:rsidP="008212EF" w:rsidR="007B08A4" w:rsidRPr="00D12DAD">
      <w:pPr>
        <w:jc w:val="center"/>
        <w:rPr>
          <w:rFonts w:eastAsia="MS Mincho"/>
        </w:rPr>
      </w:pPr>
    </w:p>
    <w:p w:rsidRDefault="008212EF" w:rsidP="000468D8" w:rsidR="00DF35FB" w:rsidRPr="00D12DAD">
      <w:pPr>
        <w:jc w:val="both"/>
      </w:pPr>
      <w:r w:rsidRPr="00D12DAD">
        <w:rPr>
          <w:rFonts w:eastAsia="MS Mincho"/>
        </w:rPr>
        <w:tab/>
        <w:t xml:space="preserve">Stečajni upravitelj je predložio </w:t>
      </w:r>
      <w:r w:rsidR="009707ED" w:rsidRPr="00D12DAD">
        <w:rPr>
          <w:rFonts w:eastAsia="MS Mincho"/>
        </w:rPr>
        <w:t>prodaju</w:t>
      </w:r>
      <w:r w:rsidRPr="00D12DAD">
        <w:rPr>
          <w:rFonts w:eastAsia="MS Mincho"/>
        </w:rPr>
        <w:t xml:space="preserve"> nekretnin</w:t>
      </w:r>
      <w:r w:rsidR="00EF1C79">
        <w:rPr>
          <w:rFonts w:eastAsia="MS Mincho"/>
        </w:rPr>
        <w:t>a</w:t>
      </w:r>
      <w:r w:rsidRPr="00D12DAD">
        <w:rPr>
          <w:rFonts w:eastAsia="MS Mincho"/>
        </w:rPr>
        <w:t xml:space="preserve"> stečajnog dužnika </w:t>
      </w:r>
      <w:r w:rsidR="004052D4" w:rsidRPr="00D12DAD">
        <w:rPr>
          <w:rFonts w:eastAsia="MS Mincho"/>
        </w:rPr>
        <w:t>pobliže opisan</w:t>
      </w:r>
      <w:r w:rsidR="00EF1C79">
        <w:rPr>
          <w:rFonts w:eastAsia="MS Mincho"/>
        </w:rPr>
        <w:t>a</w:t>
      </w:r>
      <w:r w:rsidR="004052D4" w:rsidRPr="00D12DAD">
        <w:rPr>
          <w:rFonts w:eastAsia="MS Mincho"/>
        </w:rPr>
        <w:t xml:space="preserve"> </w:t>
      </w:r>
      <w:r w:rsidR="009707ED" w:rsidRPr="00D12DAD">
        <w:t xml:space="preserve">pod točkom I. izreke ovog zaključka.  </w:t>
      </w:r>
    </w:p>
    <w:p w:rsidRDefault="00771E80" w:rsidP="001E345C" w:rsidR="00771E80" w:rsidRPr="00D12DAD">
      <w:pPr>
        <w:ind w:firstLine="708"/>
        <w:jc w:val="both"/>
        <w:rPr>
          <w:rFonts w:eastAsia="MS Mincho"/>
        </w:rPr>
      </w:pPr>
    </w:p>
    <w:p w:rsidRDefault="000468D8" w:rsidP="00B04FA6" w:rsidR="0038493A">
      <w:pPr>
        <w:ind w:firstLine="708"/>
        <w:jc w:val="both"/>
        <w:rPr>
          <w:rFonts w:eastAsia="MS Mincho"/>
        </w:rPr>
      </w:pPr>
      <w:r w:rsidRPr="00D12DAD">
        <w:rPr>
          <w:rFonts w:eastAsia="MS Mincho"/>
        </w:rPr>
        <w:t xml:space="preserve">Nakon što je </w:t>
      </w:r>
      <w:r w:rsidR="00B04FA6" w:rsidRPr="00D12DAD">
        <w:rPr>
          <w:rFonts w:eastAsia="MS Mincho"/>
        </w:rPr>
        <w:t>utvrđeno da se nekretnin</w:t>
      </w:r>
      <w:r w:rsidR="00440AAF">
        <w:rPr>
          <w:rFonts w:eastAsia="MS Mincho"/>
        </w:rPr>
        <w:t>a</w:t>
      </w:r>
      <w:r w:rsidR="0038493A">
        <w:rPr>
          <w:rFonts w:eastAsia="MS Mincho"/>
        </w:rPr>
        <w:t xml:space="preserve"> ne </w:t>
      </w:r>
      <w:r w:rsidR="00B04FA6" w:rsidRPr="00D12DAD">
        <w:rPr>
          <w:rFonts w:eastAsia="MS Mincho"/>
        </w:rPr>
        <w:t>prodaj</w:t>
      </w:r>
      <w:r w:rsidR="00EF1C79">
        <w:rPr>
          <w:rFonts w:eastAsia="MS Mincho"/>
        </w:rPr>
        <w:t>e</w:t>
      </w:r>
      <w:r w:rsidR="00B04FA6" w:rsidRPr="00D12DAD">
        <w:rPr>
          <w:rFonts w:eastAsia="MS Mincho"/>
        </w:rPr>
        <w:t xml:space="preserve"> u ovršnom postupku,  </w:t>
      </w:r>
      <w:r w:rsidRPr="00D12DAD">
        <w:rPr>
          <w:rFonts w:eastAsia="MS Mincho"/>
        </w:rPr>
        <w:t>rješenje</w:t>
      </w:r>
      <w:r w:rsidR="0038493A">
        <w:rPr>
          <w:rFonts w:eastAsia="MS Mincho"/>
        </w:rPr>
        <w:t>m</w:t>
      </w:r>
      <w:r w:rsidRPr="00D12DAD">
        <w:rPr>
          <w:rFonts w:eastAsia="MS Mincho"/>
        </w:rPr>
        <w:t xml:space="preserve"> </w:t>
      </w:r>
      <w:r w:rsidR="0038493A">
        <w:rPr>
          <w:rFonts w:eastAsia="MS Mincho"/>
        </w:rPr>
        <w:t xml:space="preserve">pod posl. br. </w:t>
      </w:r>
      <w:r w:rsidR="00B04FA6" w:rsidRPr="00D12DAD">
        <w:rPr>
          <w:rFonts w:eastAsia="MS Mincho"/>
        </w:rPr>
        <w:t>7 St-</w:t>
      </w:r>
      <w:r w:rsidR="007E224A">
        <w:rPr>
          <w:rFonts w:eastAsia="MS Mincho"/>
        </w:rPr>
        <w:t>753</w:t>
      </w:r>
      <w:r w:rsidR="00B04FA6" w:rsidRPr="00D12DAD">
        <w:rPr>
          <w:rFonts w:eastAsia="MS Mincho"/>
        </w:rPr>
        <w:t>/1</w:t>
      </w:r>
      <w:r w:rsidR="007E224A">
        <w:rPr>
          <w:rFonts w:eastAsia="MS Mincho"/>
        </w:rPr>
        <w:t>3</w:t>
      </w:r>
      <w:r w:rsidR="00B04FA6" w:rsidRPr="00D12DAD">
        <w:rPr>
          <w:rFonts w:eastAsia="MS Mincho"/>
        </w:rPr>
        <w:t>-</w:t>
      </w:r>
      <w:r w:rsidR="007E224A">
        <w:rPr>
          <w:rFonts w:eastAsia="MS Mincho"/>
        </w:rPr>
        <w:t>5</w:t>
      </w:r>
      <w:r w:rsidR="0038493A">
        <w:rPr>
          <w:rFonts w:eastAsia="MS Mincho"/>
        </w:rPr>
        <w:t>4</w:t>
      </w:r>
      <w:r w:rsidR="00B04FA6" w:rsidRPr="00D12DAD">
        <w:rPr>
          <w:rFonts w:eastAsia="MS Mincho"/>
        </w:rPr>
        <w:t xml:space="preserve"> od </w:t>
      </w:r>
      <w:r w:rsidR="007E224A" w:rsidRPr="00507421">
        <w:t>2</w:t>
      </w:r>
      <w:r w:rsidR="007E224A">
        <w:t>3</w:t>
      </w:r>
      <w:r w:rsidR="007E224A" w:rsidRPr="00507421">
        <w:t>. travnja 2014</w:t>
      </w:r>
      <w:r w:rsidR="00B04FA6" w:rsidRPr="00D12DAD">
        <w:rPr>
          <w:rFonts w:eastAsia="MS Mincho"/>
        </w:rPr>
        <w:t xml:space="preserve">., </w:t>
      </w:r>
      <w:r w:rsidR="0038493A">
        <w:rPr>
          <w:rFonts w:eastAsia="MS Mincho"/>
        </w:rPr>
        <w:t>o</w:t>
      </w:r>
      <w:r w:rsidRPr="00D12DAD">
        <w:rPr>
          <w:rFonts w:eastAsia="MS Mincho"/>
        </w:rPr>
        <w:t>dređen</w:t>
      </w:r>
      <w:r w:rsidR="0038493A">
        <w:rPr>
          <w:rFonts w:eastAsia="MS Mincho"/>
        </w:rPr>
        <w:t xml:space="preserve">o je da će se </w:t>
      </w:r>
      <w:r w:rsidRPr="00D12DAD">
        <w:rPr>
          <w:rFonts w:eastAsia="MS Mincho"/>
        </w:rPr>
        <w:t>prodati u stečajnom postupku</w:t>
      </w:r>
      <w:r w:rsidR="0038493A">
        <w:rPr>
          <w:rFonts w:eastAsia="MS Mincho"/>
        </w:rPr>
        <w:t>.</w:t>
      </w:r>
    </w:p>
    <w:p w:rsidRDefault="0038493A" w:rsidP="00B04FA6" w:rsidR="0038493A">
      <w:pPr>
        <w:ind w:firstLine="708"/>
        <w:jc w:val="both"/>
        <w:rPr>
          <w:rFonts w:eastAsia="MS Mincho"/>
        </w:rPr>
      </w:pPr>
    </w:p>
    <w:p w:rsidRDefault="0038493A" w:rsidP="00440AAF" w:rsidR="00440AAF">
      <w:pPr>
        <w:ind w:firstLine="708"/>
        <w:jc w:val="both"/>
        <w:rPr>
          <w:rFonts w:eastAsia="MS Mincho"/>
          <w:bCs/>
        </w:rPr>
      </w:pPr>
      <w:r>
        <w:rPr>
          <w:rFonts w:eastAsia="MS Mincho"/>
        </w:rPr>
        <w:t>Po pravomoćnosti tog rješenje</w:t>
      </w:r>
      <w:r w:rsidR="00440AAF">
        <w:rPr>
          <w:rFonts w:eastAsia="MS Mincho"/>
        </w:rPr>
        <w:t xml:space="preserve">, </w:t>
      </w:r>
      <w:r>
        <w:rPr>
          <w:rFonts w:eastAsia="MS Mincho"/>
        </w:rPr>
        <w:t xml:space="preserve">nakon što je u zemljišnim knjigama upisana zabilježba prodaje </w:t>
      </w:r>
      <w:r w:rsidR="00440AAF">
        <w:rPr>
          <w:rFonts w:eastAsia="MS Mincho"/>
        </w:rPr>
        <w:t>pod Z-734/14 od 9. prosinca 2014</w:t>
      </w:r>
      <w:r w:rsidR="00561D9E">
        <w:rPr>
          <w:rFonts w:eastAsia="MS Mincho"/>
        </w:rPr>
        <w:t>.</w:t>
      </w:r>
      <w:r w:rsidR="00440AAF">
        <w:rPr>
          <w:rFonts w:eastAsia="MS Mincho"/>
        </w:rPr>
        <w:t xml:space="preserve"> </w:t>
      </w:r>
      <w:r>
        <w:rPr>
          <w:rFonts w:eastAsia="MS Mincho"/>
        </w:rPr>
        <w:t xml:space="preserve">zaključkom pod posl br.  </w:t>
      </w:r>
      <w:r w:rsidRPr="00D12DAD">
        <w:rPr>
          <w:rFonts w:eastAsia="MS Mincho"/>
        </w:rPr>
        <w:t>7 St-</w:t>
      </w:r>
      <w:r>
        <w:rPr>
          <w:rFonts w:eastAsia="MS Mincho"/>
        </w:rPr>
        <w:t>753</w:t>
      </w:r>
      <w:r w:rsidRPr="00D12DAD">
        <w:rPr>
          <w:rFonts w:eastAsia="MS Mincho"/>
        </w:rPr>
        <w:t>/1</w:t>
      </w:r>
      <w:r>
        <w:rPr>
          <w:rFonts w:eastAsia="MS Mincho"/>
        </w:rPr>
        <w:t>3</w:t>
      </w:r>
      <w:r w:rsidRPr="00D12DAD">
        <w:rPr>
          <w:rFonts w:eastAsia="MS Mincho"/>
        </w:rPr>
        <w:t>-</w:t>
      </w:r>
      <w:r w:rsidR="008B7D4E">
        <w:rPr>
          <w:rFonts w:eastAsia="MS Mincho"/>
        </w:rPr>
        <w:t xml:space="preserve">107 od </w:t>
      </w:r>
      <w:r>
        <w:rPr>
          <w:rFonts w:eastAsia="MS Mincho"/>
        </w:rPr>
        <w:t xml:space="preserve"> </w:t>
      </w:r>
      <w:r>
        <w:rPr>
          <w:bCs/>
        </w:rPr>
        <w:t>21. siječnja 2015</w:t>
      </w:r>
      <w:r w:rsidR="008B7D4E">
        <w:rPr>
          <w:bCs/>
        </w:rPr>
        <w:t xml:space="preserve">. </w:t>
      </w:r>
      <w:r w:rsidR="00440AAF">
        <w:rPr>
          <w:bCs/>
        </w:rPr>
        <w:t xml:space="preserve">određeno je ročište kako bi se </w:t>
      </w:r>
      <w:r w:rsidR="008B7D4E" w:rsidRPr="009F2C57">
        <w:rPr>
          <w:rFonts w:eastAsia="MS Mincho"/>
        </w:rPr>
        <w:t>strankama omogući</w:t>
      </w:r>
      <w:r w:rsidR="00440AAF">
        <w:rPr>
          <w:rFonts w:eastAsia="MS Mincho"/>
        </w:rPr>
        <w:t xml:space="preserve">lo </w:t>
      </w:r>
      <w:r w:rsidR="008B7D4E" w:rsidRPr="009F2C57">
        <w:rPr>
          <w:rFonts w:eastAsia="MS Mincho"/>
        </w:rPr>
        <w:t xml:space="preserve">da se </w:t>
      </w:r>
      <w:r w:rsidR="00440AAF">
        <w:rPr>
          <w:rFonts w:eastAsia="MS Mincho"/>
        </w:rPr>
        <w:t xml:space="preserve">izjasne o vrijednosti nekretnine, te </w:t>
      </w:r>
      <w:r w:rsidR="008B7D4E" w:rsidRPr="009F2C57">
        <w:rPr>
          <w:rFonts w:eastAsia="MS Mincho"/>
        </w:rPr>
        <w:t xml:space="preserve">o tome prilože odgovarajuće pisane dokaze za dan </w:t>
      </w:r>
      <w:r w:rsidR="00440AAF">
        <w:rPr>
          <w:rFonts w:eastAsia="MS Mincho"/>
        </w:rPr>
        <w:t xml:space="preserve"> </w:t>
      </w:r>
      <w:r w:rsidR="008B7D4E" w:rsidRPr="00440AAF">
        <w:rPr>
          <w:rFonts w:eastAsia="MS Mincho"/>
          <w:bCs/>
        </w:rPr>
        <w:t xml:space="preserve">25. veljače 2015. </w:t>
      </w:r>
    </w:p>
    <w:p w:rsidRDefault="00440AAF" w:rsidP="00440AAF" w:rsidR="00440AAF">
      <w:pPr>
        <w:ind w:firstLine="708"/>
        <w:jc w:val="both"/>
        <w:rPr>
          <w:rFonts w:eastAsia="MS Mincho"/>
          <w:bCs/>
        </w:rPr>
      </w:pPr>
    </w:p>
    <w:p w:rsidRDefault="00440AAF" w:rsidP="00440AAF" w:rsidR="00440AAF">
      <w:pPr>
        <w:ind w:firstLine="708"/>
        <w:jc w:val="both"/>
        <w:rPr>
          <w:rFonts w:eastAsia="MS Mincho"/>
          <w:bCs/>
        </w:rPr>
      </w:pPr>
      <w:r>
        <w:rPr>
          <w:rFonts w:eastAsia="MS Mincho"/>
          <w:bCs/>
        </w:rPr>
        <w:t>Na ročište nisu pristupili razlučni vjerovnici iako su ure</w:t>
      </w:r>
      <w:r w:rsidR="00561D9E">
        <w:rPr>
          <w:rFonts w:eastAsia="MS Mincho"/>
          <w:bCs/>
        </w:rPr>
        <w:t>d</w:t>
      </w:r>
      <w:r>
        <w:rPr>
          <w:rFonts w:eastAsia="MS Mincho"/>
          <w:bCs/>
        </w:rPr>
        <w:t>no pozvani, niti su se pisano izjasnili o vrijednosti nekretnine.</w:t>
      </w:r>
    </w:p>
    <w:p w:rsidRDefault="00440AAF" w:rsidP="00440AAF" w:rsidR="00440AAF">
      <w:pPr>
        <w:ind w:firstLine="708"/>
        <w:jc w:val="both"/>
        <w:rPr>
          <w:rFonts w:eastAsia="MS Mincho"/>
          <w:bCs/>
        </w:rPr>
      </w:pPr>
    </w:p>
    <w:p w:rsidRDefault="00440AAF" w:rsidP="00440AAF" w:rsidR="00440AAF">
      <w:pPr>
        <w:ind w:firstLine="708"/>
        <w:jc w:val="both"/>
        <w:rPr>
          <w:rFonts w:eastAsia="MS Mincho"/>
          <w:bCs/>
        </w:rPr>
      </w:pPr>
      <w:r>
        <w:rPr>
          <w:rFonts w:eastAsia="MS Mincho"/>
          <w:bCs/>
        </w:rPr>
        <w:t>Na tom ročištu stečajna upraviteljica je predložila da se utvrdi vrijednost nekretnine sukladno procjeni st</w:t>
      </w:r>
      <w:r w:rsidR="00561D9E">
        <w:rPr>
          <w:rFonts w:eastAsia="MS Mincho"/>
          <w:bCs/>
        </w:rPr>
        <w:t xml:space="preserve">alnog </w:t>
      </w:r>
      <w:r>
        <w:rPr>
          <w:rFonts w:eastAsia="MS Mincho"/>
          <w:bCs/>
        </w:rPr>
        <w:t>sudskog vještaka koja priliježe spisu.</w:t>
      </w:r>
    </w:p>
    <w:p w:rsidRDefault="00440AAF" w:rsidP="00440AAF" w:rsidR="00440AAF">
      <w:pPr>
        <w:ind w:firstLine="708"/>
        <w:jc w:val="both"/>
        <w:rPr>
          <w:rFonts w:eastAsia="MS Mincho"/>
          <w:bCs/>
        </w:rPr>
      </w:pPr>
    </w:p>
    <w:p w:rsidRDefault="00B04FA6" w:rsidP="00B04FA6" w:rsidR="00561D9E">
      <w:pPr>
        <w:ind w:firstLine="708"/>
        <w:jc w:val="both"/>
        <w:rPr>
          <w:bCs/>
        </w:rPr>
      </w:pPr>
      <w:r w:rsidRPr="00D12DAD">
        <w:t>Po izvršenom uvidu u procijen</w:t>
      </w:r>
      <w:r w:rsidR="00EF1C79">
        <w:t>u</w:t>
      </w:r>
      <w:r w:rsidRPr="00D12DAD">
        <w:t xml:space="preserve"> predmetn</w:t>
      </w:r>
      <w:r w:rsidR="00EF1C79">
        <w:t>e</w:t>
      </w:r>
      <w:r w:rsidRPr="00D12DAD">
        <w:t xml:space="preserve"> nekretnin</w:t>
      </w:r>
      <w:r w:rsidR="00EF1C79">
        <w:t>e</w:t>
      </w:r>
      <w:r w:rsidR="0036603C">
        <w:t xml:space="preserve"> koje priliježu spisu ( list 2</w:t>
      </w:r>
      <w:r w:rsidR="00440AAF">
        <w:t xml:space="preserve">57 </w:t>
      </w:r>
      <w:r w:rsidR="0036603C">
        <w:t xml:space="preserve"> do 2</w:t>
      </w:r>
      <w:r w:rsidR="00440AAF">
        <w:t>64</w:t>
      </w:r>
      <w:r w:rsidR="0036603C">
        <w:t xml:space="preserve"> spisa )</w:t>
      </w:r>
      <w:r w:rsidRPr="00D12DAD">
        <w:t xml:space="preserve">, </w:t>
      </w:r>
      <w:r w:rsidR="00456F50" w:rsidRPr="00D12DAD">
        <w:t>sukladno odredbi članka 164. stavak 4. Stečajnog zakona ( „Narodne novine“ broj 44/96, 29/99, 129/00, 123/03, 82/06,  116/10, 25/12 i 133/12, u daljnjem tekstu SZ )</w:t>
      </w:r>
      <w:r w:rsidR="00440AAF">
        <w:t xml:space="preserve"> </w:t>
      </w:r>
      <w:r w:rsidR="00561D9E">
        <w:t xml:space="preserve">zaključkom pod posl. br. </w:t>
      </w:r>
      <w:r w:rsidR="00561D9E" w:rsidRPr="00D12DAD">
        <w:rPr>
          <w:rFonts w:eastAsia="MS Mincho"/>
        </w:rPr>
        <w:t>7 St-753/13-</w:t>
      </w:r>
      <w:r w:rsidR="00561D9E">
        <w:rPr>
          <w:rFonts w:eastAsia="MS Mincho"/>
        </w:rPr>
        <w:t xml:space="preserve">130 od </w:t>
      </w:r>
      <w:r w:rsidR="00561D9E">
        <w:rPr>
          <w:bCs/>
        </w:rPr>
        <w:t>24</w:t>
      </w:r>
      <w:r w:rsidR="00561D9E" w:rsidRPr="00A8451A">
        <w:rPr>
          <w:bCs/>
        </w:rPr>
        <w:t xml:space="preserve">. </w:t>
      </w:r>
      <w:r w:rsidR="00561D9E">
        <w:rPr>
          <w:bCs/>
        </w:rPr>
        <w:t xml:space="preserve">veljače 2015. određena je </w:t>
      </w:r>
      <w:r w:rsidR="00EF1C79">
        <w:rPr>
          <w:bCs/>
        </w:rPr>
        <w:t xml:space="preserve">prva </w:t>
      </w:r>
      <w:r w:rsidR="00561D9E">
        <w:rPr>
          <w:bCs/>
        </w:rPr>
        <w:t>prodaja</w:t>
      </w:r>
      <w:r w:rsidR="00EF1C79">
        <w:rPr>
          <w:bCs/>
        </w:rPr>
        <w:t xml:space="preserve"> nekretnina</w:t>
      </w:r>
      <w:r w:rsidR="00561D9E">
        <w:rPr>
          <w:bCs/>
        </w:rPr>
        <w:t>.</w:t>
      </w:r>
    </w:p>
    <w:p w:rsidRDefault="00561D9E" w:rsidP="00B04FA6" w:rsidR="00561D9E">
      <w:pPr>
        <w:ind w:firstLine="708"/>
        <w:jc w:val="both"/>
        <w:rPr>
          <w:bCs/>
        </w:rPr>
      </w:pPr>
    </w:p>
    <w:p w:rsidRDefault="00EA0FC9" w:rsidP="00456F50" w:rsidR="00456F50">
      <w:pPr>
        <w:ind w:firstLine="708"/>
        <w:jc w:val="both"/>
      </w:pPr>
      <w:r>
        <w:t xml:space="preserve">Kako tijekom postupka </w:t>
      </w:r>
      <w:r w:rsidR="00561D9E">
        <w:t xml:space="preserve">nekretnina </w:t>
      </w:r>
      <w:r w:rsidR="00893315">
        <w:t xml:space="preserve">nije prodana </w:t>
      </w:r>
      <w:r>
        <w:t xml:space="preserve">ni </w:t>
      </w:r>
      <w:r w:rsidR="00893315">
        <w:t xml:space="preserve">na </w:t>
      </w:r>
      <w:r w:rsidR="007722CD">
        <w:t>četvrtom r</w:t>
      </w:r>
      <w:r w:rsidR="00893315">
        <w:t xml:space="preserve">očištu za javnu dražbu na osnovu odredbe članka 164. stavak 4. </w:t>
      </w:r>
      <w:r w:rsidR="00EF1C79">
        <w:t xml:space="preserve">i 6. </w:t>
      </w:r>
      <w:r w:rsidR="00893315">
        <w:t xml:space="preserve">SZ odlučeno je kao u izreci ovog zaključka. </w:t>
      </w:r>
    </w:p>
    <w:p w:rsidRDefault="00893315" w:rsidP="00456F50" w:rsidR="00893315">
      <w:pPr>
        <w:ind w:firstLine="708"/>
        <w:jc w:val="both"/>
      </w:pPr>
    </w:p>
    <w:p w:rsidRDefault="00893315" w:rsidP="00456F50" w:rsidR="00893315" w:rsidRPr="00D12DAD">
      <w:pPr>
        <w:ind w:firstLine="708"/>
        <w:jc w:val="both"/>
        <w:rPr>
          <w:rFonts w:eastAsia="MS Mincho"/>
        </w:rPr>
      </w:pPr>
    </w:p>
    <w:p w:rsidRDefault="003D085B" w:rsidP="0036603C" w:rsidR="00407C7A">
      <w:pPr>
        <w:jc w:val="center"/>
        <w:rPr>
          <w:bCs/>
        </w:rPr>
      </w:pPr>
      <w:r w:rsidRPr="00D12DAD">
        <w:rPr>
          <w:rFonts w:eastAsia="MS Mincho"/>
        </w:rPr>
        <w:t>Dana,</w:t>
      </w:r>
      <w:r w:rsidRPr="00D12DAD">
        <w:rPr>
          <w:bCs/>
        </w:rPr>
        <w:t xml:space="preserve">  </w:t>
      </w:r>
      <w:r w:rsidR="00114141">
        <w:rPr>
          <w:bCs/>
        </w:rPr>
        <w:t>2</w:t>
      </w:r>
      <w:r w:rsidR="00A35296">
        <w:rPr>
          <w:bCs/>
        </w:rPr>
        <w:t>9</w:t>
      </w:r>
      <w:r w:rsidR="00114141">
        <w:rPr>
          <w:bCs/>
        </w:rPr>
        <w:t>. rujna 2015</w:t>
      </w:r>
      <w:r w:rsidR="0036603C">
        <w:rPr>
          <w:bCs/>
        </w:rPr>
        <w:t>.</w:t>
      </w:r>
    </w:p>
    <w:p w:rsidRDefault="0036603C" w:rsidP="0036603C" w:rsidR="0036603C">
      <w:pPr>
        <w:jc w:val="center"/>
        <w:rPr>
          <w:bCs/>
        </w:rPr>
      </w:pPr>
    </w:p>
    <w:p w:rsidRDefault="00407C7A" w:rsidP="00407C7A" w:rsidR="00407C7A" w:rsidRPr="00D12DAD">
      <w:pPr>
        <w:pStyle w:val="Obinitekst"/>
        <w:ind w:firstLine="708" w:left="5748"/>
        <w:rPr>
          <w:rFonts w:cs="Times New Roman" w:eastAsia="MS Mincho" w:hAnsi="Times New Roman" w:ascii="Times New Roman"/>
          <w:sz w:val="24"/>
          <w:szCs w:val="24"/>
        </w:rPr>
      </w:pPr>
      <w:r w:rsidRPr="00D12DAD">
        <w:rPr>
          <w:rFonts w:cs="Times New Roman" w:eastAsia="MS Mincho" w:hAnsi="Times New Roman" w:ascii="Times New Roman"/>
          <w:sz w:val="24"/>
          <w:szCs w:val="24"/>
        </w:rPr>
        <w:t>Stečajni sudac</w:t>
      </w:r>
    </w:p>
    <w:p w:rsidRDefault="00407C7A" w:rsidP="00407C7A" w:rsidR="00407C7A" w:rsidRPr="00D12DAD">
      <w:pPr>
        <w:pStyle w:val="Obinitekst"/>
        <w:ind w:firstLine="708" w:left="5748"/>
        <w:rPr>
          <w:rFonts w:cs="Times New Roman" w:eastAsia="MS Mincho" w:hAnsi="Times New Roman" w:ascii="Times New Roman"/>
          <w:sz w:val="24"/>
          <w:szCs w:val="24"/>
        </w:rPr>
      </w:pPr>
      <w:r w:rsidRPr="00D12DAD">
        <w:rPr>
          <w:rFonts w:cs="Times New Roman" w:eastAsia="MS Mincho" w:hAnsi="Times New Roman" w:ascii="Times New Roman"/>
          <w:sz w:val="24"/>
          <w:szCs w:val="24"/>
        </w:rPr>
        <w:t>Liljana Ugrin</w:t>
      </w:r>
    </w:p>
    <w:p w:rsidRDefault="00407C7A" w:rsidP="00407C7A" w:rsidR="00407C7A" w:rsidRPr="00D12DAD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407C7A" w:rsidP="00407C7A" w:rsidR="00407C7A" w:rsidRPr="00D12DAD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8D7E07" w:rsidP="008D7E07" w:rsidR="008D7E07" w:rsidRPr="00D12DAD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8D7E07" w:rsidP="008D7E07" w:rsidR="008D7E07" w:rsidRPr="00D12DAD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D12DAD">
        <w:rPr>
          <w:rFonts w:cs="Times New Roman" w:eastAsia="MS Mincho" w:hAnsi="Times New Roman" w:ascii="Times New Roman"/>
          <w:sz w:val="24"/>
          <w:szCs w:val="24"/>
        </w:rPr>
        <w:t>POUKA O PRAVNOM LIJEKU</w:t>
      </w:r>
    </w:p>
    <w:p w:rsidRDefault="008D7E07" w:rsidP="008D7E07" w:rsidR="008D7E07" w:rsidRPr="00D12DAD">
      <w:pPr>
        <w:pStyle w:val="Obinitekst"/>
        <w:rPr>
          <w:rFonts w:cs="Times New Roman" w:hAnsi="Times New Roman" w:ascii="Times New Roman"/>
          <w:sz w:val="24"/>
          <w:szCs w:val="24"/>
        </w:rPr>
      </w:pPr>
      <w:r w:rsidRPr="00D12DAD">
        <w:rPr>
          <w:rFonts w:cs="Times New Roman" w:eastAsia="MS Mincho" w:hAnsi="Times New Roman" w:ascii="Times New Roman"/>
          <w:sz w:val="24"/>
          <w:szCs w:val="24"/>
        </w:rPr>
        <w:t xml:space="preserve">Protiv ovog zaključka nije dopuštena žalba </w:t>
      </w:r>
      <w:r w:rsidRPr="00D12DAD">
        <w:rPr>
          <w:rFonts w:cs="Times New Roman" w:hAnsi="Times New Roman" w:ascii="Times New Roman"/>
          <w:sz w:val="24"/>
          <w:szCs w:val="24"/>
        </w:rPr>
        <w:t xml:space="preserve"> ( članak 11. stavak 9. SZ ).</w:t>
      </w:r>
    </w:p>
    <w:p w:rsidRDefault="008D7E07" w:rsidP="008D7E07" w:rsidR="008D7E07" w:rsidRPr="00D12DAD">
      <w:pPr>
        <w:pStyle w:val="Obinitekst"/>
        <w:rPr>
          <w:rFonts w:cs="Times New Roman" w:hAnsi="Times New Roman" w:ascii="Times New Roman"/>
          <w:sz w:val="24"/>
          <w:szCs w:val="24"/>
        </w:rPr>
      </w:pPr>
    </w:p>
    <w:p w:rsidRDefault="00407C7A" w:rsidP="0054615B" w:rsidR="00407C7A" w:rsidRPr="00D12DAD">
      <w:pPr>
        <w:jc w:val="both"/>
        <w:rPr>
          <w:rFonts w:eastAsia="MS Mincho"/>
        </w:rPr>
      </w:pPr>
    </w:p>
    <w:p w:rsidRDefault="009707ED" w:rsidP="00D34501" w:rsidR="009707ED" w:rsidRPr="00D12DAD">
      <w:pPr>
        <w:pStyle w:val="Obinitekst"/>
        <w:jc w:val="both"/>
        <w:rPr>
          <w:rFonts w:cs="Times New Roman" w:hAnsi="Times New Roman" w:ascii="Times New Roman"/>
          <w:sz w:val="24"/>
          <w:szCs w:val="24"/>
        </w:rPr>
      </w:pPr>
    </w:p>
    <w:p w:rsidRDefault="00C7437D" w:rsidP="00D34501" w:rsidR="003C6D7F" w:rsidRPr="0036603C">
      <w:pPr>
        <w:pStyle w:val="Obinitekst"/>
        <w:jc w:val="both"/>
        <w:rPr>
          <w:rFonts w:cs="Times New Roman" w:hAnsi="Times New Roman" w:ascii="Times New Roman"/>
        </w:rPr>
      </w:pPr>
      <w:r w:rsidRPr="0036603C">
        <w:rPr>
          <w:rFonts w:cs="Times New Roman" w:hAnsi="Times New Roman" w:ascii="Times New Roman"/>
        </w:rPr>
        <w:t xml:space="preserve">DNA </w:t>
      </w:r>
    </w:p>
    <w:p w:rsidRDefault="00C7437D" w:rsidP="00D34501" w:rsidR="00C7437D" w:rsidRPr="0036603C">
      <w:pPr>
        <w:pStyle w:val="Obinitekst"/>
        <w:jc w:val="both"/>
        <w:rPr>
          <w:rFonts w:cs="Times New Roman" w:hAnsi="Times New Roman" w:ascii="Times New Roman"/>
        </w:rPr>
      </w:pPr>
    </w:p>
    <w:p w:rsidRDefault="0036603C" w:rsidP="00721101" w:rsidR="00260487" w:rsidRPr="0036603C">
      <w:pPr>
        <w:pStyle w:val="Obinitekst"/>
        <w:jc w:val="both"/>
        <w:rPr>
          <w:rFonts w:cs="Times New Roman" w:hAnsi="Times New Roman" w:ascii="Times New Roman"/>
        </w:rPr>
      </w:pPr>
      <w:r w:rsidRPr="0036603C">
        <w:rPr>
          <w:rFonts w:cs="Times New Roman" w:hAnsi="Times New Roman" w:ascii="Times New Roman"/>
        </w:rPr>
        <w:t xml:space="preserve">Zaključak </w:t>
      </w:r>
      <w:r w:rsidR="00C7437D" w:rsidRPr="0036603C">
        <w:rPr>
          <w:rFonts w:cs="Times New Roman" w:hAnsi="Times New Roman" w:ascii="Times New Roman"/>
        </w:rPr>
        <w:t>dostaviti:</w:t>
      </w:r>
    </w:p>
    <w:p w:rsidRDefault="0036603C" w:rsidP="0036603C" w:rsidR="0036603C" w:rsidRPr="0036603C">
      <w:pPr>
        <w:rPr>
          <w:sz w:val="20"/>
          <w:szCs w:val="20"/>
        </w:rPr>
      </w:pPr>
      <w:r w:rsidRPr="0036603C">
        <w:rPr>
          <w:sz w:val="20"/>
          <w:szCs w:val="20"/>
        </w:rPr>
        <w:t>-</w:t>
      </w:r>
      <w:r w:rsidRPr="0036603C">
        <w:rPr>
          <w:sz w:val="20"/>
          <w:szCs w:val="20"/>
        </w:rPr>
        <w:tab/>
        <w:t xml:space="preserve">stečajnom upravitelju </w:t>
      </w:r>
    </w:p>
    <w:p w:rsidRDefault="0036603C" w:rsidP="0036603C" w:rsidR="0036603C" w:rsidRPr="0036603C">
      <w:pPr>
        <w:rPr>
          <w:sz w:val="20"/>
          <w:szCs w:val="20"/>
        </w:rPr>
      </w:pPr>
      <w:r w:rsidRPr="0036603C">
        <w:rPr>
          <w:sz w:val="20"/>
          <w:szCs w:val="20"/>
        </w:rPr>
        <w:t>-</w:t>
      </w:r>
      <w:r w:rsidRPr="0036603C">
        <w:rPr>
          <w:sz w:val="20"/>
          <w:szCs w:val="20"/>
        </w:rPr>
        <w:tab/>
        <w:t xml:space="preserve">razlučnim vjerovnicima: </w:t>
      </w:r>
    </w:p>
    <w:p w:rsidRDefault="0036603C" w:rsidP="00B47BBD" w:rsidR="0036603C" w:rsidRPr="0036603C">
      <w:pPr>
        <w:ind w:left="1560"/>
        <w:rPr>
          <w:sz w:val="20"/>
          <w:szCs w:val="20"/>
        </w:rPr>
      </w:pPr>
      <w:r w:rsidRPr="0036603C">
        <w:rPr>
          <w:sz w:val="20"/>
          <w:szCs w:val="20"/>
        </w:rPr>
        <w:t xml:space="preserve">Raiffeisenlandesbank, odvjetniku  </w:t>
      </w:r>
    </w:p>
    <w:p w:rsidRDefault="0036603C" w:rsidP="00B47BBD" w:rsidR="0036603C" w:rsidRPr="0036603C">
      <w:pPr>
        <w:ind w:left="1560"/>
        <w:rPr>
          <w:sz w:val="20"/>
          <w:szCs w:val="20"/>
        </w:rPr>
      </w:pPr>
      <w:r w:rsidRPr="0036603C">
        <w:rPr>
          <w:sz w:val="20"/>
          <w:szCs w:val="20"/>
        </w:rPr>
        <w:t>Republika Hrvatska, ŽDO</w:t>
      </w:r>
    </w:p>
    <w:p w:rsidRDefault="0036603C" w:rsidP="008212EF" w:rsidR="009C4293" w:rsidRPr="0036603C">
      <w:pPr>
        <w:pStyle w:val="Obinitekst"/>
        <w:jc w:val="both"/>
        <w:rPr>
          <w:rFonts w:cs="Times New Roman" w:hAnsi="Times New Roman" w:ascii="Times New Roman"/>
        </w:rPr>
      </w:pPr>
      <w:r w:rsidRPr="0036603C">
        <w:rPr>
          <w:rFonts w:cs="Times New Roman" w:hAnsi="Times New Roman" w:ascii="Times New Roman"/>
        </w:rPr>
        <w:t xml:space="preserve">Zaključak </w:t>
      </w:r>
      <w:r w:rsidR="009C4293" w:rsidRPr="0036603C">
        <w:rPr>
          <w:rFonts w:cs="Times New Roman" w:hAnsi="Times New Roman" w:ascii="Times New Roman"/>
        </w:rPr>
        <w:t xml:space="preserve">objaviti na </w:t>
      </w:r>
      <w:r w:rsidR="008A3AF8">
        <w:rPr>
          <w:rFonts w:cs="Times New Roman" w:hAnsi="Times New Roman" w:ascii="Times New Roman"/>
        </w:rPr>
        <w:t xml:space="preserve">mrežnoj stranici e-oglasne ploče </w:t>
      </w:r>
      <w:r w:rsidR="009C4293" w:rsidRPr="0036603C">
        <w:rPr>
          <w:rFonts w:cs="Times New Roman" w:hAnsi="Times New Roman" w:ascii="Times New Roman"/>
        </w:rPr>
        <w:t xml:space="preserve"> suda i na web </w:t>
      </w:r>
      <w:r w:rsidR="008212EF" w:rsidRPr="0036603C">
        <w:rPr>
          <w:rFonts w:cs="Times New Roman" w:hAnsi="Times New Roman" w:ascii="Times New Roman"/>
        </w:rPr>
        <w:t>stečaj</w:t>
      </w:r>
    </w:p>
    <w:p w:rsidRDefault="00C7437D" w:rsidP="000468D8" w:rsidR="003C6D7F" w:rsidRPr="00114141">
      <w:pPr>
        <w:pStyle w:val="Obinitekst"/>
        <w:jc w:val="both"/>
        <w:rPr>
          <w:rFonts w:cs="Times New Roman" w:hAnsi="Times New Roman" w:ascii="Times New Roman"/>
        </w:rPr>
      </w:pPr>
      <w:r w:rsidRPr="00114141">
        <w:rPr>
          <w:rFonts w:cs="Times New Roman" w:hAnsi="Times New Roman" w:ascii="Times New Roman"/>
        </w:rPr>
        <w:t xml:space="preserve">U Rijeci, </w:t>
      </w:r>
      <w:r w:rsidR="00114141" w:rsidRPr="00114141">
        <w:rPr>
          <w:rFonts w:cs="Times New Roman" w:hAnsi="Times New Roman" w:ascii="Times New Roman"/>
          <w:bCs/>
        </w:rPr>
        <w:t>2</w:t>
      </w:r>
      <w:r w:rsidR="00A35296">
        <w:rPr>
          <w:rFonts w:cs="Times New Roman" w:hAnsi="Times New Roman" w:ascii="Times New Roman"/>
          <w:bCs/>
        </w:rPr>
        <w:t>9</w:t>
      </w:r>
      <w:r w:rsidR="00114141" w:rsidRPr="00114141">
        <w:rPr>
          <w:rFonts w:cs="Times New Roman" w:hAnsi="Times New Roman" w:ascii="Times New Roman"/>
          <w:bCs/>
        </w:rPr>
        <w:t>. rujna 2015</w:t>
      </w:r>
      <w:r w:rsidR="0036603C" w:rsidRPr="00114141">
        <w:rPr>
          <w:rFonts w:cs="Times New Roman" w:hAnsi="Times New Roman" w:ascii="Times New Roman"/>
          <w:bCs/>
        </w:rPr>
        <w:t>.</w:t>
      </w:r>
    </w:p>
    <w:sectPr w:rsidSect="00393C96" w:rsidR="003C6D7F" w:rsidRPr="00114141">
      <w:headerReference w:type="default" r:id="rId9"/>
      <w:foot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22AAD" w:rsidR="00C22AAD">
      <w:r>
        <w:separator/>
      </w:r>
    </w:p>
  </w:endnote>
  <w:endnote w:id="0" w:type="continuationSeparator">
    <w:p w:rsidRDefault="00C22AAD" w:rsidR="00C22AA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468D8" w:rsidP="00393C96" w:rsidR="000468D8" w:rsidRPr="003267B1">
    <w:pPr>
      <w:pStyle w:val="Podnoje"/>
      <w:jc w:val="center"/>
    </w:pPr>
    <w:r w:rsidRPr="003267B1">
      <w:rPr>
        <w:rStyle w:val="Brojstranice"/>
      </w:rPr>
      <w:fldChar w:fldCharType="begin"/>
    </w:r>
    <w:r w:rsidRPr="003267B1">
      <w:rPr>
        <w:rStyle w:val="Brojstranice"/>
      </w:rPr>
      <w:instrText xml:space="preserve"> PAGE </w:instrText>
    </w:r>
    <w:r w:rsidRPr="003267B1">
      <w:rPr>
        <w:rStyle w:val="Brojstranice"/>
      </w:rPr>
      <w:fldChar w:fldCharType="separate"/>
    </w:r>
    <w:r w:rsidR="00544FCB">
      <w:rPr>
        <w:rStyle w:val="Brojstranice"/>
        <w:noProof/>
      </w:rPr>
      <w:t>1</w:t>
    </w:r>
    <w:r w:rsidRPr="003267B1">
      <w:rPr>
        <w:rStyle w:val="Brojstranice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22AAD" w:rsidR="00C22AAD">
      <w:r>
        <w:separator/>
      </w:r>
    </w:p>
  </w:footnote>
  <w:footnote w:id="0" w:type="continuationSeparator">
    <w:p w:rsidRDefault="00C22AAD" w:rsidR="00C22AA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468D8" w:rsidR="000468D8">
    <w:pPr>
      <w:pStyle w:val="Zaglavlje"/>
    </w:pPr>
  </w:p>
  <w:p w:rsidRDefault="000468D8" w:rsidP="000468D8" w:rsidR="000468D8" w:rsidRPr="00D12DAD">
    <w:pPr>
      <w:pStyle w:val="Obinitekst"/>
      <w:jc w:val="right"/>
      <w:outlineLvl w:val="0"/>
      <w:rPr>
        <w:rFonts w:cs="Times New Roman" w:eastAsia="MS Mincho" w:hAnsi="Times New Roman" w:ascii="Times New Roman"/>
        <w:sz w:val="24"/>
      </w:rPr>
    </w:pPr>
    <w:r>
      <w:rPr>
        <w:rFonts w:cs="Arial" w:eastAsia="MS Mincho" w:hAnsi="Arial" w:ascii="Arial"/>
        <w:sz w:val="24"/>
      </w:rPr>
      <w:t xml:space="preserve">            </w:t>
    </w:r>
    <w:r>
      <w:rPr>
        <w:rFonts w:cs="Arial" w:eastAsia="MS Mincho" w:hAnsi="Arial" w:ascii="Arial"/>
        <w:sz w:val="24"/>
      </w:rPr>
      <w:tab/>
    </w:r>
    <w:r>
      <w:rPr>
        <w:rFonts w:cs="Arial" w:eastAsia="MS Mincho" w:hAnsi="Arial" w:ascii="Arial"/>
        <w:sz w:val="24"/>
      </w:rPr>
      <w:tab/>
    </w:r>
    <w:r w:rsidRPr="00D12DAD">
      <w:rPr>
        <w:rFonts w:cs="Times New Roman" w:eastAsia="MS Mincho" w:hAnsi="Times New Roman" w:ascii="Times New Roman"/>
        <w:sz w:val="24"/>
      </w:rPr>
      <w:t xml:space="preserve">  Posl.br. 7 St-</w:t>
    </w:r>
    <w:r w:rsidR="00D12DAD" w:rsidRPr="00D12DAD">
      <w:rPr>
        <w:rFonts w:cs="Times New Roman" w:eastAsia="MS Mincho" w:hAnsi="Times New Roman" w:ascii="Times New Roman"/>
        <w:sz w:val="24"/>
      </w:rPr>
      <w:t>753</w:t>
    </w:r>
    <w:r w:rsidRPr="00D12DAD">
      <w:rPr>
        <w:rFonts w:cs="Times New Roman" w:eastAsia="MS Mincho" w:hAnsi="Times New Roman" w:ascii="Times New Roman"/>
        <w:sz w:val="24"/>
      </w:rPr>
      <w:t>/1</w:t>
    </w:r>
    <w:r w:rsidR="00D12DAD" w:rsidRPr="00D12DAD">
      <w:rPr>
        <w:rFonts w:cs="Times New Roman" w:eastAsia="MS Mincho" w:hAnsi="Times New Roman" w:ascii="Times New Roman"/>
        <w:sz w:val="24"/>
      </w:rPr>
      <w:t>3</w:t>
    </w:r>
    <w:r w:rsidRPr="00D12DAD">
      <w:rPr>
        <w:rFonts w:cs="Times New Roman" w:eastAsia="MS Mincho" w:hAnsi="Times New Roman" w:ascii="Times New Roman"/>
        <w:sz w:val="24"/>
      </w:rPr>
      <w:t>-</w:t>
    </w:r>
    <w:r w:rsidR="008A3AF8">
      <w:rPr>
        <w:rFonts w:cs="Times New Roman" w:eastAsia="MS Mincho" w:hAnsi="Times New Roman" w:ascii="Times New Roman"/>
        <w:sz w:val="24"/>
      </w:rPr>
      <w:t>173</w:t>
    </w:r>
    <w:r w:rsidR="00D4519D">
      <w:rPr>
        <w:rFonts w:cs="Times New Roman" w:eastAsia="MS Mincho" w:hAnsi="Times New Roman" w:ascii="Times New Roman"/>
        <w:sz w:val="24"/>
      </w:rPr>
      <w:t xml:space="preserve"> </w:t>
    </w:r>
    <w:r w:rsidR="00320EBA">
      <w:rPr>
        <w:rFonts w:cs="Times New Roman" w:eastAsia="MS Mincho" w:hAnsi="Times New Roman" w:ascii="Times New Roman"/>
        <w:sz w:val="24"/>
      </w:rPr>
      <w:t xml:space="preserve"> </w:t>
    </w:r>
  </w:p>
  <w:p w:rsidRDefault="000468D8" w:rsidR="000468D8" w:rsidRPr="00AE7AEB">
    <w:pPr>
      <w:pStyle w:val="Zaglavlje"/>
      <w:rPr>
        <w:rFonts w:cs="Arial" w:hAnsi="Arial" w:ascii="Arial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221922"/>
    <w:multiLevelType w:val="hybridMultilevel"/>
    <w:tmpl w:val="B3BCD126"/>
    <w:lvl w:tplc="0409000F" w:ilvl="0">
      <w:start w:val="1"/>
      <w:numFmt w:val="decimal"/>
      <w:lvlText w:val="%1."/>
      <w:lvlJc w:val="left"/>
      <w:pPr>
        <w:tabs>
          <w:tab w:pos="780" w:val="num"/>
        </w:tabs>
        <w:ind w:hanging="360" w:left="780"/>
      </w:pPr>
    </w:lvl>
    <w:lvl w:tentative="true" w:tplc="0409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09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09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09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09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09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09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09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">
    <w:nsid w:val="03D416E5"/>
    <w:multiLevelType w:val="hybridMultilevel"/>
    <w:tmpl w:val="B136D6BA"/>
    <w:lvl w:tplc="60308A78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6C01666"/>
    <w:multiLevelType w:val="hybridMultilevel"/>
    <w:tmpl w:val="06D686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7B30F13"/>
    <w:multiLevelType w:val="hybridMultilevel"/>
    <w:tmpl w:val="6D7EF970"/>
    <w:lvl w:tplc="64B01BC4" w:ilvl="0">
      <w:start w:val="50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2DD6EBD"/>
    <w:multiLevelType w:val="hybridMultilevel"/>
    <w:tmpl w:val="C9E6388A"/>
    <w:lvl w:tplc="A52E6BD2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9620983"/>
    <w:multiLevelType w:val="hybridMultilevel"/>
    <w:tmpl w:val="31D075A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5DE69A9"/>
    <w:multiLevelType w:val="multilevel"/>
    <w:tmpl w:val="0409001D"/>
    <w:lvl w:ilvl="0">
      <w:start w:val="1"/>
      <w:numFmt w:val="decimal"/>
      <w:lvlText w:val="%1)"/>
      <w:lvlJc w:val="left"/>
      <w:pPr>
        <w:tabs>
          <w:tab w:pos="360" w:val="num"/>
        </w:tabs>
        <w:ind w:hanging="360" w:left="360"/>
      </w:pPr>
    </w:lvl>
    <w:lvl w:ilvl="1">
      <w:start w:val="1"/>
      <w:numFmt w:val="lowerLetter"/>
      <w:lvlText w:val="%2)"/>
      <w:lvlJc w:val="left"/>
      <w:pPr>
        <w:tabs>
          <w:tab w:pos="720" w:val="num"/>
        </w:tabs>
        <w:ind w:hanging="360" w:left="720"/>
      </w:pPr>
    </w:lvl>
    <w:lvl w:ilvl="2">
      <w:start w:val="1"/>
      <w:numFmt w:val="lowerRoman"/>
      <w:lvlText w:val="%3)"/>
      <w:lvlJc w:val="left"/>
      <w:pPr>
        <w:tabs>
          <w:tab w:pos="1080" w:val="num"/>
        </w:tabs>
        <w:ind w:hanging="360" w:left="1080"/>
      </w:pPr>
    </w:lvl>
    <w:lvl w:ilvl="3">
      <w:start w:val="1"/>
      <w:numFmt w:val="decimal"/>
      <w:lvlText w:val="(%4)"/>
      <w:lvlJc w:val="left"/>
      <w:pPr>
        <w:tabs>
          <w:tab w:pos="1440" w:val="num"/>
        </w:tabs>
        <w:ind w:hanging="360" w:left="1440"/>
      </w:pPr>
    </w:lvl>
    <w:lvl w:ilvl="4">
      <w:start w:val="1"/>
      <w:numFmt w:val="lowerLetter"/>
      <w:lvlText w:val="(%5)"/>
      <w:lvlJc w:val="left"/>
      <w:pPr>
        <w:tabs>
          <w:tab w:pos="1800" w:val="num"/>
        </w:tabs>
        <w:ind w:hanging="360" w:left="1800"/>
      </w:pPr>
    </w:lvl>
    <w:lvl w:ilvl="5">
      <w:start w:val="1"/>
      <w:numFmt w:val="lowerRoman"/>
      <w:lvlText w:val="(%6)"/>
      <w:lvlJc w:val="left"/>
      <w:pPr>
        <w:tabs>
          <w:tab w:pos="2160" w:val="num"/>
        </w:tabs>
        <w:ind w:hanging="360" w:left="2160"/>
      </w:pPr>
    </w:lvl>
    <w:lvl w:ilvl="6">
      <w:start w:val="1"/>
      <w:numFmt w:val="decimal"/>
      <w:lvlText w:val="%7."/>
      <w:lvlJc w:val="left"/>
      <w:pPr>
        <w:tabs>
          <w:tab w:pos="2520" w:val="num"/>
        </w:tabs>
        <w:ind w:hanging="360" w:left="2520"/>
      </w:pPr>
    </w:lvl>
    <w:lvl w:ilvl="7">
      <w:start w:val="1"/>
      <w:numFmt w:val="lowerLetter"/>
      <w:lvlText w:val="%8."/>
      <w:lvlJc w:val="left"/>
      <w:pPr>
        <w:tabs>
          <w:tab w:pos="2880" w:val="num"/>
        </w:tabs>
        <w:ind w:hanging="360" w:left="2880"/>
      </w:pPr>
    </w:lvl>
    <w:lvl w:ilvl="8">
      <w:start w:val="1"/>
      <w:numFmt w:val="lowerRoman"/>
      <w:lvlText w:val="%9."/>
      <w:lvlJc w:val="left"/>
      <w:pPr>
        <w:tabs>
          <w:tab w:pos="3240" w:val="num"/>
        </w:tabs>
        <w:ind w:hanging="360" w:left="3240"/>
      </w:pPr>
    </w:lvl>
  </w:abstractNum>
  <w:abstractNum w:abstractNumId="7">
    <w:nsid w:val="2EBB013E"/>
    <w:multiLevelType w:val="hybridMultilevel"/>
    <w:tmpl w:val="3B1E4452"/>
    <w:lvl w:tplc="EA9CFD0C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3658140D"/>
    <w:multiLevelType w:val="singleLevel"/>
    <w:tmpl w:val="F9E42AC8"/>
    <w:lvl w:ilvl="0">
      <w:start w:val="14"/>
      <w:numFmt w:val="decimal"/>
      <w:lvlText w:val="%1."/>
      <w:lvlJc w:val="left"/>
      <w:pPr>
        <w:tabs>
          <w:tab w:pos="420" w:val="num"/>
        </w:tabs>
        <w:ind w:hanging="420" w:left="420"/>
      </w:pPr>
      <w:rPr>
        <w:rFonts w:hint="default"/>
      </w:rPr>
    </w:lvl>
  </w:abstractNum>
  <w:abstractNum w:abstractNumId="9">
    <w:nsid w:val="3BFF75EF"/>
    <w:multiLevelType w:val="hybridMultilevel"/>
    <w:tmpl w:val="C11C0802"/>
    <w:lvl w:tplc="F09A039E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eastAsia="MS Mincho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3E4C3C09"/>
    <w:multiLevelType w:val="hybridMultilevel"/>
    <w:tmpl w:val="9C1C5734"/>
    <w:lvl w:tplc="25404A30" w:ilvl="0">
      <w:start w:val="30"/>
      <w:numFmt w:val="decimal"/>
      <w:lvlText w:val="%1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78917B8"/>
    <w:multiLevelType w:val="hybridMultilevel"/>
    <w:tmpl w:val="6D18A170"/>
    <w:lvl w:tplc="D048D40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47A36964"/>
    <w:multiLevelType w:val="hybridMultilevel"/>
    <w:tmpl w:val="38E64DE8"/>
    <w:lvl w:tplc="95D6B05C" w:ilvl="0">
      <w:start w:val="6"/>
      <w:numFmt w:val="decimal"/>
      <w:lvlText w:val="%1."/>
      <w:lvlJc w:val="left"/>
      <w:pPr>
        <w:tabs>
          <w:tab w:pos="780" w:val="num"/>
        </w:tabs>
        <w:ind w:hanging="360" w:left="780"/>
      </w:pPr>
      <w:rPr>
        <w:rFonts w:hint="default"/>
        <w:sz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09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09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09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09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09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09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09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3">
    <w:nsid w:val="4AEA290E"/>
    <w:multiLevelType w:val="hybridMultilevel"/>
    <w:tmpl w:val="1BCCA162"/>
    <w:lvl w:tplc="78C8F992"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53B34B17"/>
    <w:multiLevelType w:val="hybridMultilevel"/>
    <w:tmpl w:val="910E5C64"/>
    <w:lvl w:tplc="0ADAB5B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575C209C"/>
    <w:multiLevelType w:val="hybridMultilevel"/>
    <w:tmpl w:val="76F296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5B650781"/>
    <w:multiLevelType w:val="hybridMultilevel"/>
    <w:tmpl w:val="FA982DE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5BF76797"/>
    <w:multiLevelType w:val="hybridMultilevel"/>
    <w:tmpl w:val="B34608FA"/>
    <w:lvl w:tplc="1506C442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Calibri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5C3E7955"/>
    <w:multiLevelType w:val="hybridMultilevel"/>
    <w:tmpl w:val="26864482"/>
    <w:lvl w:tplc="3CD66F44" w:ilvl="0">
      <w:start w:val="30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5E6176C2"/>
    <w:multiLevelType w:val="hybridMultilevel"/>
    <w:tmpl w:val="A7B8DDA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5E9378A7"/>
    <w:multiLevelType w:val="hybridMultilevel"/>
    <w:tmpl w:val="FAC628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682472D1"/>
    <w:multiLevelType w:val="hybridMultilevel"/>
    <w:tmpl w:val="203C266C"/>
    <w:lvl w:tplc="4D565BDA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6D192D3B"/>
    <w:multiLevelType w:val="hybridMultilevel"/>
    <w:tmpl w:val="AD66AE04"/>
    <w:lvl w:tplc="041A000F" w:ilvl="0">
      <w:start w:val="50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7DCC5F49"/>
    <w:multiLevelType w:val="hybridMultilevel"/>
    <w:tmpl w:val="54C0B318"/>
    <w:lvl w:tplc="F40AC66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4">
    <w:nsid w:val="7E013E55"/>
    <w:multiLevelType w:val="hybridMultilevel"/>
    <w:tmpl w:val="270078E8"/>
    <w:lvl w:tplc="9BF8E6A6" w:ilvl="0">
      <w:start w:val="1"/>
      <w:numFmt w:val="decimal"/>
      <w:lvlText w:val="%1-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5">
    <w:nsid w:val="7E0C6937"/>
    <w:multiLevelType w:val="hybridMultilevel"/>
    <w:tmpl w:val="45BE1D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3"/>
  </w:num>
  <w:num w:numId="2">
    <w:abstractNumId w:val="20"/>
  </w:num>
  <w:num w:numId="3">
    <w:abstractNumId w:val="16"/>
  </w:num>
  <w:num w:numId="4">
    <w:abstractNumId w:val="25"/>
  </w:num>
  <w:num w:numId="5">
    <w:abstractNumId w:val="5"/>
  </w:num>
  <w:num w:numId="6">
    <w:abstractNumId w:val="15"/>
  </w:num>
  <w:num w:numId="7">
    <w:abstractNumId w:val="19"/>
  </w:num>
  <w:num w:numId="8">
    <w:abstractNumId w:val="8"/>
  </w:num>
  <w:num w:numId="9">
    <w:abstractNumId w:val="18"/>
  </w:num>
  <w:num w:numId="10">
    <w:abstractNumId w:val="10"/>
  </w:num>
  <w:num w:numId="11">
    <w:abstractNumId w:val="3"/>
  </w:num>
  <w:num w:numId="12">
    <w:abstractNumId w:val="22"/>
  </w:num>
  <w:num w:numId="13">
    <w:abstractNumId w:val="2"/>
  </w:num>
  <w:num w:numId="14">
    <w:abstractNumId w:val="0"/>
  </w:num>
  <w:num w:numId="15">
    <w:abstractNumId w:val="12"/>
  </w:num>
  <w:num w:numId="16">
    <w:abstractNumId w:val="21"/>
  </w:num>
  <w:num w:numId="17">
    <w:abstractNumId w:val="7"/>
  </w:num>
  <w:num w:numId="18">
    <w:abstractNumId w:val="9"/>
  </w:num>
  <w:num w:numId="19">
    <w:abstractNumId w:val="1"/>
  </w:num>
  <w:num w:numId="20">
    <w:abstractNumId w:val="4"/>
  </w:num>
  <w:num w:numId="21">
    <w:abstractNumId w:val="13"/>
  </w:num>
  <w:num w:numId="22">
    <w:abstractNumId w:val="11"/>
  </w:num>
  <w:num w:numId="23">
    <w:abstractNumId w:val="6"/>
  </w:num>
  <w:num w:numId="24">
    <w:abstractNumId w:val="17"/>
  </w:num>
  <w:num w:numId="25">
    <w:abstractNumId w:val="14"/>
  </w:num>
  <w:num w:numId="26">
    <w:abstractNumId w:val="2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23192"/>
    <w:rsid w:val="00007C3D"/>
    <w:rsid w:val="000142F6"/>
    <w:rsid w:val="0001545B"/>
    <w:rsid w:val="00016360"/>
    <w:rsid w:val="00025364"/>
    <w:rsid w:val="00031276"/>
    <w:rsid w:val="00035912"/>
    <w:rsid w:val="000365A0"/>
    <w:rsid w:val="00041D6F"/>
    <w:rsid w:val="000468D8"/>
    <w:rsid w:val="00052C78"/>
    <w:rsid w:val="00074CC0"/>
    <w:rsid w:val="000779F1"/>
    <w:rsid w:val="0008167B"/>
    <w:rsid w:val="000824EA"/>
    <w:rsid w:val="000826BC"/>
    <w:rsid w:val="0008295A"/>
    <w:rsid w:val="00084C51"/>
    <w:rsid w:val="0008512B"/>
    <w:rsid w:val="00085B05"/>
    <w:rsid w:val="00094843"/>
    <w:rsid w:val="000B4DA4"/>
    <w:rsid w:val="000C31ED"/>
    <w:rsid w:val="000C5A46"/>
    <w:rsid w:val="000E3A9E"/>
    <w:rsid w:val="000E74D0"/>
    <w:rsid w:val="000E79FF"/>
    <w:rsid w:val="000F6F06"/>
    <w:rsid w:val="00100DC3"/>
    <w:rsid w:val="00101424"/>
    <w:rsid w:val="001058B6"/>
    <w:rsid w:val="0011278C"/>
    <w:rsid w:val="00114141"/>
    <w:rsid w:val="00115DBA"/>
    <w:rsid w:val="001160D6"/>
    <w:rsid w:val="00130196"/>
    <w:rsid w:val="00135D42"/>
    <w:rsid w:val="001448B8"/>
    <w:rsid w:val="00176C5B"/>
    <w:rsid w:val="00183515"/>
    <w:rsid w:val="00187DB5"/>
    <w:rsid w:val="00190260"/>
    <w:rsid w:val="001A1B4B"/>
    <w:rsid w:val="001A5F51"/>
    <w:rsid w:val="001A7445"/>
    <w:rsid w:val="001B0995"/>
    <w:rsid w:val="001B2B44"/>
    <w:rsid w:val="001B60C9"/>
    <w:rsid w:val="001E1EF7"/>
    <w:rsid w:val="001E345C"/>
    <w:rsid w:val="001F39A1"/>
    <w:rsid w:val="0021634D"/>
    <w:rsid w:val="00223192"/>
    <w:rsid w:val="0022579C"/>
    <w:rsid w:val="002321BB"/>
    <w:rsid w:val="0023223D"/>
    <w:rsid w:val="00234E4A"/>
    <w:rsid w:val="002405E1"/>
    <w:rsid w:val="00260487"/>
    <w:rsid w:val="00266953"/>
    <w:rsid w:val="002708BA"/>
    <w:rsid w:val="00274598"/>
    <w:rsid w:val="00276E26"/>
    <w:rsid w:val="00283820"/>
    <w:rsid w:val="00292C18"/>
    <w:rsid w:val="00297D6B"/>
    <w:rsid w:val="002B11AA"/>
    <w:rsid w:val="002B3B4A"/>
    <w:rsid w:val="002B43A3"/>
    <w:rsid w:val="002C0D43"/>
    <w:rsid w:val="002C4BA6"/>
    <w:rsid w:val="002C74E0"/>
    <w:rsid w:val="002D7851"/>
    <w:rsid w:val="002E0752"/>
    <w:rsid w:val="002E2353"/>
    <w:rsid w:val="002F156C"/>
    <w:rsid w:val="002F2AB9"/>
    <w:rsid w:val="002F3DDD"/>
    <w:rsid w:val="002F5290"/>
    <w:rsid w:val="002F6621"/>
    <w:rsid w:val="00307837"/>
    <w:rsid w:val="00320EBA"/>
    <w:rsid w:val="00321092"/>
    <w:rsid w:val="00321C21"/>
    <w:rsid w:val="00326279"/>
    <w:rsid w:val="003267B1"/>
    <w:rsid w:val="00332920"/>
    <w:rsid w:val="00334482"/>
    <w:rsid w:val="00335B97"/>
    <w:rsid w:val="00336043"/>
    <w:rsid w:val="0035047E"/>
    <w:rsid w:val="00365369"/>
    <w:rsid w:val="0036603C"/>
    <w:rsid w:val="00381ACE"/>
    <w:rsid w:val="0038493A"/>
    <w:rsid w:val="00393C96"/>
    <w:rsid w:val="003A3EA5"/>
    <w:rsid w:val="003B178D"/>
    <w:rsid w:val="003B4E09"/>
    <w:rsid w:val="003C5105"/>
    <w:rsid w:val="003C6D7F"/>
    <w:rsid w:val="003D085B"/>
    <w:rsid w:val="003E1B5D"/>
    <w:rsid w:val="003F0741"/>
    <w:rsid w:val="003F0C99"/>
    <w:rsid w:val="004052D4"/>
    <w:rsid w:val="00407C7A"/>
    <w:rsid w:val="004221D4"/>
    <w:rsid w:val="00424018"/>
    <w:rsid w:val="00432E02"/>
    <w:rsid w:val="00440816"/>
    <w:rsid w:val="00440AAF"/>
    <w:rsid w:val="00441A2D"/>
    <w:rsid w:val="0044360E"/>
    <w:rsid w:val="00444D98"/>
    <w:rsid w:val="0045272F"/>
    <w:rsid w:val="00452C12"/>
    <w:rsid w:val="00456F50"/>
    <w:rsid w:val="00477289"/>
    <w:rsid w:val="00481632"/>
    <w:rsid w:val="00490000"/>
    <w:rsid w:val="004A3824"/>
    <w:rsid w:val="004B0841"/>
    <w:rsid w:val="004C2135"/>
    <w:rsid w:val="004D3F82"/>
    <w:rsid w:val="004D6113"/>
    <w:rsid w:val="004F7377"/>
    <w:rsid w:val="00507A69"/>
    <w:rsid w:val="00510335"/>
    <w:rsid w:val="0051646A"/>
    <w:rsid w:val="005274E1"/>
    <w:rsid w:val="00544FCB"/>
    <w:rsid w:val="0054615B"/>
    <w:rsid w:val="005464C9"/>
    <w:rsid w:val="00553D3C"/>
    <w:rsid w:val="00561D9E"/>
    <w:rsid w:val="00581DD0"/>
    <w:rsid w:val="005939F1"/>
    <w:rsid w:val="005B1D0A"/>
    <w:rsid w:val="005C24A8"/>
    <w:rsid w:val="005D293E"/>
    <w:rsid w:val="005D6349"/>
    <w:rsid w:val="005D6D08"/>
    <w:rsid w:val="00600DB9"/>
    <w:rsid w:val="00616F7D"/>
    <w:rsid w:val="00624DE3"/>
    <w:rsid w:val="00625EFE"/>
    <w:rsid w:val="00631246"/>
    <w:rsid w:val="00633CE9"/>
    <w:rsid w:val="00633EC1"/>
    <w:rsid w:val="0064216F"/>
    <w:rsid w:val="006459B7"/>
    <w:rsid w:val="0065036E"/>
    <w:rsid w:val="006528CB"/>
    <w:rsid w:val="00654B85"/>
    <w:rsid w:val="00657D8E"/>
    <w:rsid w:val="006672E3"/>
    <w:rsid w:val="006904DA"/>
    <w:rsid w:val="00696722"/>
    <w:rsid w:val="006A250F"/>
    <w:rsid w:val="006A5695"/>
    <w:rsid w:val="006A77EC"/>
    <w:rsid w:val="006C13B6"/>
    <w:rsid w:val="006C5827"/>
    <w:rsid w:val="006E2C4C"/>
    <w:rsid w:val="006E7373"/>
    <w:rsid w:val="00704D73"/>
    <w:rsid w:val="00706EBB"/>
    <w:rsid w:val="00717961"/>
    <w:rsid w:val="00721101"/>
    <w:rsid w:val="00725936"/>
    <w:rsid w:val="00736CC2"/>
    <w:rsid w:val="00744A18"/>
    <w:rsid w:val="00754EB1"/>
    <w:rsid w:val="00755FD1"/>
    <w:rsid w:val="00756833"/>
    <w:rsid w:val="00770073"/>
    <w:rsid w:val="00771E80"/>
    <w:rsid w:val="007722CD"/>
    <w:rsid w:val="00775499"/>
    <w:rsid w:val="007813B6"/>
    <w:rsid w:val="0078501E"/>
    <w:rsid w:val="007A0263"/>
    <w:rsid w:val="007A0A9B"/>
    <w:rsid w:val="007B08A4"/>
    <w:rsid w:val="007B6E0A"/>
    <w:rsid w:val="007D32C0"/>
    <w:rsid w:val="007D7EF2"/>
    <w:rsid w:val="007E224A"/>
    <w:rsid w:val="007E5074"/>
    <w:rsid w:val="007F2386"/>
    <w:rsid w:val="007F69CD"/>
    <w:rsid w:val="00801052"/>
    <w:rsid w:val="008034B5"/>
    <w:rsid w:val="00807E2A"/>
    <w:rsid w:val="008212EF"/>
    <w:rsid w:val="008220E6"/>
    <w:rsid w:val="00823919"/>
    <w:rsid w:val="0083329B"/>
    <w:rsid w:val="008360FF"/>
    <w:rsid w:val="00837771"/>
    <w:rsid w:val="00842700"/>
    <w:rsid w:val="0084318B"/>
    <w:rsid w:val="00844EB6"/>
    <w:rsid w:val="0085183B"/>
    <w:rsid w:val="00854E8F"/>
    <w:rsid w:val="0085725D"/>
    <w:rsid w:val="0086115A"/>
    <w:rsid w:val="00865BE1"/>
    <w:rsid w:val="00870539"/>
    <w:rsid w:val="008875AE"/>
    <w:rsid w:val="008906AC"/>
    <w:rsid w:val="008925DF"/>
    <w:rsid w:val="00893315"/>
    <w:rsid w:val="008A0A22"/>
    <w:rsid w:val="008A3AF8"/>
    <w:rsid w:val="008B0B96"/>
    <w:rsid w:val="008B0BD6"/>
    <w:rsid w:val="008B45DE"/>
    <w:rsid w:val="008B69AC"/>
    <w:rsid w:val="008B7D4E"/>
    <w:rsid w:val="008C603D"/>
    <w:rsid w:val="008D0EAC"/>
    <w:rsid w:val="008D7E07"/>
    <w:rsid w:val="008E35B7"/>
    <w:rsid w:val="008E4372"/>
    <w:rsid w:val="008F0F0C"/>
    <w:rsid w:val="008F7BF2"/>
    <w:rsid w:val="008F7DA1"/>
    <w:rsid w:val="00915857"/>
    <w:rsid w:val="00916B85"/>
    <w:rsid w:val="0094011D"/>
    <w:rsid w:val="009405AA"/>
    <w:rsid w:val="00945A8A"/>
    <w:rsid w:val="00955DAC"/>
    <w:rsid w:val="00956B98"/>
    <w:rsid w:val="00960A4D"/>
    <w:rsid w:val="00965ECF"/>
    <w:rsid w:val="009707ED"/>
    <w:rsid w:val="00972AB9"/>
    <w:rsid w:val="00984346"/>
    <w:rsid w:val="009847C6"/>
    <w:rsid w:val="0098767E"/>
    <w:rsid w:val="0099619D"/>
    <w:rsid w:val="009A3560"/>
    <w:rsid w:val="009A3D1F"/>
    <w:rsid w:val="009A4285"/>
    <w:rsid w:val="009B2FCE"/>
    <w:rsid w:val="009C4293"/>
    <w:rsid w:val="009C7F21"/>
    <w:rsid w:val="009E4054"/>
    <w:rsid w:val="009F6F9B"/>
    <w:rsid w:val="00A02BEB"/>
    <w:rsid w:val="00A16CD6"/>
    <w:rsid w:val="00A2300D"/>
    <w:rsid w:val="00A2671D"/>
    <w:rsid w:val="00A30C2A"/>
    <w:rsid w:val="00A35296"/>
    <w:rsid w:val="00A50F5F"/>
    <w:rsid w:val="00A532DC"/>
    <w:rsid w:val="00A7136F"/>
    <w:rsid w:val="00A759D7"/>
    <w:rsid w:val="00A8451A"/>
    <w:rsid w:val="00A85AEC"/>
    <w:rsid w:val="00A8622E"/>
    <w:rsid w:val="00A94E49"/>
    <w:rsid w:val="00AA2513"/>
    <w:rsid w:val="00AB559F"/>
    <w:rsid w:val="00AC14E2"/>
    <w:rsid w:val="00AC4920"/>
    <w:rsid w:val="00AE308C"/>
    <w:rsid w:val="00AE4B8A"/>
    <w:rsid w:val="00AF1311"/>
    <w:rsid w:val="00B01C55"/>
    <w:rsid w:val="00B04FA6"/>
    <w:rsid w:val="00B131BE"/>
    <w:rsid w:val="00B16304"/>
    <w:rsid w:val="00B21552"/>
    <w:rsid w:val="00B22506"/>
    <w:rsid w:val="00B25B0F"/>
    <w:rsid w:val="00B32DE4"/>
    <w:rsid w:val="00B34D75"/>
    <w:rsid w:val="00B42462"/>
    <w:rsid w:val="00B4248B"/>
    <w:rsid w:val="00B47BBD"/>
    <w:rsid w:val="00B52051"/>
    <w:rsid w:val="00B553BB"/>
    <w:rsid w:val="00B55753"/>
    <w:rsid w:val="00B65AD2"/>
    <w:rsid w:val="00B65D13"/>
    <w:rsid w:val="00B70B8F"/>
    <w:rsid w:val="00B72756"/>
    <w:rsid w:val="00B76CA5"/>
    <w:rsid w:val="00B84492"/>
    <w:rsid w:val="00B873C1"/>
    <w:rsid w:val="00B93771"/>
    <w:rsid w:val="00B940BE"/>
    <w:rsid w:val="00BA4759"/>
    <w:rsid w:val="00BB2F89"/>
    <w:rsid w:val="00BB699D"/>
    <w:rsid w:val="00BB7814"/>
    <w:rsid w:val="00BC1EEC"/>
    <w:rsid w:val="00BD3A61"/>
    <w:rsid w:val="00BD67CB"/>
    <w:rsid w:val="00BE1510"/>
    <w:rsid w:val="00BE1A26"/>
    <w:rsid w:val="00BE5C9C"/>
    <w:rsid w:val="00BF6EC2"/>
    <w:rsid w:val="00BF708A"/>
    <w:rsid w:val="00C22AAD"/>
    <w:rsid w:val="00C2545F"/>
    <w:rsid w:val="00C37B26"/>
    <w:rsid w:val="00C43124"/>
    <w:rsid w:val="00C43802"/>
    <w:rsid w:val="00C50012"/>
    <w:rsid w:val="00C7437D"/>
    <w:rsid w:val="00C7779E"/>
    <w:rsid w:val="00C81CB9"/>
    <w:rsid w:val="00C8330F"/>
    <w:rsid w:val="00C83452"/>
    <w:rsid w:val="00C85F0C"/>
    <w:rsid w:val="00C949E4"/>
    <w:rsid w:val="00CA44CB"/>
    <w:rsid w:val="00CA5ED5"/>
    <w:rsid w:val="00CB7C2D"/>
    <w:rsid w:val="00CE0D2A"/>
    <w:rsid w:val="00CE3F4E"/>
    <w:rsid w:val="00CE596B"/>
    <w:rsid w:val="00CF0404"/>
    <w:rsid w:val="00CF43EF"/>
    <w:rsid w:val="00CF50ED"/>
    <w:rsid w:val="00D0428D"/>
    <w:rsid w:val="00D10F38"/>
    <w:rsid w:val="00D12DAD"/>
    <w:rsid w:val="00D14154"/>
    <w:rsid w:val="00D16C4B"/>
    <w:rsid w:val="00D206A0"/>
    <w:rsid w:val="00D252A9"/>
    <w:rsid w:val="00D27931"/>
    <w:rsid w:val="00D34501"/>
    <w:rsid w:val="00D439F3"/>
    <w:rsid w:val="00D4519D"/>
    <w:rsid w:val="00D574BB"/>
    <w:rsid w:val="00D67BD3"/>
    <w:rsid w:val="00D76634"/>
    <w:rsid w:val="00D7710C"/>
    <w:rsid w:val="00D866D3"/>
    <w:rsid w:val="00D86A01"/>
    <w:rsid w:val="00D9672A"/>
    <w:rsid w:val="00DB0EC9"/>
    <w:rsid w:val="00DB1F6A"/>
    <w:rsid w:val="00DB5DE1"/>
    <w:rsid w:val="00DD625E"/>
    <w:rsid w:val="00DD68C7"/>
    <w:rsid w:val="00DF1622"/>
    <w:rsid w:val="00DF35FB"/>
    <w:rsid w:val="00DF7BC0"/>
    <w:rsid w:val="00DF7EC4"/>
    <w:rsid w:val="00E01707"/>
    <w:rsid w:val="00E0285D"/>
    <w:rsid w:val="00E1661A"/>
    <w:rsid w:val="00E20293"/>
    <w:rsid w:val="00E37553"/>
    <w:rsid w:val="00E52A7B"/>
    <w:rsid w:val="00E5753E"/>
    <w:rsid w:val="00E74411"/>
    <w:rsid w:val="00E74E4E"/>
    <w:rsid w:val="00E75E24"/>
    <w:rsid w:val="00E80610"/>
    <w:rsid w:val="00E837B5"/>
    <w:rsid w:val="00E94CC3"/>
    <w:rsid w:val="00EA0FC9"/>
    <w:rsid w:val="00EA33DE"/>
    <w:rsid w:val="00EB2E49"/>
    <w:rsid w:val="00EC0671"/>
    <w:rsid w:val="00ED20BF"/>
    <w:rsid w:val="00EE1192"/>
    <w:rsid w:val="00EF1C79"/>
    <w:rsid w:val="00EF6B44"/>
    <w:rsid w:val="00F0271F"/>
    <w:rsid w:val="00F06EE7"/>
    <w:rsid w:val="00F20E1D"/>
    <w:rsid w:val="00F3002D"/>
    <w:rsid w:val="00F31379"/>
    <w:rsid w:val="00F4152E"/>
    <w:rsid w:val="00F4669A"/>
    <w:rsid w:val="00F47DF5"/>
    <w:rsid w:val="00F64A45"/>
    <w:rsid w:val="00F732C3"/>
    <w:rsid w:val="00F75A77"/>
    <w:rsid w:val="00F85298"/>
    <w:rsid w:val="00F866D3"/>
    <w:rsid w:val="00F93F97"/>
    <w:rsid w:val="00F95B93"/>
    <w:rsid w:val="00FA16F3"/>
    <w:rsid w:val="00FA789D"/>
    <w:rsid w:val="00FB1B51"/>
    <w:rsid w:val="00FC2ED2"/>
    <w:rsid w:val="00FC3DB7"/>
    <w:rsid w:val="00FD7C00"/>
    <w:rsid w:val="00FE65B7"/>
    <w:rsid w:val="00FF06D0"/>
    <w:rsid w:val="00FF66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23192"/>
    <w:rPr>
      <w:sz w:val="24"/>
      <w:szCs w:val="24"/>
    </w:rPr>
  </w:style>
  <w:style w:styleId="Naslov1" w:type="paragraph">
    <w:name w:val="heading 1"/>
    <w:basedOn w:val="Normal"/>
    <w:next w:val="Normal"/>
    <w:qFormat/>
    <w:rsid w:val="00223192"/>
    <w:pPr>
      <w:keepNext/>
      <w:tabs>
        <w:tab w:pos="907" w:val="left"/>
        <w:tab w:pos="5783" w:val="left"/>
      </w:tabs>
      <w:spacing w:lineRule="auto" w:line="480"/>
      <w:jc w:val="center"/>
      <w:outlineLvl w:val="0"/>
    </w:pPr>
    <w:rPr>
      <w:b/>
      <w:bCs/>
      <w:snapToGrid w:val="false"/>
      <w:color w:val="000000"/>
      <w:sz w:val="20"/>
      <w:szCs w:val="20"/>
      <w:lang w:eastAsia="en-US"/>
    </w:rPr>
  </w:style>
  <w:style w:styleId="Naslov3" w:type="paragraph">
    <w:name w:val="heading 3"/>
    <w:basedOn w:val="Normal"/>
    <w:next w:val="Normal"/>
    <w:qFormat/>
    <w:rsid w:val="00223192"/>
    <w:pPr>
      <w:keepNext/>
      <w:tabs>
        <w:tab w:pos="5783" w:val="left"/>
      </w:tabs>
      <w:outlineLvl w:val="2"/>
    </w:pPr>
    <w:rPr>
      <w:snapToGrid w:val="false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rsid w:val="00223192"/>
    <w:rPr>
      <w:rFonts w:cs="Courier New" w:hAnsi="Courier New" w:ascii="Courier New"/>
      <w:sz w:val="20"/>
      <w:szCs w:val="20"/>
    </w:rPr>
  </w:style>
  <w:style w:styleId="Reetkatablice" w:type="table">
    <w:name w:val="Table Grid"/>
    <w:basedOn w:val="Obinatablica"/>
    <w:rsid w:val="00223192"/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ijeloteksta" w:type="paragraph">
    <w:name w:val="Body Text"/>
    <w:basedOn w:val="Normal"/>
    <w:rsid w:val="00223192"/>
    <w:rPr>
      <w:sz w:val="20"/>
    </w:rPr>
  </w:style>
  <w:style w:styleId="Zaglavlje" w:type="paragraph">
    <w:name w:val="header"/>
    <w:basedOn w:val="Normal"/>
    <w:rsid w:val="00223192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22319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23192"/>
  </w:style>
  <w:style w:styleId="Tijeloteksta-uvlaka2" w:type="paragraph">
    <w:name w:val="Body Text Indent 2"/>
    <w:basedOn w:val="Normal"/>
    <w:rsid w:val="00D34501"/>
    <w:pPr>
      <w:spacing w:lineRule="auto" w:line="480" w:after="120"/>
      <w:ind w:left="283"/>
    </w:pPr>
  </w:style>
  <w:style w:customStyle="true" w:styleId="Odlomakpopisa1" w:type="paragraph">
    <w:name w:val="Odlomak popisa1"/>
    <w:basedOn w:val="Normal"/>
    <w:qFormat/>
    <w:rsid w:val="00D206A0"/>
    <w:pPr>
      <w:ind w:left="720"/>
    </w:pPr>
    <w:rPr>
      <w:rFonts w:cs="Calibri" w:hAnsi="Calibri" w:ascii="Calibri"/>
      <w:noProof/>
      <w:sz w:val="22"/>
      <w:szCs w:val="22"/>
      <w:lang w:eastAsia="en-US"/>
    </w:rPr>
  </w:style>
  <w:style w:styleId="Naglaeno" w:type="character">
    <w:name w:val="Strong"/>
    <w:qFormat/>
    <w:rsid w:val="00D206A0"/>
    <w:rPr>
      <w:rFonts w:cs="Times New Roman" w:hAnsi="Times New Roman" w:ascii="Times New Roman"/>
      <w:b/>
      <w:bCs/>
    </w:rPr>
  </w:style>
  <w:style w:customStyle="true" w:styleId="t-9-8" w:type="paragraph">
    <w:name w:val="t-9-8"/>
    <w:basedOn w:val="Normal"/>
    <w:rsid w:val="00DB5DE1"/>
    <w:pPr>
      <w:spacing w:afterAutospacing="true" w:after="100" w:beforeAutospacing="true" w:before="100"/>
    </w:pPr>
  </w:style>
  <w:style w:customStyle="true" w:styleId="spelle" w:type="character">
    <w:name w:val="spelle"/>
    <w:basedOn w:val="Zadanifontodlomka"/>
    <w:rsid w:val="00DB5DE1"/>
  </w:style>
  <w:style w:styleId="Tekstrezerviranogmjesta" w:type="character">
    <w:name w:val="Placeholder Text"/>
    <w:basedOn w:val="Zadanifontodlomka"/>
    <w:uiPriority w:val="99"/>
    <w:semiHidden/>
    <w:rsid w:val="00544FC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44FCB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44FCB"/>
    <w:rPr>
      <w:rFonts w:eastAsia="MS Mincho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44FCB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44FCB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23192"/>
    <w:rPr>
      <w:sz w:val="24"/>
      <w:szCs w:val="24"/>
    </w:rPr>
  </w:style>
  <w:style w:styleId="Naslov1" w:type="paragraph">
    <w:name w:val="heading 1"/>
    <w:basedOn w:val="Normal"/>
    <w:next w:val="Normal"/>
    <w:qFormat/>
    <w:rsid w:val="00223192"/>
    <w:pPr>
      <w:keepNext/>
      <w:tabs>
        <w:tab w:pos="907" w:val="left"/>
        <w:tab w:pos="5783" w:val="left"/>
      </w:tabs>
      <w:spacing w:line="480" w:lineRule="auto"/>
      <w:jc w:val="center"/>
      <w:outlineLvl w:val="0"/>
    </w:pPr>
    <w:rPr>
      <w:b/>
      <w:bCs/>
      <w:snapToGrid w:val="0"/>
      <w:color w:val="000000"/>
      <w:sz w:val="20"/>
      <w:szCs w:val="20"/>
      <w:lang w:eastAsia="en-US"/>
    </w:rPr>
  </w:style>
  <w:style w:styleId="Naslov3" w:type="paragraph">
    <w:name w:val="heading 3"/>
    <w:basedOn w:val="Normal"/>
    <w:next w:val="Normal"/>
    <w:qFormat/>
    <w:rsid w:val="00223192"/>
    <w:pPr>
      <w:keepNext/>
      <w:tabs>
        <w:tab w:pos="5783" w:val="left"/>
      </w:tabs>
      <w:outlineLvl w:val="2"/>
    </w:pPr>
    <w:rPr>
      <w:snapToGrid w:val="0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rsid w:val="00223192"/>
    <w:rPr>
      <w:rFonts w:ascii="Courier New" w:cs="Courier New" w:hAnsi="Courier New"/>
      <w:sz w:val="20"/>
      <w:szCs w:val="20"/>
    </w:rPr>
  </w:style>
  <w:style w:styleId="Reetkatablice" w:type="table">
    <w:name w:val="Table Grid"/>
    <w:basedOn w:val="Obinatablica"/>
    <w:rsid w:val="00223192"/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ijeloteksta" w:type="paragraph">
    <w:name w:val="Body Text"/>
    <w:basedOn w:val="Normal"/>
    <w:rsid w:val="00223192"/>
    <w:rPr>
      <w:sz w:val="20"/>
    </w:rPr>
  </w:style>
  <w:style w:styleId="Zaglavlje" w:type="paragraph">
    <w:name w:val="header"/>
    <w:basedOn w:val="Normal"/>
    <w:rsid w:val="00223192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22319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23192"/>
  </w:style>
  <w:style w:styleId="Tijeloteksta-uvlaka2" w:type="paragraph">
    <w:name w:val="Body Text Indent 2"/>
    <w:basedOn w:val="Normal"/>
    <w:rsid w:val="00D34501"/>
    <w:pPr>
      <w:spacing w:after="120" w:line="480" w:lineRule="auto"/>
      <w:ind w:left="283"/>
    </w:pPr>
  </w:style>
  <w:style w:customStyle="1" w:styleId="Odlomakpopisa1" w:type="paragraph">
    <w:name w:val="Odlomak popisa1"/>
    <w:basedOn w:val="Normal"/>
    <w:qFormat/>
    <w:rsid w:val="00D206A0"/>
    <w:pPr>
      <w:ind w:left="720"/>
    </w:pPr>
    <w:rPr>
      <w:rFonts w:ascii="Calibri" w:cs="Calibri" w:hAnsi="Calibri"/>
      <w:noProof/>
      <w:sz w:val="22"/>
      <w:szCs w:val="22"/>
      <w:lang w:eastAsia="en-US"/>
    </w:rPr>
  </w:style>
  <w:style w:styleId="Naglaeno" w:type="character">
    <w:name w:val="Strong"/>
    <w:qFormat/>
    <w:rsid w:val="00D206A0"/>
    <w:rPr>
      <w:rFonts w:ascii="Times New Roman" w:cs="Times New Roman" w:hAnsi="Times New Roman"/>
      <w:b/>
      <w:bCs/>
    </w:rPr>
  </w:style>
  <w:style w:customStyle="1" w:styleId="t-9-8" w:type="paragraph">
    <w:name w:val="t-9-8"/>
    <w:basedOn w:val="Normal"/>
    <w:rsid w:val="00DB5DE1"/>
    <w:pPr>
      <w:spacing w:after="100" w:afterAutospacing="1" w:before="100" w:beforeAutospacing="1"/>
    </w:pPr>
  </w:style>
  <w:style w:customStyle="1" w:styleId="spelle" w:type="character">
    <w:name w:val="spelle"/>
    <w:basedOn w:val="Zadanifontodlomka"/>
    <w:rsid w:val="00DB5DE1"/>
  </w:style>
  <w:style w:styleId="Tekstrezerviranogmjesta" w:type="character">
    <w:name w:val="Placeholder Text"/>
    <w:basedOn w:val="Zadanifontodlomka"/>
    <w:uiPriority w:val="99"/>
    <w:semiHidden/>
    <w:rsid w:val="00544FC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44FCB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44FCB"/>
    <w:rPr>
      <w:rFonts w:eastAsia="MS Mincho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44FCB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44FCB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027324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rujna 2015.</izvorni_sadrzaj>
    <derivirana_varijabla naziv="DomainObject.DatumDonosenjaOdluke_1">29.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St-753/2013-173</izvorni_sadrzaj>
    <derivirana_varijabla naziv="DomainObject.Oznaka_1">St-753/2013-173</derivirana_varijabla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753</izvorni_sadrzaj>
    <derivirana_varijabla naziv="DomainObject.Predmet.Broj_1">753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srpnja 2013.</izvorni_sadrzaj>
    <derivirana_varijabla naziv="DomainObject.Predmet.DatumOsnivanja_1">15. srpnja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St-753/2013</izvorni_sadrzaj>
    <derivirana_varijabla naziv="DomainObject.Predmet.OznakaBroj_1">St-753/2013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SPORTETON d.o.o.  Rijeka</izvorni_sadrzaj>
    <derivirana_varijabla naziv="DomainObject.Predmet.ProtustrankaFormated_1">  SPORTETON d.o.o.  Rijeka</derivirana_varijabla>
  </DomainObject.Predmet.ProtustrankaFormated>
  <DomainObject.Predmet.ProtustrankaFormatedOIB>
    <izvorni_sadrzaj>  SPORTETON d.o.o.  Rijeka, OIB 70831211524</izvorni_sadrzaj>
    <derivirana_varijabla naziv="DomainObject.Predmet.ProtustrankaFormatedOIB_1">  SPORTETON d.o.o.  Rijeka, OIB 70831211524</derivirana_varijabla>
  </DomainObject.Predmet.ProtustrankaFormatedOIB>
  <DomainObject.Predmet.ProtustrankaFormatedWithAdress>
    <izvorni_sadrzaj> SPORTETON d.o.o.  Rijeka, Simonettieva 12, 51 000 Rijeka</izvorni_sadrzaj>
    <derivirana_varijabla naziv="DomainObject.Predmet.ProtustrankaFormatedWithAdress_1"> SPORTETON d.o.o.  Rijeka, Simonettieva 12, 51 000 Rijeka</derivirana_varijabla>
  </DomainObject.Predmet.ProtustrankaFormatedWithAdress>
  <DomainObject.Predmet.ProtustrankaFormatedWithAdressOIB>
    <izvorni_sadrzaj> SPORTETON d.o.o.  Rijeka, OIB 70831211524, Simonettieva 12, 51 000 Rijeka</izvorni_sadrzaj>
    <derivirana_varijabla naziv="DomainObject.Predmet.ProtustrankaFormatedWithAdressOIB_1"> SPORTETON d.o.o.  Rijeka, OIB 70831211524, Simonettieva 12, 51 000 Rijeka</derivirana_varijabla>
  </DomainObject.Predmet.ProtustrankaFormatedWithAdressOIB>
  <DomainObject.Predmet.ProtustrankaWithAdress>
    <izvorni_sadrzaj>SPORTETON d.o.o.  Rijeka Simonettieva 12, 51 000 Rijeka</izvorni_sadrzaj>
    <derivirana_varijabla naziv="DomainObject.Predmet.ProtustrankaWithAdress_1">SPORTETON d.o.o.  Rijeka Simonettieva 12, 51 000 Rijeka</derivirana_varijabla>
  </DomainObject.Predmet.ProtustrankaWithAdress>
  <DomainObject.Predmet.ProtustrankaWithAdressOIB>
    <izvorni_sadrzaj>SPORTETON d.o.o.  Rijeka, OIB 70831211524, Simonettieva 12, 51 000 Rijeka</izvorni_sadrzaj>
    <derivirana_varijabla naziv="DomainObject.Predmet.ProtustrankaWithAdressOIB_1">SPORTETON d.o.o.  Rijeka, OIB 70831211524, Simonettieva 12, 51 000 Rijeka</derivirana_varijabla>
  </DomainObject.Predmet.ProtustrankaWithAdressOIB>
  <DomainObject.Predmet.ProtustrankaNazivFormated>
    <izvorni_sadrzaj>SPORTETON d.o.o.  Rijeka</izvorni_sadrzaj>
    <derivirana_varijabla naziv="DomainObject.Predmet.ProtustrankaNazivFormated_1">SPORTETON d.o.o.  Rijeka</derivirana_varijabla>
  </DomainObject.Predmet.ProtustrankaNazivFormated>
  <DomainObject.Predmet.ProtustrankaNazivFormatedOIB>
    <izvorni_sadrzaj>SPORTETON d.o.o.  Rijeka, OIB 70831211524</izvorni_sadrzaj>
    <derivirana_varijabla naziv="DomainObject.Predmet.ProtustrankaNazivFormatedOIB_1">SPORTETON d.o.o.  Rijeka, OIB 70831211524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51 000 Rijeka</izvorni_sadrzaj>
    <derivirana_varijabla naziv="DomainObject.Predmet.StrankaFormatedWithAdress_1"> FINA  Rijeka, Frana Kurelca 8, 51 000 Rijeka</derivirana_varijabla>
  </DomainObject.Predmet.StrankaFormatedWithAdress>
  <DomainObject.Predmet.StrankaFormatedWithAdressOIB>
    <izvorni_sadrzaj> FINA  Rijeka, OIB 85821130368, Frana Kurelca 8, 51 000 Rijeka</izvorni_sadrzaj>
    <derivirana_varijabla naziv="DomainObject.Predmet.StrankaFormatedWithAdressOIB_1"> FINA  Rijeka, OIB 85821130368, Frana Kurelca 8, 51 000 Rijeka</derivirana_varijabla>
  </DomainObject.Predmet.StrankaFormatedWithAdressOIB>
  <DomainObject.Predmet.StrankaWithAdress>
    <izvorni_sadrzaj>FINA  Rijeka Frana Kurelca 8,51 000 Rijeka</izvorni_sadrzaj>
    <derivirana_varijabla naziv="DomainObject.Predmet.StrankaWithAdress_1">FINA  Rijeka Frana Kurelca 8,51 000 Rijeka</derivirana_varijabla>
  </DomainObject.Predmet.StrankaWithAdress>
  <DomainObject.Predmet.StrankaWithAdressOIB>
    <izvorni_sadrzaj>FINA  Rijeka, OIB 85821130368, Frana Kurelca 8,51 000 Rijeka</izvorni_sadrzaj>
    <derivirana_varijabla naziv="DomainObject.Predmet.StrankaWithAdressOIB_1">FINA  Rijeka, OIB 85821130368, Frana Kurelca 8,51 000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51 000 Rijeka</item>
    </izvorni_sadrzaj>
    <derivirana_varijabla naziv="DomainObject.Predmet.StrankaListFormatedWithAdress_1">
      <item>FINA  Rijeka, Frana Kurelca 8, 51 000 Rijeka</item>
    </derivirana_varijabla>
  </DomainObject.Predmet.StrankaListFormatedWithAdress>
  <DomainObject.Predmet.StrankaListFormatedWithAdressOIB>
    <izvorni_sadrzaj>
      <item>FINA  Rijeka, OIB 85821130368, Frana Kurelca 8, 51 000 Rijeka</item>
    </izvorni_sadrzaj>
    <derivirana_varijabla naziv="DomainObject.Predmet.StrankaListFormatedWithAdressOIB_1">
      <item>FINA  Rijeka, OIB 85821130368, Frana Kurelca 8, 51 000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SPORTETON d.o.o.  Rijeka</item>
    </izvorni_sadrzaj>
    <derivirana_varijabla naziv="DomainObject.Predmet.ProtuStrankaListFormated_1">
      <item>SPORTETON d.o.o.  Rijeka</item>
    </derivirana_varijabla>
  </DomainObject.Predmet.ProtuStrankaListFormated>
  <DomainObject.Predmet.ProtuStrankaListFormatedOIB>
    <izvorni_sadrzaj>
      <item>SPORTETON d.o.o.  Rijeka, OIB 70831211524</item>
    </izvorni_sadrzaj>
    <derivirana_varijabla naziv="DomainObject.Predmet.ProtuStrankaListFormatedOIB_1">
      <item>SPORTETON d.o.o.  Rijeka, OIB 70831211524</item>
    </derivirana_varijabla>
  </DomainObject.Predmet.ProtuStrankaListFormatedOIB>
  <DomainObject.Predmet.ProtuStrankaListFormatedWithAdress>
    <izvorni_sadrzaj>
      <item>SPORTETON d.o.o.  Rijeka, Simonettieva 12, 51 000 Rijeka</item>
    </izvorni_sadrzaj>
    <derivirana_varijabla naziv="DomainObject.Predmet.ProtuStrankaListFormatedWithAdress_1">
      <item>SPORTETON d.o.o.  Rijeka, Simonettieva 12, 51 000 Rijeka</item>
    </derivirana_varijabla>
  </DomainObject.Predmet.ProtuStrankaListFormatedWithAdress>
  <DomainObject.Predmet.ProtuStrankaListFormatedWithAdressOIB>
    <izvorni_sadrzaj>
      <item>SPORTETON d.o.o.  Rijeka, OIB 70831211524, Simonettieva 12, 51 000 Rijeka</item>
    </izvorni_sadrzaj>
    <derivirana_varijabla naziv="DomainObject.Predmet.ProtuStrankaListFormatedWithAdressOIB_1">
      <item>SPORTETON d.o.o.  Rijeka, OIB 70831211524, Simonettieva 12, 51 000 Rijeka</item>
    </derivirana_varijabla>
  </DomainObject.Predmet.ProtuStrankaListFormatedWithAdressOIB>
  <DomainObject.Predmet.ProtuStrankaListNazivFormated>
    <izvorni_sadrzaj>
      <item>SPORTETON d.o.o.  Rijeka</item>
    </izvorni_sadrzaj>
    <derivirana_varijabla naziv="DomainObject.Predmet.ProtuStrankaListNazivFormated_1">
      <item>SPORTETON d.o.o.  Rijeka</item>
    </derivirana_varijabla>
  </DomainObject.Predmet.ProtuStrankaListNazivFormated>
  <DomainObject.Predmet.ProtuStrankaListNazivFormatedOIB>
    <izvorni_sadrzaj>
      <item>SPORTETON d.o.o.  Rijeka, OIB 70831211524</item>
    </izvorni_sadrzaj>
    <derivirana_varijabla naziv="DomainObject.Predmet.ProtuStrankaListNazivFormatedOIB_1">
      <item>SPORTETON d.o.o.  Rijeka, OIB 70831211524</item>
    </derivirana_varijabla>
  </DomainObject.Predmet.ProtuStrankaListNazivFormatedOIB>
  <DomainObject.Predmet.OstaliListFormated>
    <izvorni_sadrzaj>
      <item>Dušanka Peruško</item>
      <item>Dragica Radumilo</item>
      <item>CROATIA osiguranje d.d.</item>
      <item>GRAD RIJEKA</item>
      <item>PONIKVE VODA društvo s ograničenom odgovornošću za vodne djelatnosti</item>
      <item>Veljko Knežević i drugi, pun. Grad Rijeka</item>
      <item>ZAGREBAČKA BANKA DIONIČKO DRUŠTVO</item>
      <item>Marko Paulinović</item>
    </izvorni_sadrzaj>
    <derivirana_varijabla naziv="DomainObject.Predmet.OstaliListFormated_1">
      <item>Dušanka Peruško</item>
      <item>Dragica Radumilo</item>
      <item>CROATIA osiguranje d.d.</item>
      <item>GRAD RIJEKA</item>
      <item>PONIKVE VODA društvo s ograničenom odgovornošću za vodne djelatnosti</item>
      <item>Veljko Knežević i drugi, pun. Grad Rijeka</item>
      <item>ZAGREBAČKA BANKA DIONIČKO DRUŠTVO</item>
      <item>Marko Paulinović</item>
    </derivirana_varijabla>
  </DomainObject.Predmet.OstaliListFormated>
  <DomainObject.Predmet.OstaliListFormatedOIB>
    <izvorni_sadrzaj>
      <item>Dušanka Peruško, OIB 12875565437</item>
      <item>Dragica Radumilo, OIB 26930113984</item>
      <item>CROATIA osiguranje d.d., OIB 26187994862</item>
      <item>GRAD RIJEKA, OIB 54382731928</item>
      <item>PONIKVE VODA društvo s ograničenom odgovornošću za vodne djelatnosti, OIB 64125437677</item>
      <item>Veljko Knežević i drugi, pun. Grad Rijeka</item>
      <item>ZAGREBAČKA BANKA DIONIČKO DRUŠTVO, OIB 92963223473</item>
      <item>Marko Paulinović</item>
    </izvorni_sadrzaj>
    <derivirana_varijabla naziv="DomainObject.Predmet.OstaliListFormatedOIB_1">
      <item>Dušanka Peruško, OIB 12875565437</item>
      <item>Dragica Radumilo, OIB 26930113984</item>
      <item>CROATIA osiguranje d.d., OIB 26187994862</item>
      <item>GRAD RIJEKA, OIB 54382731928</item>
      <item>PONIKVE VODA društvo s ograničenom odgovornošću za vodne djelatnosti, OIB 64125437677</item>
      <item>Veljko Knežević i drugi, pun. Grad Rijeka</item>
      <item>ZAGREBAČKA BANKA DIONIČKO DRUŠTVO, OIB 92963223473</item>
      <item>Marko Paulinović</item>
    </derivirana_varijabla>
  </DomainObject.Predmet.OstaliListFormatedOIB>
  <DomainObject.Predmet.OstaliListFormatedWithAdress>
    <izvorni_sadrzaj>
      <item>Dušanka Peruško, Simonettieva 12, 51000 Rijeka</item>
      <item>Dragica Radumilo, Vukovarska ulica 96, 51000 Rijeka</item>
      <item>CROATIA osiguranje d.d., Miramarska 22, 10000 Zagreb</item>
      <item>GRAD RIJEKA, Titov trg 3, 51000 Rijeka</item>
      <item>PONIKVE VODA društvo s ograničenom odgovornošću za vodne djelatnosti, Vršanska 14, 51500 Krk</item>
      <item>Veljko Knežević i drugi, pun. Grad Rijeka, Ribarska 4, 51000 Rijeka</item>
      <item>ZAGREBAČKA BANKA DIONIČKO DRUŠTVO, Trg bana Josipa Jelačića 10, 10000 Zagreb</item>
      <item>Marko Paulinović, Mrazovićeva 5, 10000 Zagreb</item>
    </izvorni_sadrzaj>
    <derivirana_varijabla naziv="DomainObject.Predmet.OstaliListFormatedWithAdress_1">
      <item>Dušanka Peruško, Simonettieva 12, 51000 Rijeka</item>
      <item>Dragica Radumilo, Vukovarska ulica 96, 51000 Rijeka</item>
      <item>CROATIA osiguranje d.d., Miramarska 22, 10000 Zagreb</item>
      <item>GRAD RIJEKA, Titov trg 3, 51000 Rijeka</item>
      <item>PONIKVE VODA društvo s ograničenom odgovornošću za vodne djelatnosti, Vršanska 14, 51500 Krk</item>
      <item>Veljko Knežević i drugi, pun. Grad Rijeka, Ribarska 4, 51000 Rijeka</item>
      <item>ZAGREBAČKA BANKA DIONIČKO DRUŠTVO, Trg bana Josipa Jelačića 10, 10000 Zagreb</item>
      <item>Marko Paulinović, Mrazovićeva 5, 10000 Zagreb</item>
    </derivirana_varijabla>
  </DomainObject.Predmet.OstaliListFormatedWithAdress>
  <DomainObject.Predmet.OstaliListFormatedWithAdressOIB>
    <izvorni_sadrzaj>
      <item>Dušanka Peruško, OIB 12875565437, Simonettieva 12, 51000 Rijeka</item>
      <item>Dragica Radumilo, OIB 26930113984, Vukovarska ulica 96, 51000 Rijeka</item>
      <item>CROATIA osiguranje d.d., OIB 26187994862, Miramarska 22, 10000 Zagreb</item>
      <item>GRAD RIJEKA, OIB 54382731928, Titov trg 3, 51000 Rijeka</item>
      <item>PONIKVE VODA društvo s ograničenom odgovornošću za vodne djelatnosti, OIB 64125437677, Vršanska 14, 51500 Krk</item>
      <item>Veljko Knežević i drugi, pun. Grad Rijeka, Ribarska 4, 51000 Rijeka</item>
      <item>ZAGREBAČKA BANKA DIONIČKO DRUŠTVO, OIB 92963223473, Trg bana Josipa Jelačića 10, 10000 Zagreb</item>
      <item>Marko Paulinović, Mrazovićeva 5, 10000 Zagreb</item>
    </izvorni_sadrzaj>
    <derivirana_varijabla naziv="DomainObject.Predmet.OstaliListFormatedWithAdressOIB_1">
      <item>Dušanka Peruško, OIB 12875565437, Simonettieva 12, 51000 Rijeka</item>
      <item>Dragica Radumilo, OIB 26930113984, Vukovarska ulica 96, 51000 Rijeka</item>
      <item>CROATIA osiguranje d.d., OIB 26187994862, Miramarska 22, 10000 Zagreb</item>
      <item>GRAD RIJEKA, OIB 54382731928, Titov trg 3, 51000 Rijeka</item>
      <item>PONIKVE VODA društvo s ograničenom odgovornošću za vodne djelatnosti, OIB 64125437677, Vršanska 14, 51500 Krk</item>
      <item>Veljko Knežević i drugi, pun. Grad Rijeka, Ribarska 4, 51000 Rijeka</item>
      <item>ZAGREBAČKA BANKA DIONIČKO DRUŠTVO, OIB 92963223473, Trg bana Josipa Jelačića 10, 10000 Zagreb</item>
      <item>Marko Paulinović, Mrazovićeva 5, 10000 Zagreb</item>
    </derivirana_varijabla>
  </DomainObject.Predmet.OstaliListFormatedWithAdressOIB>
  <DomainObject.Predmet.OstaliListNazivFormated>
    <izvorni_sadrzaj>
      <item>Dušanka Peruško</item>
      <item>Dragica Radumilo</item>
      <item>CROATIA osiguranje d.d.</item>
      <item>GRAD RIJEKA</item>
      <item>PONIKVE VODA društvo s ograničenom odgovornošću za vodne djelatnosti</item>
      <item>Veljko Knežević i drugi, pun. Grad Rijeka</item>
      <item>ZAGREBAČKA BANKA DIONIČKO DRUŠTVO</item>
      <item>Marko Paulinović</item>
    </izvorni_sadrzaj>
    <derivirana_varijabla naziv="DomainObject.Predmet.OstaliListNazivFormated_1">
      <item>Dušanka Peruško</item>
      <item>Dragica Radumilo</item>
      <item>CROATIA osiguranje d.d.</item>
      <item>GRAD RIJEKA</item>
      <item>PONIKVE VODA društvo s ograničenom odgovornošću za vodne djelatnosti</item>
      <item>Veljko Knežević i drugi, pun. Grad Rijeka</item>
      <item>ZAGREBAČKA BANKA DIONIČKO DRUŠTVO</item>
      <item>Marko Paulinović</item>
    </derivirana_varijabla>
  </DomainObject.Predmet.OstaliListNazivFormated>
  <DomainObject.Predmet.OstaliListNazivFormatedOIB>
    <izvorni_sadrzaj>
      <item>Dušanka Peruško, OIB 12875565437</item>
      <item>Dragica Radumilo, OIB 26930113984</item>
      <item>CROATIA osiguranje d.d., OIB 26187994862</item>
      <item>GRAD RIJEKA, OIB 54382731928</item>
      <item>PONIKVE VODA društvo s ograničenom odgovornošću za vodne djelatnosti, OIB 64125437677</item>
      <item>Veljko Knežević i drugi, pun. Grad Rijeka</item>
      <item>ZAGREBAČKA BANKA DIONIČKO DRUŠTVO, OIB 92963223473</item>
      <item>Marko Paulinović</item>
    </izvorni_sadrzaj>
    <derivirana_varijabla naziv="DomainObject.Predmet.OstaliListNazivFormatedOIB_1">
      <item>Dušanka Peruško, OIB 12875565437</item>
      <item>Dragica Radumilo, OIB 26930113984</item>
      <item>CROATIA osiguranje d.d., OIB 26187994862</item>
      <item>GRAD RIJEKA, OIB 54382731928</item>
      <item>PONIKVE VODA društvo s ograničenom odgovornošću za vodne djelatnosti, OIB 64125437677</item>
      <item>Veljko Knežević i drugi, pun. Grad Rijeka</item>
      <item>ZAGREBAČKA BANKA DIONIČKO DRUŠTVO, OIB 92963223473</item>
      <item>Marko Paulinović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rujna 2015.</izvorni_sadrzaj>
    <derivirana_varijabla naziv="DomainObject.Datum_1">29. rujna 2015.</derivirana_varijabla>
  </DomainObject.Datum>
  <DomainObject.PoslovniBrojDokumenta>
    <izvorni_sadrzaj>St-753/2013-173</izvorni_sadrzaj>
    <derivirana_varijabla naziv="DomainObject.PoslovniBrojDokumenta_1">St-753/2013-173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SPORTETON d.o.o.  Rijeka</izvorni_sadrzaj>
    <derivirana_varijabla naziv="DomainObject.Predmet.ProtustrankaIDrugi_1">SPORTETON d.o.o.  Rijeka</derivirana_varijabla>
  </DomainObject.Predmet.ProtustrankaIDrugi>
  <DomainObject.Predmet.StrankaIDrugiAdressOIB>
    <izvorni_sadrzaj>FINA  Rijeka, OIB 85821130368, Frana Kurelca 8, 51 000 Rijeka</izvorni_sadrzaj>
    <derivirana_varijabla naziv="DomainObject.Predmet.StrankaIDrugiAdressOIB_1">FINA  Rijeka, OIB 85821130368, Frana Kurelca 8, 51 000 Rijeka</derivirana_varijabla>
  </DomainObject.Predmet.StrankaIDrugiAdressOIB>
  <DomainObject.Predmet.ProtustrankaIDrugiAdressOIB>
    <izvorni_sadrzaj>SPORTETON d.o.o.  Rijeka, OIB 70831211524, Simonettieva 12, 51 000 Rijeka</izvorni_sadrzaj>
    <derivirana_varijabla naziv="DomainObject.Predmet.ProtustrankaIDrugiAdressOIB_1">SPORTETON d.o.o.  Rijeka, OIB 70831211524, Simonettieva 12, 51 000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SPORTETON d.o.o.  Rijeka</item>
      <item>Dušanka Peruško</item>
      <item>Dragica Radumilo</item>
      <item>CROATIA osiguranje d.d.</item>
      <item>GRAD RIJEKA</item>
      <item>PONIKVE VODA društvo s ograničenom odgovornošću za vodne djelatnosti</item>
      <item>Veljko Knežević i drugi, pun. Grad Rijeka</item>
      <item>ZAGREBAČKA BANKA DIONIČKO DRUŠTVO</item>
      <item>Marko Paulinović</item>
    </izvorni_sadrzaj>
    <derivirana_varijabla naziv="DomainObject.Predmet.SudioniciListNaziv_1">
      <item>FINA  Rijeka</item>
      <item>SPORTETON d.o.o.  Rijeka</item>
      <item>Dušanka Peruško</item>
      <item>Dragica Radumilo</item>
      <item>CROATIA osiguranje d.d.</item>
      <item>GRAD RIJEKA</item>
      <item>PONIKVE VODA društvo s ograničenom odgovornošću za vodne djelatnosti</item>
      <item>Veljko Knežević i drugi, pun. Grad Rijeka</item>
      <item>ZAGREBAČKA BANKA DIONIČKO DRUŠTVO</item>
      <item>Marko Paulinović</item>
    </derivirana_varijabla>
  </DomainObject.Predmet.SudioniciListNaziv>
  <DomainObject.Predmet.SudioniciListAdressOIB>
    <izvorni_sadrzaj>
      <item>FINA  Rijeka, OIB 85821130368, Frana Kurelca 8,51 000 Rijeka</item>
      <item>SPORTETON d.o.o.  Rijeka, OIB 70831211524, Simonettieva 12,51 000 Rijeka</item>
      <item>Dušanka Peruško, OIB 12875565437, Simonettieva 12,51000 Rijeka</item>
      <item>Dragica Radumilo, OIB 26930113984, Vukovarska ulica 96,51000 Rijeka</item>
      <item>CROATIA osiguranje d.d., OIB 26187994862, Miramarska 22,10000 Zagreb</item>
      <item>GRAD RIJEKA, OIB 54382731928, Titov trg 3,51000 Rijeka</item>
      <item>PONIKVE VODA društvo s ograničenom odgovornošću za vodne djelatnosti, OIB 64125437677, Vršanska 14,51500 Krk</item>
      <item>Veljko Knežević i drugi, pun. Grad Rijeka, Ribarska 4,51000 Rijeka</item>
      <item>ZAGREBAČKA BANKA DIONIČKO DRUŠTVO, OIB 92963223473, Trg bana Josipa Jelačića 10,10000 Zagreb</item>
      <item>Marko Paulinović, Mrazovićeva 5,10000 Zagreb</item>
    </izvorni_sadrzaj>
    <derivirana_varijabla naziv="DomainObject.Predmet.SudioniciListAdressOIB_1">
      <item>FINA  Rijeka, OIB 85821130368, Frana Kurelca 8,51 000 Rijeka</item>
      <item>SPORTETON d.o.o.  Rijeka, OIB 70831211524, Simonettieva 12,51 000 Rijeka</item>
      <item>Dušanka Peruško, OIB 12875565437, Simonettieva 12,51000 Rijeka</item>
      <item>Dragica Radumilo, OIB 26930113984, Vukovarska ulica 96,51000 Rijeka</item>
      <item>CROATIA osiguranje d.d., OIB 26187994862, Miramarska 22,10000 Zagreb</item>
      <item>GRAD RIJEKA, OIB 54382731928, Titov trg 3,51000 Rijeka</item>
      <item>PONIKVE VODA društvo s ograničenom odgovornošću za vodne djelatnosti, OIB 64125437677, Vršanska 14,51500 Krk</item>
      <item>Veljko Knežević i drugi, pun. Grad Rijeka, Ribarska 4,51000 Rijeka</item>
      <item>ZAGREBAČKA BANKA DIONIČKO DRUŠTVO, OIB 92963223473, Trg bana Josipa Jelačića 10,10000 Zagreb</item>
      <item>Marko Paulinović, Mrazovićeva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70831211524</item>
      <item>, OIB 12875565437</item>
      <item>, OIB 26930113984</item>
      <item>, OIB 26187994862</item>
      <item>, OIB 54382731928</item>
      <item>, OIB 64125437677</item>
      <item>, OIB null</item>
      <item>, OIB 92963223473</item>
      <item>, OIB null</item>
    </izvorni_sadrzaj>
    <derivirana_varijabla naziv="DomainObject.Predmet.SudioniciListNazivOIB_1">
      <item>, OIB 85821130368</item>
      <item>, OIB 70831211524</item>
      <item>, OIB 12875565437</item>
      <item>, OIB 26930113984</item>
      <item>, OIB 26187994862</item>
      <item>, OIB 54382731928</item>
      <item>, OIB 64125437677</item>
      <item>, OIB null</item>
      <item>, OIB 92963223473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Indiana University</properties:Company>
  <properties:Pages>3</properties:Pages>
  <properties:Words>805</properties:Words>
  <properties:Characters>4313</properties:Characters>
  <properties:Lines>116</properties:Lines>
  <properties:Paragraphs>42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 </vt:lpstr>
      <vt:lpstr> </vt:lpstr>
    </vt:vector>
  </properties:TitlesOfParts>
  <properties:LinksUpToDate>false</properties:LinksUpToDate>
  <properties:CharactersWithSpaces>5130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2015-09-29T11:57:00Z</dcterms:created>
  <dc:creator>Korisnik</dc:creator>
  <cp:lastModifiedBy>Tanja Fidel</cp:lastModifiedBy>
  <cp:lastPrinted>2014-09-24T13:12:00Z</cp:lastPrinted>
  <dcterms:modified xmlns:xsi="http://www.w3.org/2001/XMLSchema-instance" xsi:type="dcterms:W3CDTF">2015-09-29T12:37:00Z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St-753/2013-173 / Odluka - Zaključak - o prodaji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