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6e7b0" w14:paraId="dd6e7b0" w:rsidRDefault="00DC11E5" w:rsidP="00DC11E5" w:rsidR="00DC11E5">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DC11E5" w:rsidP="00DC11E5" w:rsidR="00DC11E5">
      <w:pPr>
        <w:spacing w:lineRule="auto" w:line="240" w:after="0"/>
        <w:rPr>
          <w:rFonts w:cs="Times New Roman" w:eastAsia="Times New Roman" w:hAnsi="Times New Roman" w:ascii="Times New Roman"/>
          <w:sz w:val="24"/>
          <w:szCs w:val="24"/>
          <w:lang w:eastAsia="hr-HR"/>
        </w:rPr>
      </w:pPr>
    </w:p>
    <w:p w:rsidRDefault="00DC11E5" w:rsidP="00DC11E5" w:rsidR="00DC11E5">
      <w:pPr>
        <w:spacing w:lineRule="auto" w:line="240" w:after="0"/>
        <w:rPr>
          <w:rFonts w:cs="Times New Roman" w:eastAsia="Times New Roman" w:hAnsi="Times New Roman" w:ascii="Times New Roman"/>
          <w:sz w:val="24"/>
          <w:szCs w:val="24"/>
          <w:lang w:eastAsia="hr-HR"/>
        </w:rPr>
      </w:pPr>
    </w:p>
    <w:p w:rsidRDefault="00DC11E5" w:rsidP="00DC11E5" w:rsidR="00406B00" w:rsidRPr="00DC11E5">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w:t>
      </w:r>
      <w:r w:rsidRPr="00DC11E5">
        <w:rPr>
          <w:rFonts w:cs="Times New Roman" w:eastAsia="Times New Roman" w:hAnsi="Times New Roman" w:ascii="Times New Roman"/>
          <w:sz w:val="24"/>
          <w:szCs w:val="24"/>
          <w:lang w:eastAsia="hr-HR"/>
        </w:rPr>
        <w:t>rvatska</w:t>
      </w:r>
    </w:p>
    <w:p w:rsidRDefault="00DC11E5" w:rsidP="00406B00" w:rsidR="00406B00" w:rsidRPr="00DC11E5">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w:t>
      </w:r>
      <w:r w:rsidRPr="00DC11E5">
        <w:rPr>
          <w:rFonts w:cs="Times New Roman" w:eastAsia="Times New Roman" w:hAnsi="Times New Roman" w:ascii="Times New Roman"/>
          <w:sz w:val="24"/>
          <w:szCs w:val="24"/>
          <w:lang w:eastAsia="hr-HR"/>
        </w:rPr>
        <w:t>adru</w:t>
      </w:r>
    </w:p>
    <w:p w:rsidRDefault="00DC11E5" w:rsidP="00406B00" w:rsidR="00406B00" w:rsidRPr="00DC11E5">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w:t>
      </w:r>
      <w:r w:rsidRPr="00DC11E5">
        <w:rPr>
          <w:rFonts w:cs="Times New Roman" w:eastAsia="Times New Roman" w:hAnsi="Times New Roman" w:ascii="Times New Roman"/>
          <w:sz w:val="24"/>
          <w:szCs w:val="24"/>
          <w:lang w:eastAsia="hr-HR"/>
        </w:rPr>
        <w:t>uđmana 35</w:t>
      </w:r>
    </w:p>
    <w:p w:rsidRDefault="00406B00" w:rsidP="00406B00" w:rsidR="00406B00" w:rsidRPr="00E64F4B">
      <w:pPr>
        <w:spacing w:lineRule="auto" w:line="240" w:after="0"/>
        <w:rPr>
          <w:rFonts w:cs="Times New Roman" w:eastAsia="Times New Roman" w:hAnsi="Times New Roman" w:ascii="Times New Roman"/>
          <w:sz w:val="24"/>
          <w:szCs w:val="24"/>
          <w:lang w:eastAsia="hr-HR"/>
        </w:rPr>
      </w:pPr>
    </w:p>
    <w:p w:rsidRDefault="00DC11E5" w:rsidP="00406B00" w:rsidR="00DC11E5">
      <w:pPr>
        <w:spacing w:lineRule="auto" w:line="240" w:after="0"/>
        <w:jc w:val="center"/>
        <w:rPr>
          <w:rFonts w:cs="Times New Roman" w:eastAsia="Times New Roman" w:hAnsi="Times New Roman" w:ascii="Times New Roman"/>
          <w:sz w:val="24"/>
          <w:szCs w:val="24"/>
          <w:lang w:eastAsia="hr-HR"/>
        </w:rPr>
      </w:pPr>
    </w:p>
    <w:p w:rsidRDefault="00406B00" w:rsidP="00406B00" w:rsidR="00406B00" w:rsidRPr="00E64F4B">
      <w:pPr>
        <w:spacing w:lineRule="auto" w:line="240" w:after="0"/>
        <w:jc w:val="center"/>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R E P U B L I K A  H R V A T S K A</w:t>
      </w:r>
    </w:p>
    <w:p w:rsidRDefault="00406B00" w:rsidP="00406B00" w:rsidR="00406B00" w:rsidRPr="00E64F4B">
      <w:pPr>
        <w:spacing w:lineRule="auto" w:line="240" w:after="0"/>
        <w:jc w:val="both"/>
        <w:rPr>
          <w:rFonts w:cs="Times New Roman" w:eastAsia="Times New Roman" w:hAnsi="Times New Roman" w:ascii="Times New Roman"/>
          <w:sz w:val="24"/>
          <w:szCs w:val="24"/>
          <w:lang w:eastAsia="hr-HR"/>
        </w:rPr>
      </w:pPr>
    </w:p>
    <w:p w:rsidRDefault="00406B00" w:rsidP="00406B00" w:rsidR="00406B00" w:rsidRPr="00E64F4B">
      <w:pPr>
        <w:spacing w:lineRule="auto" w:line="240" w:after="0"/>
        <w:jc w:val="center"/>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R J E Š E NJ E</w:t>
      </w:r>
    </w:p>
    <w:p w:rsidRDefault="00406B00" w:rsidP="00406B00" w:rsidR="00406B00" w:rsidRPr="00E64F4B">
      <w:pPr>
        <w:spacing w:lineRule="auto" w:line="240" w:after="0"/>
        <w:rPr>
          <w:rFonts w:cs="Times New Roman" w:hAnsi="Times New Roman" w:ascii="Times New Roman"/>
          <w:sz w:val="24"/>
          <w:szCs w:val="24"/>
        </w:rPr>
      </w:pPr>
    </w:p>
    <w:p w:rsidRDefault="00406B00" w:rsidP="00406B00" w:rsidR="00406B00" w:rsidRPr="00E64F4B">
      <w:pPr>
        <w:spacing w:lineRule="auto" w:line="240" w:after="0"/>
        <w:ind w:firstLine="708"/>
        <w:jc w:val="both"/>
        <w:rPr>
          <w:rFonts w:cs="Times New Roman" w:hAnsi="Times New Roman" w:ascii="Times New Roman"/>
          <w:sz w:val="24"/>
          <w:szCs w:val="24"/>
        </w:rPr>
      </w:pPr>
      <w:r w:rsidRPr="005B35A5">
        <w:rPr>
          <w:rFonts w:eastAsia="Times New Roman" w:hAnsi="Times New Roman" w:ascii="Times New Roman"/>
          <w:sz w:val="24"/>
          <w:szCs w:val="24"/>
          <w:lang w:eastAsia="hr-HR"/>
        </w:rPr>
        <w:t>Trgovački sud u Zadru, po sutkinji Tini Grgas, u stečajnom postupku nad stečajnim dužnikom Stečajna masa iza DONAT FM, d.o.o. u stečaju, Zagreb, Zdenački zavoj 14, OIB: 27960974532, kojeg zastupa stečajni upravitelj Renato Sabljić iz Zagreba,</w:t>
      </w:r>
      <w:r>
        <w:rPr>
          <w:rFonts w:eastAsia="Times New Roman" w:hAnsi="Times New Roman" w:ascii="Times New Roman"/>
          <w:sz w:val="24"/>
          <w:szCs w:val="24"/>
          <w:lang w:eastAsia="hr-HR"/>
        </w:rPr>
        <w:t xml:space="preserve"> Zdenački zavoj 14, OIB: 27960974532,</w:t>
      </w:r>
      <w:r w:rsidRPr="005B35A5">
        <w:rPr>
          <w:rFonts w:eastAsia="Times New Roman" w:hAnsi="Times New Roman" w:ascii="Times New Roman"/>
          <w:sz w:val="24"/>
          <w:szCs w:val="24"/>
          <w:lang w:eastAsia="hr-HR"/>
        </w:rPr>
        <w:t xml:space="preserve"> </w:t>
      </w:r>
      <w:r>
        <w:rPr>
          <w:rFonts w:cs="Times New Roman" w:hAnsi="Times New Roman" w:ascii="Times New Roman"/>
          <w:sz w:val="24"/>
          <w:szCs w:val="24"/>
        </w:rPr>
        <w:t>odlučujući o zahtjevu stečajnog upravitelja</w:t>
      </w:r>
      <w:r w:rsidRPr="00E64F4B">
        <w:rPr>
          <w:rFonts w:cs="Times New Roman" w:hAnsi="Times New Roman" w:ascii="Times New Roman"/>
          <w:sz w:val="24"/>
          <w:szCs w:val="24"/>
        </w:rPr>
        <w:t xml:space="preserve"> za određivanje </w:t>
      </w:r>
      <w:r>
        <w:rPr>
          <w:rFonts w:cs="Times New Roman" w:hAnsi="Times New Roman" w:ascii="Times New Roman"/>
          <w:sz w:val="24"/>
          <w:szCs w:val="24"/>
        </w:rPr>
        <w:t>naknade stvarnih troškova</w:t>
      </w:r>
      <w:r w:rsidRPr="00E64F4B">
        <w:rPr>
          <w:rFonts w:cs="Times New Roman" w:hAnsi="Times New Roman" w:ascii="Times New Roman"/>
          <w:sz w:val="24"/>
          <w:szCs w:val="24"/>
        </w:rPr>
        <w:t xml:space="preserve">, </w:t>
      </w:r>
      <w:r>
        <w:rPr>
          <w:rFonts w:cs="Times New Roman" w:hAnsi="Times New Roman" w:ascii="Times New Roman"/>
          <w:sz w:val="24"/>
          <w:szCs w:val="24"/>
        </w:rPr>
        <w:t xml:space="preserve">5. prosinca 2017. </w:t>
      </w:r>
    </w:p>
    <w:p w:rsidRDefault="00406B00" w:rsidP="00406B00" w:rsidR="00406B00" w:rsidRPr="00E64F4B">
      <w:pPr>
        <w:spacing w:lineRule="auto" w:line="240" w:after="0"/>
        <w:jc w:val="both"/>
        <w:rPr>
          <w:rFonts w:cs="Times New Roman" w:hAnsi="Times New Roman" w:ascii="Times New Roman"/>
          <w:sz w:val="24"/>
          <w:szCs w:val="24"/>
        </w:rPr>
      </w:pPr>
    </w:p>
    <w:p w:rsidRDefault="00406B00" w:rsidP="00406B00" w:rsidR="00406B00" w:rsidRPr="00E64F4B">
      <w:pPr>
        <w:spacing w:lineRule="auto" w:line="240" w:after="0"/>
        <w:jc w:val="center"/>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r i j e š i o  j e</w:t>
      </w:r>
    </w:p>
    <w:p w:rsidRDefault="00406B00" w:rsidP="00406B00" w:rsidR="00406B00" w:rsidRPr="00E64F4B">
      <w:pPr>
        <w:spacing w:lineRule="auto" w:line="240" w:after="0"/>
        <w:jc w:val="center"/>
        <w:rPr>
          <w:rFonts w:cs="Times New Roman" w:eastAsia="Times New Roman" w:hAnsi="Times New Roman" w:ascii="Times New Roman"/>
          <w:sz w:val="24"/>
          <w:szCs w:val="24"/>
          <w:lang w:eastAsia="hr-HR"/>
        </w:rPr>
      </w:pPr>
    </w:p>
    <w:p w:rsidRDefault="00406B00" w:rsidP="00406B00" w:rsidR="00406B00">
      <w:pPr>
        <w:spacing w:lineRule="auto" w:line="240"/>
        <w:ind w:firstLine="705"/>
        <w:contextualSpacing/>
        <w:jc w:val="both"/>
        <w:rPr>
          <w:rFonts w:cs="Times New Roman" w:hAnsi="Times New Roman" w:ascii="Times New Roman"/>
          <w:sz w:val="24"/>
          <w:szCs w:val="24"/>
        </w:rPr>
      </w:pPr>
      <w:r w:rsidRPr="00E64F4B">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 xml:space="preserve">Stečajnom upravitelju Renatu Sabljiću iz Zagreba, </w:t>
      </w:r>
      <w:r>
        <w:rPr>
          <w:rFonts w:eastAsia="Times New Roman" w:hAnsi="Times New Roman" w:ascii="Times New Roman"/>
          <w:sz w:val="24"/>
          <w:szCs w:val="24"/>
          <w:lang w:eastAsia="hr-HR"/>
        </w:rPr>
        <w:t xml:space="preserve">Zdenački zavoj 14, OIB: 27960974532, </w:t>
      </w:r>
      <w:r w:rsidRPr="00E64F4B">
        <w:rPr>
          <w:rFonts w:cs="Times New Roman" w:hAnsi="Times New Roman" w:ascii="Times New Roman"/>
          <w:sz w:val="24"/>
          <w:szCs w:val="24"/>
        </w:rPr>
        <w:t xml:space="preserve">određuje se </w:t>
      </w:r>
      <w:r>
        <w:rPr>
          <w:rFonts w:cs="Times New Roman" w:hAnsi="Times New Roman" w:ascii="Times New Roman"/>
          <w:sz w:val="24"/>
          <w:szCs w:val="24"/>
        </w:rPr>
        <w:t xml:space="preserve">naknada stvarnih troškova u ukupnom iznosu od 338,00 kuna. </w:t>
      </w:r>
    </w:p>
    <w:p w:rsidRDefault="00406B00" w:rsidP="00406B00" w:rsidR="00406B00" w:rsidRPr="00E64F4B">
      <w:pPr>
        <w:spacing w:lineRule="auto" w:line="240"/>
        <w:ind w:firstLine="705"/>
        <w:jc w:val="both"/>
        <w:rPr>
          <w:rFonts w:cs="Times New Roman" w:hAnsi="Times New Roman" w:ascii="Times New Roman"/>
          <w:sz w:val="24"/>
          <w:szCs w:val="24"/>
        </w:rPr>
      </w:pPr>
      <w:r>
        <w:rPr>
          <w:rFonts w:cs="Times New Roman" w:eastAsia="Times New Roman" w:hAnsi="Times New Roman" w:ascii="Times New Roman"/>
          <w:sz w:val="24"/>
          <w:szCs w:val="24"/>
          <w:lang w:eastAsia="hr-HR"/>
        </w:rPr>
        <w:t>II</w:t>
      </w:r>
      <w:r w:rsidRPr="00E64F4B">
        <w:rPr>
          <w:rFonts w:cs="Times New Roman" w:eastAsia="Times New Roman" w:hAnsi="Times New Roman" w:ascii="Times New Roman"/>
          <w:sz w:val="24"/>
          <w:szCs w:val="24"/>
          <w:lang w:eastAsia="hr-HR"/>
        </w:rPr>
        <w:t xml:space="preserve">. Nakon pravomoćnosti ovog rješenja, </w:t>
      </w:r>
      <w:r>
        <w:rPr>
          <w:rFonts w:cs="Times New Roman" w:hAnsi="Times New Roman" w:ascii="Times New Roman"/>
          <w:sz w:val="24"/>
          <w:szCs w:val="24"/>
        </w:rPr>
        <w:t xml:space="preserve">isplata naknade stvarnih troškova stečajnom upravitelju  </w:t>
      </w:r>
      <w:r w:rsidRPr="00E64F4B">
        <w:rPr>
          <w:rFonts w:cs="Times New Roman" w:hAnsi="Times New Roman" w:ascii="Times New Roman"/>
          <w:sz w:val="24"/>
          <w:szCs w:val="24"/>
        </w:rPr>
        <w:t>iz točke I. izreke</w:t>
      </w:r>
      <w:r>
        <w:rPr>
          <w:rFonts w:cs="Times New Roman" w:hAnsi="Times New Roman" w:ascii="Times New Roman"/>
          <w:sz w:val="24"/>
          <w:szCs w:val="24"/>
        </w:rPr>
        <w:t xml:space="preserve"> istog, izvršiti će se s</w:t>
      </w:r>
      <w:r w:rsidRPr="00E64F4B">
        <w:rPr>
          <w:rFonts w:cs="Times New Roman" w:hAnsi="Times New Roman" w:ascii="Times New Roman"/>
          <w:sz w:val="24"/>
          <w:szCs w:val="24"/>
        </w:rPr>
        <w:t xml:space="preserve"> računa stečajnog dužnika</w:t>
      </w:r>
      <w:r>
        <w:rPr>
          <w:rFonts w:cs="Times New Roman" w:hAnsi="Times New Roman" w:ascii="Times New Roman"/>
          <w:sz w:val="24"/>
          <w:szCs w:val="24"/>
        </w:rPr>
        <w:t xml:space="preserve">. </w:t>
      </w:r>
    </w:p>
    <w:p w:rsidRDefault="00406B00" w:rsidP="00406B00" w:rsidR="00406B00">
      <w:pPr>
        <w:spacing w:lineRule="auto" w:line="240" w:after="0"/>
        <w:jc w:val="center"/>
        <w:rPr>
          <w:rFonts w:cs="Times New Roman" w:eastAsia="Times New Roman" w:hAnsi="Times New Roman" w:ascii="Times New Roman"/>
          <w:sz w:val="24"/>
          <w:szCs w:val="24"/>
          <w:lang w:eastAsia="hr-HR"/>
        </w:rPr>
      </w:pPr>
    </w:p>
    <w:p w:rsidRDefault="00406B00" w:rsidP="00406B00" w:rsidR="00406B00" w:rsidRPr="00E64F4B">
      <w:pPr>
        <w:spacing w:lineRule="auto" w:line="240" w:after="0"/>
        <w:jc w:val="center"/>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Obrazloženje</w:t>
      </w:r>
    </w:p>
    <w:p w:rsidRDefault="00406B00" w:rsidP="00406B00" w:rsidR="00406B00" w:rsidRPr="00E64F4B">
      <w:pPr>
        <w:spacing w:lineRule="auto" w:line="240" w:after="0"/>
        <w:ind w:firstLine="705"/>
        <w:jc w:val="both"/>
        <w:rPr>
          <w:rFonts w:cs="Times New Roman" w:eastAsia="Times New Roman" w:hAnsi="Times New Roman" w:ascii="Times New Roman"/>
          <w:sz w:val="24"/>
          <w:szCs w:val="24"/>
          <w:lang w:eastAsia="hr-HR"/>
        </w:rPr>
      </w:pPr>
    </w:p>
    <w:p w:rsidRDefault="00406B00" w:rsidP="00406B00" w:rsidR="00406B00">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Rješenjem ovoga suda poslovni broj St-892/15-7 od 2. svibnja 2016. otvoren je i istovremeno zaključen skraćeni stečajni postupak nad dužnikom DONAT FM, d.o.o. Zadar, OIB: 67738133032. </w:t>
      </w:r>
    </w:p>
    <w:p w:rsidRDefault="00406B00" w:rsidP="00406B00" w:rsidR="00406B00">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Zbog naknadno pronađene imovine koja ulazi u stečajnu masu dužnika, rješenjem ovoga suda poslovni broj gornji od 16. svibnja 2017. nastavljen je stečajni postupak nad stečajnom masom iza dužnika, vjerovnici dužnika su pozvani na prijavu svojih tražbina stečajnom upravitelju te je zakazano ispitno i izvještajno ročište, sve primjenom odredbe čl. 133. st. 6. u svezi s odredbama čl. 129., 130. i 133. st. 5. Stečajnog zakona (Narodne novine broj 71/15, dalje: SZ). </w:t>
      </w:r>
    </w:p>
    <w:p w:rsidRDefault="00406B00" w:rsidP="00406B00" w:rsidR="00406B00">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Stečajni upravitelj je 17. studenog 2017. podnio ovom sudu </w:t>
      </w:r>
      <w:r w:rsidRPr="006E3E3D">
        <w:rPr>
          <w:rFonts w:cs="Times New Roman" w:hAnsi="Times New Roman" w:ascii="Times New Roman"/>
          <w:sz w:val="24"/>
          <w:szCs w:val="24"/>
        </w:rPr>
        <w:t>zahtjev za određiv</w:t>
      </w:r>
      <w:r>
        <w:rPr>
          <w:rFonts w:cs="Times New Roman" w:hAnsi="Times New Roman" w:ascii="Times New Roman"/>
          <w:sz w:val="24"/>
          <w:szCs w:val="24"/>
        </w:rPr>
        <w:t xml:space="preserve">anje naknade stvarnih troškova u ukupnom iznosu od 338,00 kuna </w:t>
      </w:r>
      <w:r w:rsidRPr="006E3E3D">
        <w:rPr>
          <w:rFonts w:cs="Times New Roman" w:hAnsi="Times New Roman" w:ascii="Times New Roman"/>
          <w:sz w:val="24"/>
          <w:szCs w:val="24"/>
        </w:rPr>
        <w:t>nastalih u obavljanju svoje dužnosti</w:t>
      </w:r>
      <w:r>
        <w:rPr>
          <w:rFonts w:cs="Times New Roman" w:hAnsi="Times New Roman" w:ascii="Times New Roman"/>
          <w:sz w:val="24"/>
          <w:szCs w:val="24"/>
        </w:rPr>
        <w:t xml:space="preserve"> na ime poštarina, sudskih pristojbi, upravnih biljega i troškova izrade žiga koje je sam snosio budući u trenutku njihova nastanka i dospijeća nije bilo novaca na računu stečajnog dužnika.</w:t>
      </w:r>
    </w:p>
    <w:p w:rsidRDefault="00406B00" w:rsidP="00406B00" w:rsidR="00406B00" w:rsidRPr="006E3E3D">
      <w:pPr>
        <w:spacing w:lineRule="auto" w:line="240" w:after="0"/>
        <w:ind w:firstLine="705"/>
        <w:jc w:val="both"/>
        <w:rPr>
          <w:rFonts w:cs="Times New Roman" w:hAnsi="Times New Roman" w:ascii="Times New Roman"/>
          <w:sz w:val="24"/>
          <w:szCs w:val="24"/>
        </w:rPr>
      </w:pPr>
      <w:r w:rsidRPr="006E3E3D">
        <w:rPr>
          <w:rFonts w:cs="Times New Roman" w:hAnsi="Times New Roman" w:ascii="Times New Roman"/>
          <w:sz w:val="24"/>
          <w:szCs w:val="24"/>
        </w:rPr>
        <w:t xml:space="preserve">Odredbom čl. 94. st. 1. i 3. Stečajnog zakona (Narodne novine broj 71/15, u nastavku teksta: SZ) propisano je da stečajni upravitelj između ostalog ima pravo i na naknadu stvarnih troškova koju rješenjem određuje sud na temelju pisanoga, obrazloženoga i dokumentiranoga izvješća stečajnog upravitelja. </w:t>
      </w:r>
    </w:p>
    <w:p w:rsidRDefault="00F61698" w:rsidP="00F61698" w:rsidR="00406B00">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S obzirom da je stečajni upravitelj u svom pisanom, dokumentiranom i </w:t>
      </w:r>
      <w:r w:rsidR="00406B00">
        <w:rPr>
          <w:rFonts w:cs="Times New Roman" w:hAnsi="Times New Roman" w:ascii="Times New Roman"/>
          <w:sz w:val="24"/>
          <w:szCs w:val="24"/>
        </w:rPr>
        <w:t xml:space="preserve">obrazloženom izvješću </w:t>
      </w:r>
      <w:r>
        <w:rPr>
          <w:rFonts w:cs="Times New Roman" w:hAnsi="Times New Roman" w:ascii="Times New Roman"/>
          <w:sz w:val="24"/>
          <w:szCs w:val="24"/>
        </w:rPr>
        <w:t>jasno opisao i specificirao</w:t>
      </w:r>
      <w:r w:rsidR="00406B00">
        <w:rPr>
          <w:rFonts w:cs="Times New Roman" w:hAnsi="Times New Roman" w:ascii="Times New Roman"/>
          <w:sz w:val="24"/>
          <w:szCs w:val="24"/>
        </w:rPr>
        <w:t xml:space="preserve"> svaki pojedini nastali trošak u obavljanju svoje dužnosti</w:t>
      </w:r>
      <w:r>
        <w:rPr>
          <w:rFonts w:cs="Times New Roman" w:hAnsi="Times New Roman" w:ascii="Times New Roman"/>
          <w:sz w:val="24"/>
          <w:szCs w:val="24"/>
        </w:rPr>
        <w:t xml:space="preserve"> u predmetnom postupku te da su troškovi sudskih i upravnih pristojbi proistekli s osnove različitih zahtjeva i dopisa koje je bilo potrebno uputiti nadležnim sudskim i upravnim tijelima i institucijama općepoznati</w:t>
      </w:r>
      <w:r w:rsidR="001F08AC">
        <w:rPr>
          <w:rFonts w:cs="Times New Roman" w:hAnsi="Times New Roman" w:ascii="Times New Roman"/>
          <w:sz w:val="24"/>
          <w:szCs w:val="24"/>
        </w:rPr>
        <w:t xml:space="preserve"> i propisani zakonom</w:t>
      </w:r>
      <w:r>
        <w:rPr>
          <w:rFonts w:cs="Times New Roman" w:hAnsi="Times New Roman" w:ascii="Times New Roman"/>
          <w:sz w:val="24"/>
          <w:szCs w:val="24"/>
        </w:rPr>
        <w:t>, to je zahtjev stečajn</w:t>
      </w:r>
      <w:r w:rsidR="001F08AC">
        <w:rPr>
          <w:rFonts w:cs="Times New Roman" w:hAnsi="Times New Roman" w:ascii="Times New Roman"/>
          <w:sz w:val="24"/>
          <w:szCs w:val="24"/>
        </w:rPr>
        <w:t>og upravitelja</w:t>
      </w:r>
      <w:r w:rsidR="00406B00" w:rsidRPr="006E3E3D">
        <w:rPr>
          <w:rFonts w:cs="Times New Roman" w:hAnsi="Times New Roman" w:ascii="Times New Roman"/>
          <w:sz w:val="24"/>
          <w:szCs w:val="24"/>
        </w:rPr>
        <w:t xml:space="preserve"> za </w:t>
      </w:r>
      <w:r w:rsidR="00406B00" w:rsidRPr="006E3E3D">
        <w:rPr>
          <w:rFonts w:cs="Times New Roman" w:hAnsi="Times New Roman" w:ascii="Times New Roman"/>
          <w:sz w:val="24"/>
          <w:szCs w:val="24"/>
        </w:rPr>
        <w:lastRenderedPageBreak/>
        <w:t>određivanje naknade istih treba</w:t>
      </w:r>
      <w:r w:rsidR="00406B00">
        <w:rPr>
          <w:rFonts w:cs="Times New Roman" w:hAnsi="Times New Roman" w:ascii="Times New Roman"/>
          <w:sz w:val="24"/>
          <w:szCs w:val="24"/>
        </w:rPr>
        <w:t xml:space="preserve">lo prihvatiti osnovanim u cijelosti i </w:t>
      </w:r>
      <w:r w:rsidR="00406B00" w:rsidRPr="006E3E3D">
        <w:rPr>
          <w:rFonts w:cs="Times New Roman" w:hAnsi="Times New Roman" w:ascii="Times New Roman"/>
          <w:sz w:val="24"/>
          <w:szCs w:val="24"/>
        </w:rPr>
        <w:t>temeljem odredbe čl. 94.</w:t>
      </w:r>
      <w:r w:rsidR="00406B00">
        <w:rPr>
          <w:rFonts w:cs="Times New Roman" w:hAnsi="Times New Roman" w:ascii="Times New Roman"/>
          <w:sz w:val="24"/>
          <w:szCs w:val="24"/>
        </w:rPr>
        <w:t xml:space="preserve"> st. 1., 3., 4. i 6. u svezi s odredbom čl. 76. </w:t>
      </w:r>
      <w:proofErr w:type="spellStart"/>
      <w:r w:rsidR="00406B00">
        <w:rPr>
          <w:rFonts w:cs="Times New Roman" w:hAnsi="Times New Roman" w:ascii="Times New Roman"/>
          <w:sz w:val="24"/>
          <w:szCs w:val="24"/>
        </w:rPr>
        <w:t>toč</w:t>
      </w:r>
      <w:proofErr w:type="spellEnd"/>
      <w:r w:rsidR="00406B00">
        <w:rPr>
          <w:rFonts w:cs="Times New Roman" w:hAnsi="Times New Roman" w:ascii="Times New Roman"/>
          <w:sz w:val="24"/>
          <w:szCs w:val="24"/>
        </w:rPr>
        <w:t xml:space="preserve">. 9. SZ-a, donijeti odluku kao u točkama </w:t>
      </w:r>
      <w:r>
        <w:rPr>
          <w:rFonts w:cs="Times New Roman" w:hAnsi="Times New Roman" w:ascii="Times New Roman"/>
          <w:sz w:val="24"/>
          <w:szCs w:val="24"/>
        </w:rPr>
        <w:t xml:space="preserve">I. i II. izreke ovog rješenja. </w:t>
      </w:r>
    </w:p>
    <w:p w:rsidRDefault="00406B00" w:rsidP="00DC11E5" w:rsidR="00406B00">
      <w:pPr>
        <w:spacing w:lineRule="auto" w:line="240"/>
        <w:rPr>
          <w:rFonts w:cs="Times New Roman" w:hAnsi="Times New Roman" w:ascii="Times New Roman"/>
          <w:sz w:val="24"/>
          <w:szCs w:val="24"/>
        </w:rPr>
      </w:pPr>
    </w:p>
    <w:p w:rsidRDefault="00406B00" w:rsidP="00F61698" w:rsidR="00406B00">
      <w:pPr>
        <w:spacing w:lineRule="auto" w:line="240"/>
        <w:ind w:hanging="705" w:left="705"/>
        <w:jc w:val="center"/>
        <w:rPr>
          <w:rFonts w:cs="Times New Roman" w:hAnsi="Times New Roman" w:ascii="Times New Roman"/>
          <w:sz w:val="24"/>
          <w:szCs w:val="24"/>
        </w:rPr>
      </w:pPr>
      <w:r w:rsidRPr="006E3E3D">
        <w:rPr>
          <w:rFonts w:cs="Times New Roman" w:hAnsi="Times New Roman" w:ascii="Times New Roman"/>
          <w:sz w:val="24"/>
          <w:szCs w:val="24"/>
        </w:rPr>
        <w:t xml:space="preserve">U Zadru </w:t>
      </w:r>
      <w:r w:rsidR="00F61698">
        <w:rPr>
          <w:rFonts w:cs="Times New Roman" w:hAnsi="Times New Roman" w:ascii="Times New Roman"/>
          <w:sz w:val="24"/>
          <w:szCs w:val="24"/>
        </w:rPr>
        <w:t xml:space="preserve">5. prosinca 2017. </w:t>
      </w:r>
      <w:r>
        <w:rPr>
          <w:rFonts w:cs="Times New Roman" w:hAnsi="Times New Roman" w:ascii="Times New Roman"/>
          <w:sz w:val="24"/>
          <w:szCs w:val="24"/>
        </w:rPr>
        <w:t xml:space="preserve"> </w:t>
      </w:r>
    </w:p>
    <w:p w:rsidRDefault="00406B00" w:rsidP="00406B00" w:rsidR="00406B00">
      <w:pPr>
        <w:spacing w:lineRule="auto" w:line="240" w:after="0"/>
        <w:ind w:firstLine="705"/>
        <w:jc w:val="both"/>
        <w:rPr>
          <w:rFonts w:cs="Times New Roman" w:hAnsi="Times New Roman" w:ascii="Times New Roman"/>
          <w:sz w:val="24"/>
          <w:szCs w:val="24"/>
        </w:rPr>
      </w:pPr>
    </w:p>
    <w:p w:rsidRDefault="00406B00" w:rsidP="00406B00" w:rsidR="00406B00" w:rsidRPr="00E64F4B">
      <w:pPr>
        <w:spacing w:lineRule="auto" w:line="240" w:after="0"/>
        <w:ind w:firstLine="708"/>
        <w:jc w:val="right"/>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Sutkinja:</w:t>
      </w:r>
    </w:p>
    <w:p w:rsidRDefault="00406B00" w:rsidP="00406B00" w:rsidR="00406B00" w:rsidRPr="00D80B0B">
      <w:pPr>
        <w:spacing w:lineRule="auto" w:line="240" w:after="0"/>
        <w:ind w:firstLine="708"/>
        <w:jc w:val="right"/>
        <w:rPr>
          <w:rFonts w:cs="Times New Roman" w:eastAsia="Times New Roman" w:hAnsi="Times New Roman" w:ascii="Times New Roman"/>
          <w:b/>
          <w:sz w:val="24"/>
          <w:szCs w:val="24"/>
          <w:lang w:eastAsia="hr-HR"/>
        </w:rPr>
      </w:pPr>
      <w:r w:rsidRPr="00E64F4B">
        <w:rPr>
          <w:rFonts w:cs="Times New Roman" w:eastAsia="Times New Roman" w:hAnsi="Times New Roman" w:ascii="Times New Roman"/>
          <w:sz w:val="24"/>
          <w:szCs w:val="24"/>
          <w:lang w:eastAsia="hr-HR"/>
        </w:rPr>
        <w:t xml:space="preserve">                                                                         Tina Grgas</w:t>
      </w:r>
    </w:p>
    <w:p w:rsidRDefault="00406B00" w:rsidP="00406B00" w:rsidR="00406B00">
      <w:pPr>
        <w:tabs>
          <w:tab w:pos="0" w:val="left"/>
        </w:tabs>
        <w:spacing w:lineRule="auto" w:line="240" w:after="0"/>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ab/>
      </w:r>
    </w:p>
    <w:p w:rsidRDefault="00F61698" w:rsidP="00406B00" w:rsidR="00F61698">
      <w:pPr>
        <w:tabs>
          <w:tab w:pos="0" w:val="left"/>
        </w:tabs>
        <w:spacing w:lineRule="auto" w:line="240" w:after="0"/>
        <w:rPr>
          <w:rFonts w:cs="Times New Roman" w:eastAsia="Times New Roman" w:hAnsi="Times New Roman" w:ascii="Times New Roman"/>
          <w:sz w:val="24"/>
          <w:szCs w:val="24"/>
          <w:lang w:eastAsia="hr-HR"/>
        </w:rPr>
      </w:pPr>
    </w:p>
    <w:p w:rsidRDefault="00406B00" w:rsidP="00406B00" w:rsidR="00406B00" w:rsidRPr="00E64F4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E64F4B">
        <w:rPr>
          <w:rFonts w:cs="Times New Roman" w:eastAsia="Times New Roman" w:hAnsi="Times New Roman" w:ascii="Times New Roman"/>
          <w:sz w:val="24"/>
          <w:szCs w:val="24"/>
          <w:lang w:eastAsia="hr-HR"/>
        </w:rPr>
        <w:t xml:space="preserve">UPUTA O PRAVNOM LIJEKU: </w:t>
      </w:r>
    </w:p>
    <w:p w:rsidRDefault="00406B00" w:rsidP="00406B00" w:rsidR="00406B00" w:rsidRPr="00E64F4B">
      <w:pPr>
        <w:tabs>
          <w:tab w:pos="0" w:val="left"/>
        </w:tabs>
        <w:spacing w:lineRule="auto" w:line="240" w:after="0"/>
        <w:jc w:val="both"/>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ab/>
        <w:t>Protiv ovog rješen</w:t>
      </w:r>
      <w:r>
        <w:rPr>
          <w:rFonts w:cs="Times New Roman" w:eastAsia="Times New Roman" w:hAnsi="Times New Roman" w:ascii="Times New Roman"/>
          <w:sz w:val="24"/>
          <w:szCs w:val="24"/>
          <w:lang w:eastAsia="hr-HR"/>
        </w:rPr>
        <w:t>ja pravo na žalbu imaju stečajni upravitelj</w:t>
      </w:r>
      <w:r w:rsidRPr="00E64F4B">
        <w:rPr>
          <w:rFonts w:cs="Times New Roman" w:eastAsia="Times New Roman" w:hAnsi="Times New Roman" w:ascii="Times New Roman"/>
          <w:sz w:val="24"/>
          <w:szCs w:val="24"/>
          <w:lang w:eastAsia="hr-HR"/>
        </w:rPr>
        <w:t xml:space="preserve"> dužnika i svaki stečajni vjerovnik (čl. 94. st. 5. SZ-a). Žalba se izjavljuje u roku od osam dana od obavljene dostave istog, a dostava se smatra obavljenom istekom osmog dana od dana objave rješenja na mrežnoj stranici e-Oglasna ploča sudova (čl. 94. st. 5., čl. 12. st. 1. i čl. 19. st. 1. i 2. SZ-a).  Žalba se podnosi ovom sudu u tri istovjetna primjerka, a o istoj odlučuje Visoki trgovački sud Republike Hrvatske. </w:t>
      </w:r>
    </w:p>
    <w:p w:rsidRDefault="00406B00" w:rsidP="00406B00" w:rsidR="00406B00">
      <w:pPr>
        <w:spacing w:lineRule="auto" w:line="240" w:after="0"/>
        <w:rPr>
          <w:rFonts w:cs="Times New Roman" w:eastAsia="Times New Roman" w:hAnsi="Times New Roman" w:ascii="Times New Roman"/>
          <w:sz w:val="24"/>
          <w:szCs w:val="24"/>
          <w:lang w:eastAsia="hr-HR"/>
        </w:rPr>
      </w:pPr>
    </w:p>
    <w:p w:rsidRDefault="00406B00" w:rsidP="00406B00" w:rsidR="00406B00" w:rsidRPr="00E64F4B">
      <w:pPr>
        <w:spacing w:lineRule="auto" w:line="240" w:after="0"/>
        <w:rPr>
          <w:rFonts w:cs="Times New Roman" w:eastAsia="Times New Roman" w:hAnsi="Times New Roman" w:ascii="Times New Roman"/>
          <w:sz w:val="24"/>
          <w:szCs w:val="24"/>
          <w:lang w:eastAsia="hr-HR"/>
        </w:rPr>
      </w:pPr>
    </w:p>
    <w:p w:rsidRDefault="00406B00" w:rsidP="00406B00" w:rsidR="00406B00">
      <w:pPr>
        <w:spacing w:lineRule="auto" w:line="240" w:after="0"/>
        <w:ind w:firstLine="708"/>
        <w:rPr>
          <w:rFonts w:cs="Times New Roman" w:eastAsia="Times New Roman" w:hAnsi="Times New Roman" w:ascii="Times New Roman"/>
          <w:sz w:val="24"/>
          <w:szCs w:val="24"/>
          <w:lang w:eastAsia="hr-HR"/>
        </w:rPr>
      </w:pPr>
      <w:r w:rsidRPr="00E64F4B">
        <w:rPr>
          <w:rFonts w:cs="Times New Roman" w:eastAsia="Times New Roman" w:hAnsi="Times New Roman" w:ascii="Times New Roman"/>
          <w:sz w:val="24"/>
          <w:szCs w:val="24"/>
          <w:lang w:eastAsia="hr-HR"/>
        </w:rPr>
        <w:t xml:space="preserve">Dostaviti: </w:t>
      </w:r>
    </w:p>
    <w:p w:rsidRDefault="00406B00" w:rsidP="00406B00" w:rsidR="00406B00" w:rsidRPr="0051605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E-Oglasna ploča suda</w:t>
      </w:r>
    </w:p>
    <w:p w:rsidRDefault="00E11871" w:rsidR="00530A52"/>
    <w:sectPr w:rsidSect="0032002A" w:rsidR="00530A52">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1E5" w:rsidR="0070206B">
      <w:pPr>
        <w:spacing w:lineRule="auto" w:line="240" w:after="0"/>
      </w:pPr>
      <w:r>
        <w:separator/>
      </w:r>
    </w:p>
  </w:endnote>
  <w:endnote w:id="0" w:type="continuationSeparator">
    <w:p w:rsidRDefault="00DC11E5" w:rsidR="0070206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1E5" w:rsidR="0070206B">
      <w:pPr>
        <w:spacing w:lineRule="auto" w:line="240" w:after="0"/>
      </w:pPr>
      <w:r>
        <w:separator/>
      </w:r>
    </w:p>
  </w:footnote>
  <w:footnote w:id="0" w:type="continuationSeparator">
    <w:p w:rsidRDefault="00DC11E5" w:rsidR="0070206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1F08AC" w:rsidP="00F52A28" w:rsidR="0032002A">
        <w:pPr>
          <w:pStyle w:val="Zaglavlje"/>
          <w:ind w:firstLine="4536"/>
          <w:jc w:val="center"/>
        </w:pPr>
        <w:r>
          <w:fldChar w:fldCharType="begin"/>
        </w:r>
        <w:r>
          <w:instrText>PAGE   \* MERGEFORMAT</w:instrText>
        </w:r>
        <w:r>
          <w:fldChar w:fldCharType="separate"/>
        </w:r>
        <w:r w:rsidR="00E11871">
          <w:rPr>
            <w:noProof/>
          </w:rPr>
          <w:t>2</w:t>
        </w:r>
        <w:r>
          <w:fldChar w:fldCharType="end"/>
        </w:r>
        <w:r>
          <w:t xml:space="preserve"> </w:t>
        </w:r>
        <w:r>
          <w:tab/>
          <w:t>Poslovni broj 3. St-224/17-1</w:t>
        </w:r>
        <w:r w:rsidR="00DC11E5">
          <w:t>2</w:t>
        </w:r>
      </w:p>
    </w:sdtContent>
  </w:sdt>
  <w:p w:rsidRDefault="00E11871"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1E5" w:rsidP="00DC11E5" w:rsidR="00DC11E5">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3. St-224/17-12</w:t>
    </w:r>
  </w:p>
  <w:p w:rsidRDefault="00DC11E5" w:rsidR="00DC11E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6B00"/>
    <w:rsid w:val="0008530D"/>
    <w:rsid w:val="001F08AC"/>
    <w:rsid w:val="00406B00"/>
    <w:rsid w:val="004901DF"/>
    <w:rsid w:val="004D2225"/>
    <w:rsid w:val="0052527F"/>
    <w:rsid w:val="0070206B"/>
    <w:rsid w:val="0078096A"/>
    <w:rsid w:val="0079293D"/>
    <w:rsid w:val="008222BA"/>
    <w:rsid w:val="00836FCC"/>
    <w:rsid w:val="008D48A1"/>
    <w:rsid w:val="009863C1"/>
    <w:rsid w:val="009E1014"/>
    <w:rsid w:val="00A35FF5"/>
    <w:rsid w:val="00A57BE4"/>
    <w:rsid w:val="00A86265"/>
    <w:rsid w:val="00AB387D"/>
    <w:rsid w:val="00BC5760"/>
    <w:rsid w:val="00BE4EBD"/>
    <w:rsid w:val="00CB0B72"/>
    <w:rsid w:val="00D51416"/>
    <w:rsid w:val="00DC11E5"/>
    <w:rsid w:val="00E11871"/>
    <w:rsid w:val="00E253A8"/>
    <w:rsid w:val="00E3741B"/>
    <w:rsid w:val="00E80148"/>
    <w:rsid w:val="00F6169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6B0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6B0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406B0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06B00"/>
    <w:pPr>
      <w:ind w:left="720"/>
      <w:contextualSpacing/>
    </w:pPr>
  </w:style>
  <w:style w:styleId="Podnoje" w:type="paragraph">
    <w:name w:val="footer"/>
    <w:basedOn w:val="Normal"/>
    <w:link w:val="PodnojeChar"/>
    <w:uiPriority w:val="99"/>
    <w:unhideWhenUsed/>
    <w:rsid w:val="00DC11E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11E5"/>
  </w:style>
  <w:style w:styleId="Tekstrezerviranogmjesta" w:type="character">
    <w:name w:val="Placeholder Text"/>
    <w:basedOn w:val="Zadanifontodlomka"/>
    <w:uiPriority w:val="99"/>
    <w:semiHidden/>
    <w:rsid w:val="00E11871"/>
    <w:rPr>
      <w:color w:val="808080"/>
      <w:bdr w:space="0" w:sz="0" w:color="auto" w:val="none"/>
      <w:shd w:fill="CCFFFF" w:color="auto" w:val="clear"/>
    </w:rPr>
  </w:style>
  <w:style w:customStyle="true" w:styleId="eSPISCCParagraphDefaultFont" w:type="character">
    <w:name w:val="eSPIS_CC_Paragraph Default Font"/>
    <w:basedOn w:val="Zadanifontodlomka"/>
    <w:rsid w:val="00E1187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1187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1187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187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6B0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6B0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406B0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06B00"/>
    <w:pPr>
      <w:ind w:left="720"/>
      <w:contextualSpacing/>
    </w:pPr>
  </w:style>
  <w:style w:styleId="Podnoje" w:type="paragraph">
    <w:name w:val="footer"/>
    <w:basedOn w:val="Normal"/>
    <w:link w:val="PodnojeChar"/>
    <w:uiPriority w:val="99"/>
    <w:unhideWhenUsed/>
    <w:rsid w:val="00DC11E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11E5"/>
  </w:style>
  <w:style w:styleId="Tekstrezerviranogmjesta" w:type="character">
    <w:name w:val="Placeholder Text"/>
    <w:basedOn w:val="Zadanifontodlomka"/>
    <w:uiPriority w:val="99"/>
    <w:semiHidden/>
    <w:rsid w:val="00E11871"/>
    <w:rPr>
      <w:color w:val="808080"/>
      <w:bdr w:color="auto" w:space="0" w:sz="0" w:val="none"/>
      <w:shd w:color="auto" w:fill="CCFFFF" w:val="clear"/>
    </w:rPr>
  </w:style>
  <w:style w:customStyle="1" w:styleId="eSPISCCParagraphDefaultFont" w:type="character">
    <w:name w:val="eSPIS_CC_Paragraph Default Font"/>
    <w:basedOn w:val="Zadanifontodlomka"/>
    <w:rsid w:val="00E1187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1187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1187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187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St-224/2017-14</izvorni_sadrzaj>
    <derivirana_varijabla naziv="DomainObject.Oznaka_1">St-224/2017-14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St-224/2017</izvorni_sadrzaj>
    <derivirana_varijabla naziv="DomainObject.Predmet.OznakaBroj_1">St-224/2017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otustrankaFormated>
    <izvorni_sadrzaj>  DONAT FM,društvo s ograničenom odgovornošću za radijsku djelatnost</izvorni_sadrzaj>
    <derivirana_varijabla naziv="DomainObject.Predmet.ProtustrankaFormated_1">  DONAT FM,društvo s ograničenom odgovornošću za radijsku djelatnost</derivirana_varijabla>
  </DomainObject.Predmet.ProtustrankaFormated>
  <DomainObject.Predmet.ProtustrankaFormatedOIB>
    <izvorni_sadrzaj>  DONAT FM,društvo s ograničenom odgovornošću za radijsku djelatnost, OIB 67738133032</izvorni_sadrzaj>
    <derivirana_varijabla naziv="DomainObject.Predmet.ProtustrankaFormatedOIB_1">  DONAT FM,društvo s ograničenom odgovornošću za radijsku djelatnost, OIB 67738133032</derivirana_varijabla>
  </DomainObject.Predmet.ProtustrankaFormatedOIB>
  <DomainObject.Predmet.ProtustrankaFormatedWithAdress>
    <izvorni_sadrzaj> DONAT FM,društvo s ograničenom odgovornošću za radijsku djelatnost, Obala Kneza Branimira 123, 23000 Zadar</izvorni_sadrzaj>
    <derivirana_varijabla naziv="DomainObject.Predmet.ProtustrankaFormatedWithAdress_1"> DONAT FM,društvo s ograničenom odgovornošću za radijsku djelatnost, Obala Kneza Branimira 123, 23000 Zadar</derivirana_varijabla>
  </DomainObject.Predmet.ProtustrankaFormatedWithAdress>
  <DomainObject.Predmet.ProtustrankaFormatedWithAdressOIB>
    <izvorni_sadrzaj> DONAT FM,društvo s ograničenom odgovornošću za radijsku djelatnost, OIB 67738133032, Obala Kneza Branimira 123, 23000 Zadar</izvorni_sadrzaj>
    <derivirana_varijabla naziv="DomainObject.Predmet.ProtustrankaFormatedWithAdressOIB_1"> DONAT FM,društvo s ograničenom odgovornošću za radijsku djelatnost, OIB 67738133032, Obala Kneza Branimira 123, 23000 Zadar</derivirana_varijabla>
  </DomainObject.Predmet.ProtustrankaFormatedWithAdressOIB>
  <DomainObject.Predmet.ProtustrankaWithAdress>
    <izvorni_sadrzaj>DONAT FM,društvo s ograničenom odgovornošću za radijsku djelatnost Obala Kneza Branimira 123, 23000 Zadar</izvorni_sadrzaj>
    <derivirana_varijabla naziv="DomainObject.Predmet.ProtustrankaWithAdress_1">DONAT FM,društvo s ograničenom odgovornošću za radijsku djelatnost Obala Kneza Branimira 123, 23000 Zadar</derivirana_varijabla>
  </DomainObject.Predmet.ProtustrankaWithAdress>
  <DomainObject.Predmet.ProtustrankaWithAdressOIB>
    <izvorni_sadrzaj>DONAT FM,društvo s ograničenom odgovornošću za radijsku djelatnost, OIB 67738133032, Obala Kneza Branimira 123, 23000 Zadar</izvorni_sadrzaj>
    <derivirana_varijabla naziv="DomainObject.Predmet.ProtustrankaWithAdressOIB_1">DONAT FM,društvo s ograničenom odgovornošću za radijsku djelatnost, OIB 67738133032, Obala Kneza Branimira 123, 23000 Zadar</derivirana_varijabla>
  </DomainObject.Predmet.ProtustrankaWithAdressOIB>
  <DomainObject.Predmet.ProtustrankaNazivFormated>
    <izvorni_sadrzaj>DONAT FM,društvo s ograničenom odgovornošću za radijsku djelatnost</izvorni_sadrzaj>
    <derivirana_varijabla naziv="DomainObject.Predmet.ProtustrankaNazivFormated_1">DONAT FM,društvo s ograničenom odgovornošću za radijsku djelatnost</derivirana_varijabla>
  </DomainObject.Predmet.ProtustrankaNazivFormated>
  <DomainObject.Predmet.ProtustrankaNazivFormatedOIB>
    <izvorni_sadrzaj>DONAT FM,društvo s ograničenom odgovornošću za radijsku djelatnost, OIB 67738133032</izvorni_sadrzaj>
    <derivirana_varijabla naziv="DomainObject.Predmet.ProtustrankaNazivFormatedOIB_1">DONAT FM,društvo s ograničenom odgovornošću za radijsku djelatnost, OIB 67738133032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 FM,društvo s ograničenom odgovornošću za radijsku djelatnost</item>
    </izvorni_sadrzaj>
    <derivirana_varijabla naziv="DomainObject.Predmet.ProtuStrankaListFormated_1">
      <item>DONAT FM,društvo s ograničenom odgovornošću za radijsku djelatnost</item>
    </derivirana_varijabla>
  </DomainObject.Predmet.ProtuStrankaListFormated>
  <DomainObject.Predmet.ProtuStrankaListFormatedOIB>
    <izvorni_sadrzaj>
      <item>DONAT FM,društvo s ograničenom odgovornošću za radijsku djelatnost, OIB 67738133032</item>
    </izvorni_sadrzaj>
    <derivirana_varijabla naziv="DomainObject.Predmet.ProtuStrankaListFormatedOIB_1">
      <item>DONAT FM,društvo s ograničenom odgovornošću za radijsku djelatnost, OIB 67738133032</item>
    </derivirana_varijabla>
  </DomainObject.Predmet.ProtuStrankaListFormatedOIB>
  <DomainObject.Predmet.ProtuStrankaListFormatedWithAdress>
    <izvorni_sadrzaj>
      <item>DONAT FM,društvo s ograničenom odgovornošću za radijsku djelatnost, Obala Kneza Branimira 123, 23000 Zadar</item>
    </izvorni_sadrzaj>
    <derivirana_varijabla naziv="DomainObject.Predmet.ProtuStrankaListFormatedWithAdress_1">
      <item>DONAT FM,društvo s ograničenom odgovornošću za radijsku djelatnost, Obala Kneza Branimira 123, 23000 Zadar</item>
    </derivirana_varijabla>
  </DomainObject.Predmet.ProtuStrankaListFormatedWithAdress>
  <DomainObject.Predmet.ProtuStrankaListFormatedWithAdressOIB>
    <izvorni_sadrzaj>
      <item>DONAT FM,društvo s ograničenom odgovornošću za radijsku djelatnost, OIB 67738133032, Obala Kneza Branimira 123, 23000 Zadar</item>
    </izvorni_sadrzaj>
    <derivirana_varijabla naziv="DomainObject.Predmet.ProtuStrankaListFormatedWithAdressOIB_1">
      <item>DONAT FM,društvo s ograničenom odgovornošću za radijsku djelatnost, OIB 67738133032, Obala Kneza Branimira 123, 23000 Zadar</item>
    </derivirana_varijabla>
  </DomainObject.Predmet.ProtuStrankaListFormatedWithAdressOIB>
  <DomainObject.Predmet.ProtuStrankaListNazivFormated>
    <izvorni_sadrzaj>
      <item>DONAT FM,društvo s ograničenom odgovornošću za radijsku djelatnost</item>
    </izvorni_sadrzaj>
    <derivirana_varijabla naziv="DomainObject.Predmet.ProtuStrankaListNazivFormated_1">
      <item>DONAT FM,društvo s ograničenom odgovornošću za radijsku djelatnost</item>
    </derivirana_varijabla>
  </DomainObject.Predmet.ProtuStrankaListNazivFormated>
  <DomainObject.Predmet.ProtuStrankaListNazivFormatedOIB>
    <izvorni_sadrzaj>
      <item>DONAT FM,društvo s ograničenom odgovornošću za radijsku djelatnost, OIB 67738133032</item>
    </izvorni_sadrzaj>
    <derivirana_varijabla naziv="DomainObject.Predmet.ProtuStrankaListNazivFormatedOIB_1">
      <item>DONAT FM,društvo s ograničenom odgovornošću za radijsku djelatnost, OIB 67738133032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St-224/2017-14</izvorni_sadrzaj>
    <derivirana_varijabla naziv="DomainObject.PoslovniBrojDokumenta_1">St-224/2017-14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DONAT FM,društvo s ograničenom odgovornošću za radijsku djelatnost</izvorni_sadrzaj>
    <derivirana_varijabla naziv="DomainObject.Predmet.ProtustrankaIDrugi_1">DONAT FM,društvo s ograničenom odgovornošću za radijsku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 FM,društvo s ograničenom odgovornošću za radijsku djelatnost, OIB 67738133032, Obala Kneza Branimira 123, 23000 Zadar</izvorni_sadrzaj>
    <derivirana_varijabla naziv="DomainObject.Predmet.ProtustrankaIDrugiAdressOIB_1">DONAT FM,društvo s ograničenom odgovornošću za radijsku djelatnost, OIB 67738133032, Obala Kneza Branimira 123,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 FM,društvo s ograničenom odgovornošću za radijsku djelatnost</item>
      <item>FINA</item>
    </izvorni_sadrzaj>
    <derivirana_varijabla naziv="DomainObject.Predmet.SudioniciListNaziv_1">
      <item>DONAT FM,društvo s ograničenom odgovornošću za radijsku djelatnost</item>
      <item>FINA</item>
    </derivirana_varijabla>
  </DomainObject.Predmet.SudioniciListNaziv>
  <DomainObject.Predmet.SudioniciListAdressOIB>
    <izvorni_sadrzaj>
      <item>DONAT FM,društvo s ograničenom odgovornošću za radijsku djelatnost, OIB 67738133032, Obala Kneza Branimira 123,23000 Zadar</item>
      <item>FINA, OIB 85821130368</item>
    </izvorni_sadrzaj>
    <derivirana_varijabla naziv="DomainObject.Predmet.SudioniciListAdressOIB_1">
      <item>DONAT FM,društvo s ograničenom odgovornošću za radijsku djelatnost, OIB 67738133032, Obala Kneza Branimira 123,23000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67738133032</item>
      <item>, OIB 85821130368</item>
    </izvorni_sadrzaj>
    <derivirana_varijabla naziv="DomainObject.Predmet.SudioniciListNazivOIB_1">
      <item>, OIB 67738133032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2882</properties:Characters>
  <properties:Lines>71</properties:Lines>
  <properties:Paragraphs>22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2017-12-05T10:20:00Z</dcterms:created>
  <dc:creator>Tina Grgas</dc:creator>
  <cp:lastModifiedBy>Nena Mužanović</cp:lastModifiedBy>
  <dcterms:modified xmlns:xsi="http://www.w3.org/2001/XMLSchema-instance" xsi:type="dcterms:W3CDTF">2017-12-05T12:02:00Z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St-224/2017-14 / Odluka - Rješenje - trošak</vt:lpwstr>
  </prop:property>
  <prop:property name="CC_coloring" pid="4" fmtid="{D5CDD505-2E9C-101B-9397-08002B2CF9AE}">
    <vt:bool>true</vt:bool>
  </prop:property>
  <prop:property name="BrojStranica" pid="5" fmtid="{D5CDD505-2E9C-101B-9397-08002B2CF9AE}">
    <vt:i4>2</vt:i4>
  </prop:property>
</prop:Properties>
</file>