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52f7" w14:paraId="61e52f7" w:rsidRDefault="003450FF" w:rsidP="003450FF" w:rsidR="003450FF">
      <w:pPr>
        <w:jc w:val="lef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450FF" w:rsidP="003450FF" w:rsidR="003450FF">
      <w:pPr>
        <w:jc w:val="left"/>
        <w:rPr>
          <w:rFonts w:hAnsi="Times New Roman" w:ascii="Times New Roman"/>
        </w:rPr>
      </w:pPr>
    </w:p>
    <w:p w:rsidRDefault="003450FF" w:rsidP="003450FF" w:rsidR="003450FF">
      <w:pPr>
        <w:jc w:val="left"/>
        <w:rPr>
          <w:rFonts w:hAnsi="Times New Roman" w:ascii="Times New Roman"/>
        </w:rPr>
      </w:pPr>
    </w:p>
    <w:p w:rsidRDefault="003450FF" w:rsidP="003450FF" w:rsidR="003450FF">
      <w:pPr>
        <w:jc w:val="left"/>
        <w:rPr>
          <w:rFonts w:hAnsi="Times New Roman" w:ascii="Times New Roman"/>
        </w:rPr>
      </w:pPr>
    </w:p>
    <w:p w:rsidRDefault="003450FF" w:rsidP="003450FF" w:rsidR="003450FF">
      <w:pPr>
        <w:jc w:val="left"/>
        <w:rPr>
          <w:rFonts w:hAnsi="Times New Roman" w:ascii="Times New Roman"/>
        </w:rPr>
      </w:pPr>
    </w:p>
    <w:p w:rsidRDefault="003450FF" w:rsidP="003450FF" w:rsidR="003450FF">
      <w:pPr>
        <w:jc w:val="left"/>
        <w:rPr>
          <w:rFonts w:hAnsi="Times New Roman" w:ascii="Times New Roman"/>
        </w:rPr>
      </w:pPr>
    </w:p>
    <w:p w:rsidRDefault="003450FF" w:rsidP="003450FF" w:rsidR="003450FF">
      <w:pPr>
        <w:jc w:val="lef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450FF" w:rsidP="003450FF" w:rsidR="003450F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450FF" w:rsidP="003450FF" w:rsidR="003450FF">
      <w:pPr>
        <w:jc w:val="right"/>
        <w:rPr>
          <w:rFonts w:hAnsi="Times New Roman" w:ascii="Times New Roman"/>
        </w:rPr>
      </w:pPr>
    </w:p>
    <w:p w:rsidRDefault="003450FF" w:rsidP="003450FF" w:rsidR="003450F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3450FF" w:rsidP="003450FF" w:rsidR="003450FF">
      <w:pPr>
        <w:jc w:val="center"/>
        <w:rPr>
          <w:rFonts w:hAnsi="Times New Roman" w:ascii="Times New Roman"/>
        </w:rPr>
      </w:pPr>
    </w:p>
    <w:p w:rsidRDefault="003450FF" w:rsidP="003450FF" w:rsidR="003450FF">
      <w:pPr>
        <w:jc w:val="center"/>
        <w:rPr>
          <w:rFonts w:hAnsi="Times New Roman" w:ascii="Times New Roman"/>
        </w:rPr>
      </w:pPr>
    </w:p>
    <w:p w:rsidRDefault="003450FF" w:rsidP="003450FF" w:rsidR="003450F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Visoki trgovački sud Republike Hrvatske, sudac dr. sc. Srđan </w:t>
      </w:r>
      <w:proofErr w:type="spellStart"/>
      <w:r>
        <w:rPr>
          <w:rFonts w:hAnsi="Times New Roman" w:ascii="Times New Roman"/>
        </w:rPr>
        <w:t>Šimac</w:t>
      </w:r>
      <w:proofErr w:type="spellEnd"/>
      <w:r>
        <w:rPr>
          <w:rFonts w:hAnsi="Times New Roman" w:ascii="Times New Roman"/>
        </w:rPr>
        <w:t xml:space="preserve">, u postupku radi sklapanja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pokrenutom po prijedlogu dužnika TEHNOSPOJ - INTERIJERI d.o.o. Split, Solinska 45, OIB 05106844766, odlučujući o dužnikovoj žalbi protiv rješenja Trgovačkog suda u Splitu poslovni broj </w:t>
      </w:r>
      <w:proofErr w:type="spellStart"/>
      <w:r>
        <w:rPr>
          <w:rFonts w:hAnsi="Times New Roman" w:ascii="Times New Roman"/>
        </w:rPr>
        <w:t>Stpn</w:t>
      </w:r>
      <w:proofErr w:type="spellEnd"/>
      <w:r>
        <w:rPr>
          <w:rFonts w:hAnsi="Times New Roman" w:ascii="Times New Roman"/>
        </w:rPr>
        <w:t xml:space="preserve">-31/2014 od 13. veljače 2018., </w:t>
      </w:r>
      <w:r>
        <w:rPr>
          <w:rFonts w:hAnsi="Times New Roman" w:ascii="Times New Roman"/>
        </w:rPr>
        <w:br/>
        <w:t xml:space="preserve">11. travnja 2018. </w:t>
      </w:r>
    </w:p>
    <w:p w:rsidRDefault="003450FF" w:rsidP="003450FF" w:rsidR="003450FF">
      <w:pPr>
        <w:tabs>
          <w:tab w:pos="993" w:val="left"/>
        </w:tabs>
        <w:jc w:val="center"/>
        <w:rPr>
          <w:rFonts w:hAnsi="Times New Roman" w:ascii="Times New Roman"/>
        </w:rPr>
      </w:pPr>
    </w:p>
    <w:p w:rsidRDefault="003450FF" w:rsidP="003450FF" w:rsidR="003450FF">
      <w:pPr>
        <w:tabs>
          <w:tab w:pos="993" w:val="left"/>
        </w:tabs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3450FF" w:rsidP="003450FF" w:rsidR="003450FF">
      <w:pPr>
        <w:tabs>
          <w:tab w:pos="993" w:val="left"/>
        </w:tabs>
        <w:jc w:val="center"/>
        <w:rPr>
          <w:rFonts w:hAnsi="Times New Roman" w:ascii="Times New Roman"/>
        </w:rPr>
      </w:pPr>
    </w:p>
    <w:p w:rsidRDefault="003450FF" w:rsidP="003450FF" w:rsidR="003450FF">
      <w:pPr>
        <w:tabs>
          <w:tab w:pos="993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Odbija se kao neosnovana dužnikova žalba i potvrđuje rješenje Trgovačkog suda u Splitu poslovni broj </w:t>
      </w:r>
      <w:proofErr w:type="spellStart"/>
      <w:r>
        <w:rPr>
          <w:rFonts w:hAnsi="Times New Roman" w:ascii="Times New Roman"/>
        </w:rPr>
        <w:t>Stpn</w:t>
      </w:r>
      <w:proofErr w:type="spellEnd"/>
      <w:r>
        <w:rPr>
          <w:rFonts w:hAnsi="Times New Roman" w:ascii="Times New Roman"/>
        </w:rPr>
        <w:t>-31/2014 od 13. veljače 2018.</w:t>
      </w:r>
    </w:p>
    <w:p w:rsidRDefault="003450FF" w:rsidP="003450FF" w:rsidR="003450FF">
      <w:pPr>
        <w:tabs>
          <w:tab w:pos="993" w:val="left"/>
        </w:tabs>
        <w:rPr>
          <w:rFonts w:hAnsi="Times New Roman" w:ascii="Times New Roman"/>
        </w:rPr>
      </w:pPr>
    </w:p>
    <w:p w:rsidRDefault="003450FF" w:rsidP="003450FF" w:rsidR="003450FF">
      <w:pPr>
        <w:tabs>
          <w:tab w:pos="993" w:val="left"/>
        </w:tabs>
        <w:rPr>
          <w:rFonts w:hAnsi="Times New Roman" w:ascii="Times New Roman"/>
        </w:rPr>
      </w:pPr>
    </w:p>
    <w:p w:rsidRDefault="003450FF" w:rsidP="003450FF" w:rsidR="003450FF">
      <w:pPr>
        <w:tabs>
          <w:tab w:pos="993" w:val="left"/>
        </w:tabs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3450FF" w:rsidP="003450FF" w:rsidR="003450FF">
      <w:pPr>
        <w:tabs>
          <w:tab w:pos="993" w:val="left"/>
        </w:tabs>
        <w:rPr>
          <w:rFonts w:hAnsi="Times New Roman" w:ascii="Times New Roman"/>
        </w:rPr>
      </w:pPr>
    </w:p>
    <w:p w:rsidRDefault="003450FF" w:rsidP="003450FF" w:rsidR="003450F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Pobijanim rješenjem prvostupanjski sud je odbacio prijedlog za sklapanje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u ovoj pravnoj stvari. Odlučeno je da će se po pravomoćnosti, rješenje dostaviti Nagodbenom vijeću Financijske agencije radi donošenja odluke o obustavi postupka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nagodbe.</w:t>
      </w:r>
    </w:p>
    <w:p w:rsidRDefault="003450FF" w:rsidP="003450FF" w:rsidR="003450FF">
      <w:pPr>
        <w:rPr>
          <w:rFonts w:hAnsi="Times New Roman" w:ascii="Times New Roman"/>
        </w:rPr>
      </w:pPr>
    </w:p>
    <w:p w:rsidRDefault="003450FF" w:rsidP="003450FF" w:rsidR="003450F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Prvostupanjski sud je utvrdio da nisu ispunjeni uvjeti za sklapanje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propisani odredbom čl. 66. st. 9. Zakona o financijskom poslovanju i </w:t>
      </w:r>
      <w:proofErr w:type="spellStart"/>
      <w:r>
        <w:rPr>
          <w:rFonts w:hAnsi="Times New Roman" w:ascii="Times New Roman"/>
        </w:rPr>
        <w:t>predstečajnoj</w:t>
      </w:r>
      <w:proofErr w:type="spellEnd"/>
      <w:r>
        <w:rPr>
          <w:rFonts w:hAnsi="Times New Roman" w:ascii="Times New Roman"/>
        </w:rPr>
        <w:t xml:space="preserve"> nagodbi, („Narodne novine“ broj: 108/12, 144/12, 81/13 i 112/13; dalje: ZFPPN). Utvrđeno je da na ročište za sklapanje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nisu pristupili vjerovnici čije tražbine čine potrebnu većinu iz odredbe čl. 63. ZFPPN-a. Na ročištu za sklapanje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nagodbe, vjerovnik Ministarstvo financija je i uskratio svoj pristanak za sklapanje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u ovoj pravnoj stvari. Zato je dužnikov prijedlog za sklapanje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odbačen (čl. 66. st. 10. ZFPPN-a).</w:t>
      </w:r>
    </w:p>
    <w:p w:rsidRDefault="003450FF" w:rsidP="003450FF" w:rsidR="003450FF">
      <w:pPr>
        <w:rPr>
          <w:rFonts w:hAnsi="Times New Roman" w:ascii="Times New Roman"/>
        </w:rPr>
      </w:pPr>
    </w:p>
    <w:p w:rsidRDefault="003450FF" w:rsidP="003450FF" w:rsidR="003450F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Protiv ovog  rješenja dužnik je podnio žalbu. On je u žalbi kronološki iznio postupanje vjerovnika Porezne uprave. Po njegovom mišljenju, u ovom postupku radi sklapanja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nagodbe, Porezna uprava nije postupala savjesno i pošteno. Dužnik je istakao da je Porezna uprava svojim postupanjem rušila pred sudom već dogovorenu </w:t>
      </w:r>
      <w:proofErr w:type="spellStart"/>
      <w:r>
        <w:rPr>
          <w:rFonts w:hAnsi="Times New Roman" w:ascii="Times New Roman"/>
        </w:rPr>
        <w:t>predstečajnu</w:t>
      </w:r>
      <w:proofErr w:type="spellEnd"/>
      <w:r>
        <w:rPr>
          <w:rFonts w:hAnsi="Times New Roman" w:ascii="Times New Roman"/>
        </w:rPr>
        <w:t xml:space="preserve"> nagodbu te joj nije dala potrebnu suglasnost. </w:t>
      </w:r>
    </w:p>
    <w:p w:rsidRDefault="003450FF" w:rsidP="003450FF" w:rsidR="003450FF">
      <w:pPr>
        <w:rPr>
          <w:rFonts w:hAnsi="Times New Roman" w:ascii="Times New Roman"/>
        </w:rPr>
      </w:pPr>
    </w:p>
    <w:p w:rsidRDefault="003450FF" w:rsidP="003450FF" w:rsidR="003450F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Dužnikova žalba nije osnovana. </w:t>
      </w:r>
    </w:p>
    <w:p w:rsidRDefault="003450FF" w:rsidP="003450FF" w:rsidR="003450F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   </w:t>
      </w:r>
    </w:p>
    <w:p w:rsidRDefault="003450FF" w:rsidP="003450FF" w:rsidR="003450F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što je pobijano rješenje ispitano na temelju odredaba čl. 365. st. 2. i čl. 381. st. 1. Zakona o parničnom postupku („Narodne novine“ broj: 53/91, 91/92, 58/93, 112/99, </w:t>
      </w:r>
      <w:r>
        <w:rPr>
          <w:rFonts w:hAnsi="Times New Roman" w:ascii="Times New Roman"/>
        </w:rPr>
        <w:lastRenderedPageBreak/>
        <w:t>129/00, 88/01, 117/03, 88/05, 2/07, 84/08, 123/08, 57/11, 25/13 i 89/14; dalje: ZPP), u vezi s odredbom čl. 66. st. 15. ZFPPN-a, u granicama dopuštenih žalbenih razloga, pazeći pritom po službenoj dužnosti na bitne povrede odredbi parničnog postupka iz odredbe čl. 354. st. 2. t. 2., 4., 8., 9. 11., 13. i 14. ZPP-a, kao i na pravilnu primjenu materijalnog prava, ovaj sud je utvrdio da je ono pravilno i zakonito.</w:t>
      </w:r>
    </w:p>
    <w:p w:rsidRDefault="003450FF" w:rsidP="003450FF" w:rsidR="003450FF">
      <w:pPr>
        <w:ind w:firstLine="708"/>
        <w:rPr>
          <w:rFonts w:hAnsi="Times New Roman" w:ascii="Times New Roman"/>
          <w:szCs w:val="24"/>
        </w:rPr>
      </w:pPr>
    </w:p>
    <w:p w:rsidRDefault="003450FF" w:rsidP="003450FF" w:rsidR="003450FF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Cijeneći rezultate provedenog postupka, ovaj sud utvrđuje da je prvostupanjski sud pravilno odlučio odbaciti dužnikov prijedlog za sklapanje </w:t>
      </w:r>
      <w:proofErr w:type="spellStart"/>
      <w:r>
        <w:rPr>
          <w:rFonts w:hAnsi="Times New Roman" w:ascii="Times New Roman"/>
          <w:szCs w:val="24"/>
        </w:rPr>
        <w:t>predstečajne</w:t>
      </w:r>
      <w:proofErr w:type="spellEnd"/>
      <w:r>
        <w:rPr>
          <w:rFonts w:hAnsi="Times New Roman" w:ascii="Times New Roman"/>
          <w:szCs w:val="24"/>
        </w:rPr>
        <w:t xml:space="preserve"> nagodbe</w:t>
      </w:r>
      <w:r>
        <w:rPr>
          <w:rFonts w:hAnsi="Times New Roman" w:ascii="Times New Roman"/>
        </w:rPr>
        <w:t xml:space="preserve"> te u cijelosti prihvaća utvrđeno činjenično stanje iz pobijanog rješenja.</w:t>
      </w:r>
      <w:r>
        <w:rPr>
          <w:rFonts w:hAnsi="Times New Roman" w:ascii="Times New Roman"/>
          <w:szCs w:val="24"/>
        </w:rPr>
        <w:t xml:space="preserve"> Njegovo obrazloženje sadrži valjane razloge pa se ovaj sud poziva na jasno obrazloženje iz pobijanog rješenja (čl. 375. st. 5. ZPP-a).</w:t>
      </w:r>
    </w:p>
    <w:p w:rsidRDefault="003450FF" w:rsidP="003450FF" w:rsidR="003450FF">
      <w:pPr>
        <w:ind w:firstLine="720"/>
        <w:rPr>
          <w:rFonts w:hAnsi="Times New Roman" w:ascii="Times New Roman"/>
          <w:szCs w:val="24"/>
        </w:rPr>
      </w:pPr>
    </w:p>
    <w:p w:rsidRDefault="003450FF" w:rsidP="003450FF" w:rsidR="003450FF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će dopustiti sklapanje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(čl. 66. st. 9. ZFPPN-a):</w:t>
      </w:r>
    </w:p>
    <w:p w:rsidRDefault="003450FF" w:rsidP="003450FF" w:rsidR="003450FF">
      <w:pPr>
        <w:rPr>
          <w:rFonts w:hAnsi="Times New Roman" w:ascii="Times New Roman"/>
        </w:rPr>
      </w:pPr>
    </w:p>
    <w:p w:rsidRDefault="003450FF" w:rsidP="003450FF" w:rsidR="003450FF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ako su na ročištu za sklapanje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svoj pristanak dali dužnik i vjerovnici čije tražbine čine potrebnu većinu iz čl. 63. ZFPPN-a (ako su svoj pristanak dali vjerovnici čije tražbine prelaze polovinu vrijednosti utvrđenih tražbina za svaku grupu vjerovnika ili vjerovnici čije tražbine prelaze 2/3 vrijednosti svih utvrđenih tražbina),</w:t>
      </w:r>
    </w:p>
    <w:p w:rsidRDefault="003450FF" w:rsidP="003450FF" w:rsidR="003450FF">
      <w:pPr>
        <w:ind w:firstLine="720"/>
        <w:rPr>
          <w:rFonts w:hAnsi="Times New Roman" w:ascii="Times New Roman"/>
        </w:rPr>
      </w:pPr>
    </w:p>
    <w:p w:rsidRDefault="003450FF" w:rsidP="003450FF" w:rsidR="003450FF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ako utvrdi da je sadržaj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u skladu s općim pravilima o sudskoj nagodbi,</w:t>
      </w:r>
    </w:p>
    <w:p w:rsidRDefault="003450FF" w:rsidP="003450FF" w:rsidR="003450FF">
      <w:pPr>
        <w:ind w:firstLine="720"/>
        <w:rPr>
          <w:rFonts w:hAnsi="Times New Roman" w:ascii="Times New Roman"/>
        </w:rPr>
      </w:pPr>
    </w:p>
    <w:p w:rsidRDefault="003450FF" w:rsidP="003450FF" w:rsidR="003450FF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- ako utvrdi da je njen sadržaj u bitnim sastojcima odgovarajući prihvaćenom planu financijskog i operativnog restrukturiranja dužnika.</w:t>
      </w:r>
    </w:p>
    <w:p w:rsidRDefault="003450FF" w:rsidP="003450FF" w:rsidR="003450FF">
      <w:pPr>
        <w:ind w:firstLine="720"/>
        <w:rPr>
          <w:rFonts w:hAnsi="Times New Roman" w:ascii="Times New Roman"/>
          <w:szCs w:val="24"/>
        </w:rPr>
      </w:pPr>
    </w:p>
    <w:p w:rsidRDefault="003450FF" w:rsidP="003450FF" w:rsidR="003450FF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Ako ne postoje uvjeti za sklapanje </w:t>
      </w:r>
      <w:proofErr w:type="spellStart"/>
      <w:r>
        <w:rPr>
          <w:rFonts w:hAnsi="Times New Roman" w:ascii="Times New Roman"/>
          <w:szCs w:val="24"/>
        </w:rPr>
        <w:t>predstečajne</w:t>
      </w:r>
      <w:proofErr w:type="spellEnd"/>
      <w:r>
        <w:rPr>
          <w:rFonts w:hAnsi="Times New Roman" w:ascii="Times New Roman"/>
          <w:szCs w:val="24"/>
        </w:rPr>
        <w:t xml:space="preserve"> nagodbe iz odredbe čl. 66. st. 9. ZFPPN-a, sud će rješenjem odbaciti dužnikov prijedlog za sklapanje </w:t>
      </w:r>
      <w:proofErr w:type="spellStart"/>
      <w:r>
        <w:rPr>
          <w:rFonts w:hAnsi="Times New Roman" w:ascii="Times New Roman"/>
          <w:szCs w:val="24"/>
        </w:rPr>
        <w:t>predstečajne</w:t>
      </w:r>
      <w:proofErr w:type="spellEnd"/>
      <w:r>
        <w:rPr>
          <w:rFonts w:hAnsi="Times New Roman" w:ascii="Times New Roman"/>
          <w:szCs w:val="24"/>
        </w:rPr>
        <w:t xml:space="preserve"> nagodbe (čl. 66. st. 10. ZFPPN-a).</w:t>
      </w:r>
    </w:p>
    <w:p w:rsidRDefault="003450FF" w:rsidP="003450FF" w:rsidR="003450FF">
      <w:pPr>
        <w:ind w:firstLine="720"/>
        <w:rPr>
          <w:rFonts w:hAnsi="Times New Roman" w:ascii="Times New Roman"/>
          <w:szCs w:val="24"/>
        </w:rPr>
      </w:pPr>
    </w:p>
    <w:p w:rsidRDefault="003450FF" w:rsidP="003450FF" w:rsidR="003450FF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ovom slučaju, dužnik svojim žalbenim navodima nije ni doveo u pitanje pravilnost zaključka prvostupanjskog suda o tome da na ročištu za sklapanje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svoj pristanak sklapanju nagodbe nisu dali dužnik i vjerovnici čije tražbine čine potrebnu većinu iz odredbe čl. 63. ZFPPN-a. Dužnik je međutim tvrdio da je do toga došlo zbog nesavjesnog i nepoštenog postupanja vjerovnika Porezne uprave. Dužnik nije dostavio dokaze u prilog svojim tvrdnjama pa ovaj sud takav pokušaj protivljenja pobijanom rješenju, drži neuspjelim.  </w:t>
      </w:r>
    </w:p>
    <w:p w:rsidRDefault="003450FF" w:rsidP="003450FF" w:rsidR="003450FF">
      <w:pPr>
        <w:ind w:firstLine="720"/>
        <w:rPr>
          <w:rFonts w:hAnsi="Times New Roman" w:ascii="Times New Roman"/>
        </w:rPr>
      </w:pPr>
    </w:p>
    <w:p w:rsidRDefault="003450FF" w:rsidP="003450FF" w:rsidR="003450FF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Slijedom navedenog, riješeno je kao u izreci (čl. 380. st. 2. ZPP-a, u vezi s čl. 66. st. 15. ZFPPN-a).</w:t>
      </w:r>
    </w:p>
    <w:p w:rsidRDefault="003450FF" w:rsidP="003450FF" w:rsidR="003450F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3450FF" w:rsidP="003450FF" w:rsidR="003450FF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Zagreb, 11. travnja 2018.</w:t>
      </w:r>
    </w:p>
    <w:p w:rsidRDefault="003450FF" w:rsidP="003450FF" w:rsidR="003450FF">
      <w:pPr>
        <w:rPr>
          <w:rFonts w:hAnsi="Times New Roman" w:ascii="Times New Roman"/>
        </w:rPr>
      </w:pPr>
    </w:p>
    <w:p w:rsidRDefault="003450FF" w:rsidP="003450FF" w:rsidR="003450FF">
      <w:pPr>
        <w:pStyle w:val="Bezproreda"/>
        <w:ind w:left="4536"/>
        <w:jc w:val="center"/>
      </w:pPr>
      <w:r>
        <w:t>Sudac</w:t>
      </w:r>
    </w:p>
    <w:p w:rsidRDefault="003450FF" w:rsidP="003450FF" w:rsidR="003450FF">
      <w:pPr>
        <w:pStyle w:val="Bezproreda"/>
        <w:ind w:left="4536"/>
        <w:jc w:val="center"/>
      </w:pPr>
      <w:r>
        <w:t xml:space="preserve">Srđan </w:t>
      </w:r>
      <w:proofErr w:type="spellStart"/>
      <w:r>
        <w:t>Šimac</w:t>
      </w:r>
      <w:proofErr w:type="spellEnd"/>
      <w:r>
        <w:t>, v. r.</w:t>
      </w:r>
    </w:p>
    <w:p w:rsidRDefault="003450FF" w:rsidP="003450FF" w:rsidR="003450FF">
      <w:pPr>
        <w:pStyle w:val="Bezproreda"/>
      </w:pPr>
    </w:p>
    <w:p w:rsidRDefault="003450FF" w:rsidP="003450FF" w:rsidR="003450FF">
      <w:pPr>
        <w:pStyle w:val="Bezproreda"/>
        <w:ind w:left="453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3450FF" w:rsidP="003450FF" w:rsidR="003450FF">
      <w:pPr>
        <w:pStyle w:val="Bezproreda"/>
        <w:ind w:left="4536"/>
        <w:jc w:val="center"/>
      </w:pPr>
      <w:r>
        <w:t xml:space="preserve">Brankica </w:t>
      </w:r>
      <w:proofErr w:type="spellStart"/>
      <w:r>
        <w:t>Curman</w:t>
      </w:r>
      <w:proofErr w:type="spellEnd"/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0FF"/>
    <w:rsid w:val="003450FF"/>
    <w:rsid w:val="00BF608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FF"/>
    <w:pPr>
      <w:jc w:val="both"/>
    </w:pPr>
    <w:rPr>
      <w:rFonts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0FF"/>
    <w:pPr>
      <w:spacing w:after="240"/>
      <w:contextualSpacing/>
    </w:pPr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0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FF"/>
    <w:pPr>
      <w:jc w:val="both"/>
    </w:pPr>
    <w:rPr>
      <w:rFonts w:ascii="Arial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0FF"/>
    <w:pPr>
      <w:spacing w:after="240"/>
      <w:contextualSpacing/>
    </w:pPr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0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707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685</properties:Words>
  <properties:Characters>3812</properties:Characters>
  <properties:Lines>96</properties:Lines>
  <properties:Paragraphs>24</properties:Paragraphs>
  <properties:TotalTime>0</properties:TotalTime>
  <properties:ScaleCrop>false</properties:ScaleCrop>
  <properties:LinksUpToDate>false</properties:LinksUpToDate>
  <properties:CharactersWithSpaces>4498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2018-04-25T10:40:00Z</dcterms:created>
  <dc:creator>Velimir Vuković</dc:creator>
  <cp:lastModifiedBy>Velimir Vuković</cp:lastModifiedBy>
  <dcterms:modified xmlns:xsi="http://www.w3.org/2001/XMLSchema-instance" xsi:type="dcterms:W3CDTF">2018-04-25T10:41:00Z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Stpn-31/2014-43 / Podnesak - Rješenje - odbijena žalba kao neosnovana - potvrđeno rješenje 1.st. (pŽ-1713-2018-3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