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0d9e" w14:paraId="cd90d9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27D6" w:rsidP="001027D6" w:rsidR="001027D6" w:rsidRPr="001027D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left="5664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       Poslovni broj 3. St-314/2017-4</w:t>
      </w:r>
    </w:p>
    <w:p w:rsidRDefault="001027D6" w:rsidP="001027D6" w:rsidR="001027D6" w:rsidRPr="001027D6">
      <w:pPr>
        <w:spacing w:after="0"/>
        <w:ind w:left="705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firstLine="708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   </w:t>
      </w:r>
      <w:r w:rsidRPr="001027D6">
        <w:rPr>
          <w:rFonts w:cs="Times New Roman" w:eastAsia="Times New Roman"/>
          <w:lang w:eastAsia="hr-HR"/>
        </w:rPr>
        <w:tab/>
      </w:r>
      <w:r w:rsidRPr="001027D6">
        <w:rPr>
          <w:rFonts w:cs="Times New Roman" w:eastAsia="Times New Roman"/>
          <w:lang w:eastAsia="hr-HR"/>
        </w:rPr>
        <w:tab/>
      </w:r>
      <w:r w:rsidRPr="001027D6">
        <w:rPr>
          <w:rFonts w:cs="Times New Roman" w:eastAsia="Times New Roman"/>
          <w:lang w:eastAsia="hr-HR"/>
        </w:rPr>
        <w:tab/>
      </w:r>
      <w:r w:rsidRPr="001027D6">
        <w:rPr>
          <w:rFonts w:cs="Times New Roman" w:eastAsia="Times New Roman"/>
          <w:lang w:eastAsia="hr-HR"/>
        </w:rPr>
        <w:tab/>
      </w:r>
      <w:r w:rsidRPr="001027D6">
        <w:rPr>
          <w:rFonts w:cs="Times New Roman" w:eastAsia="Times New Roman"/>
          <w:lang w:eastAsia="hr-HR"/>
        </w:rPr>
        <w:tab/>
      </w:r>
      <w:r w:rsidRPr="001027D6">
        <w:rPr>
          <w:rFonts w:cs="Times New Roman" w:eastAsia="Times New Roman"/>
          <w:lang w:eastAsia="hr-HR"/>
        </w:rPr>
        <w:tab/>
      </w:r>
      <w:r w:rsidRPr="001027D6">
        <w:rPr>
          <w:rFonts w:cs="Times New Roman" w:eastAsia="Times New Roman"/>
          <w:lang w:eastAsia="hr-HR"/>
        </w:rPr>
        <w:tab/>
        <w:t xml:space="preserve">       </w:t>
      </w:r>
    </w:p>
    <w:p w:rsidRDefault="001027D6" w:rsidP="001027D6" w:rsidR="001027D6" w:rsidRPr="001027D6">
      <w:pPr>
        <w:spacing w:after="0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ab/>
        <w:t>REPUBLIKA HRVATSKA</w:t>
      </w:r>
    </w:p>
    <w:p w:rsidRDefault="001027D6" w:rsidP="001027D6" w:rsidR="001027D6" w:rsidRPr="001027D6">
      <w:pPr>
        <w:spacing w:after="0"/>
        <w:ind w:firstLine="708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TRGOVAČKI SUD U ZADRU</w:t>
      </w:r>
    </w:p>
    <w:p w:rsidRDefault="001027D6" w:rsidP="001027D6" w:rsidR="001027D6" w:rsidRPr="001027D6">
      <w:pPr>
        <w:spacing w:after="0"/>
        <w:ind w:firstLine="708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Zadar, Dr. Franje Tuđmana 35</w:t>
      </w: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R E P U B L I K A  H R V A T S K A </w:t>
      </w:r>
    </w:p>
    <w:p w:rsidRDefault="001027D6" w:rsidP="001027D6" w:rsidR="001027D6" w:rsidRPr="001027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R J E Š E NJ E </w:t>
      </w:r>
    </w:p>
    <w:p w:rsidRDefault="001027D6" w:rsidP="001027D6" w:rsidR="001027D6" w:rsidRPr="001027D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Trgovački sud u Zadru, OIB: 39670464653, po sutkinji Tini Grgas, u prethodnom postupku radi utvrđivanja pretpostavki za otvaranje stečajnoga postupka nad dužnikom MARINA PROMET d.o.o. sa sjedištem u Zadru, Glagoljaška 10, OIB: 54693581086, zastupanom po članici uprave Marini Petković-</w:t>
      </w:r>
      <w:proofErr w:type="spellStart"/>
      <w:r w:rsidRPr="001027D6">
        <w:rPr>
          <w:rFonts w:cs="Times New Roman" w:eastAsia="Times New Roman"/>
          <w:lang w:eastAsia="hr-HR"/>
        </w:rPr>
        <w:t>Ivković</w:t>
      </w:r>
      <w:proofErr w:type="spellEnd"/>
      <w:r w:rsidRPr="001027D6">
        <w:rPr>
          <w:rFonts w:cs="Times New Roman" w:eastAsia="Times New Roman"/>
          <w:lang w:eastAsia="hr-HR"/>
        </w:rPr>
        <w:t xml:space="preserve"> iz </w:t>
      </w:r>
      <w:proofErr w:type="spellStart"/>
      <w:r w:rsidRPr="001027D6">
        <w:rPr>
          <w:rFonts w:cs="Times New Roman" w:eastAsia="Times New Roman"/>
          <w:lang w:eastAsia="hr-HR"/>
        </w:rPr>
        <w:t>Škabrnje</w:t>
      </w:r>
      <w:proofErr w:type="spellEnd"/>
      <w:r w:rsidRPr="001027D6">
        <w:rPr>
          <w:rFonts w:cs="Times New Roman" w:eastAsia="Times New Roman"/>
          <w:lang w:eastAsia="hr-HR"/>
        </w:rPr>
        <w:t xml:space="preserve">, Hrvatskog državnog sabora 21. lipnja 2017. </w:t>
      </w: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r i je š i o   j e</w:t>
      </w: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1027D6">
        <w:rPr>
          <w:rFonts w:cs="Times New Roman" w:eastAsia="Times New Roman"/>
          <w:b/>
          <w:lang w:eastAsia="hr-HR"/>
        </w:rPr>
        <w:t>10. srpnja 2017. u 8,30 sati u zgradi ovog suda, sudnica broj 34/I.</w:t>
      </w: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III. Na ročište iz točke II. izreke ovog zaključka pozivaju se osoba ovlaštena za zastupanje dužnika po zakonu Marina Petković-</w:t>
      </w:r>
      <w:proofErr w:type="spellStart"/>
      <w:r w:rsidRPr="001027D6">
        <w:rPr>
          <w:rFonts w:cs="Times New Roman" w:eastAsia="Times New Roman"/>
          <w:lang w:eastAsia="hr-HR"/>
        </w:rPr>
        <w:t>Ivković</w:t>
      </w:r>
      <w:proofErr w:type="spellEnd"/>
      <w:r w:rsidRPr="001027D6">
        <w:rPr>
          <w:rFonts w:cs="Times New Roman" w:eastAsia="Times New Roman"/>
          <w:lang w:eastAsia="hr-HR"/>
        </w:rPr>
        <w:t xml:space="preserve"> iz </w:t>
      </w:r>
      <w:proofErr w:type="spellStart"/>
      <w:r w:rsidRPr="001027D6">
        <w:rPr>
          <w:rFonts w:cs="Times New Roman" w:eastAsia="Times New Roman"/>
          <w:lang w:eastAsia="hr-HR"/>
        </w:rPr>
        <w:t>Škabrnje</w:t>
      </w:r>
      <w:proofErr w:type="spellEnd"/>
      <w:r w:rsidRPr="001027D6">
        <w:rPr>
          <w:rFonts w:cs="Times New Roman" w:eastAsia="Times New Roman"/>
          <w:lang w:eastAsia="hr-HR"/>
        </w:rP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IV. </w:t>
      </w:r>
      <w:r w:rsidRPr="001027D6">
        <w:rPr>
          <w:rFonts w:cs="Times New Roman" w:eastAsia="Times New Roman"/>
          <w:b/>
          <w:lang w:eastAsia="hr-HR"/>
        </w:rPr>
        <w:t>Ako osoba ovlaštena za zastupanje dužnika po zakonu Marina Petković-</w:t>
      </w:r>
      <w:proofErr w:type="spellStart"/>
      <w:r w:rsidRPr="001027D6">
        <w:rPr>
          <w:rFonts w:cs="Times New Roman" w:eastAsia="Times New Roman"/>
          <w:b/>
          <w:lang w:eastAsia="hr-HR"/>
        </w:rPr>
        <w:t>Ivković</w:t>
      </w:r>
      <w:proofErr w:type="spellEnd"/>
      <w:r w:rsidRPr="001027D6">
        <w:rPr>
          <w:rFonts w:cs="Times New Roman" w:eastAsia="Times New Roman"/>
          <w:b/>
          <w:lang w:eastAsia="hr-HR"/>
        </w:rPr>
        <w:t xml:space="preserve"> iz </w:t>
      </w:r>
      <w:proofErr w:type="spellStart"/>
      <w:r w:rsidRPr="001027D6">
        <w:rPr>
          <w:rFonts w:cs="Times New Roman" w:eastAsia="Times New Roman"/>
          <w:b/>
          <w:lang w:eastAsia="hr-HR"/>
        </w:rPr>
        <w:t>Škabrnje</w:t>
      </w:r>
      <w:proofErr w:type="spellEnd"/>
      <w:r w:rsidRPr="001027D6">
        <w:rPr>
          <w:rFonts w:cs="Times New Roman" w:eastAsia="Times New Roman"/>
          <w:b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jc w:val="center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U Zadru 21. lipnja 2017.</w:t>
      </w:r>
    </w:p>
    <w:p w:rsidRDefault="001027D6" w:rsidP="001027D6" w:rsidR="001027D6" w:rsidRPr="001027D6">
      <w:pPr>
        <w:spacing w:after="0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bookmarkStart w:name="_GoBack" w:id="0"/>
      <w:r w:rsidRPr="001027D6">
        <w:rPr>
          <w:rFonts w:cs="Times New Roman" w:eastAsia="Times New Roman"/>
          <w:lang w:eastAsia="hr-HR"/>
        </w:rPr>
        <w:t xml:space="preserve">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bookmarkEnd w:id="0"/>
    <w:p w:rsidRDefault="001027D6" w:rsidP="001027D6" w:rsidR="001027D6" w:rsidRPr="001027D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firstLine="708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UPUTA O PRAVNOM LIJEKU: </w:t>
      </w: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Protiv ovog rješenja nije dopuštena posebna žalba (čl. 115. st. 1. Stečajnog zakona)</w:t>
      </w:r>
    </w:p>
    <w:p w:rsidRDefault="001027D6" w:rsidP="001027D6" w:rsidR="001027D6" w:rsidRPr="001027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27D6" w:rsidP="001027D6" w:rsidR="001027D6" w:rsidRPr="001027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Dostaviti: </w:t>
      </w:r>
    </w:p>
    <w:p w:rsidRDefault="001027D6" w:rsidP="001027D6" w:rsidR="001027D6" w:rsidRPr="001027D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Članu uprave i direktoru dužnika Marina Petković-</w:t>
      </w:r>
      <w:proofErr w:type="spellStart"/>
      <w:r w:rsidRPr="001027D6">
        <w:rPr>
          <w:rFonts w:cs="Times New Roman" w:eastAsia="Times New Roman"/>
          <w:lang w:eastAsia="hr-HR"/>
        </w:rPr>
        <w:t>Ivković</w:t>
      </w:r>
      <w:proofErr w:type="spellEnd"/>
      <w:r w:rsidRPr="001027D6">
        <w:rPr>
          <w:rFonts w:cs="Times New Roman" w:eastAsia="Times New Roman"/>
          <w:lang w:eastAsia="hr-HR"/>
        </w:rPr>
        <w:t xml:space="preserve">, Hrvatskog državnog sabora 20, </w:t>
      </w:r>
      <w:proofErr w:type="spellStart"/>
      <w:r w:rsidRPr="001027D6">
        <w:rPr>
          <w:rFonts w:cs="Times New Roman" w:eastAsia="Times New Roman"/>
          <w:lang w:eastAsia="hr-HR"/>
        </w:rPr>
        <w:t>Škabrnja</w:t>
      </w:r>
      <w:proofErr w:type="spellEnd"/>
      <w:r w:rsidRPr="001027D6">
        <w:rPr>
          <w:rFonts w:cs="Times New Roman" w:eastAsia="Times New Roman"/>
          <w:lang w:eastAsia="hr-HR"/>
        </w:rPr>
        <w:t xml:space="preserve"> uz upozorenje i napomenu </w:t>
      </w:r>
    </w:p>
    <w:p w:rsidRDefault="001027D6" w:rsidP="001027D6" w:rsidR="001027D6" w:rsidRPr="001027D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>Dužniku</w:t>
      </w:r>
    </w:p>
    <w:p w:rsidRDefault="001027D6" w:rsidP="001027D6" w:rsidR="001027D6" w:rsidRPr="001027D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1027D6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1C8" w:rsidP="00537B78" w:rsidR="00D441C8">
      <w:r>
        <w:separator/>
      </w:r>
    </w:p>
  </w:endnote>
  <w:endnote w:id="0" w:type="continuationSeparator">
    <w:p w:rsidRDefault="00D441C8" w:rsidP="00537B78" w:rsidR="00D44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1C8" w:rsidP="00537B78" w:rsidR="00D441C8">
      <w:r>
        <w:separator/>
      </w:r>
    </w:p>
  </w:footnote>
  <w:footnote w:id="0" w:type="continuationSeparator">
    <w:p w:rsidRDefault="00D441C8" w:rsidP="00537B78" w:rsidR="00D44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7D6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1C8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43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St-314/2017-2</izvorni_sadrzaj>
    <derivirana_varijabla naziv="DomainObject.Oznaka_1">St-314/2017-2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Marina Petković-Ivković</izvorni_sadrzaj>
    <derivirana_varijabla naziv="DomainObject.Predmet.StrankaFormated_1">  Financijska agencija; Marina Petković-Ivković</derivirana_varijabla>
  </DomainObject.Predmet.StrankaFormated>
  <DomainObject.Predmet.StrankaFormatedOIB>
    <izvorni_sadrzaj>  Financijska agencija, OIB 85821130368; Marina Petković-Ivković, OIB 95276555969</izvorni_sadrzaj>
    <derivirana_varijabla naziv="DomainObject.Predmet.StrankaFormatedOIB_1">  Financijska agencija, OIB 85821130368; Marina Petković-Ivković, OIB 95276555969</derivirana_varijabla>
  </DomainObject.Predmet.StrankaFormatedOIB>
  <DomainObject.Predmet.StrankaFormatedWithAdress>
    <izvorni_sadrzaj> Financijska agencija; Marina Petković-Ivković, Hrvatskog Državnog Sabora 20, 23223 Škabrnje</izvorni_sadrzaj>
    <derivirana_varijabla naziv="DomainObject.Predmet.StrankaFormatedWithAdress_1"> Financijska agencija; Marina Petković-Ivković, Hrvatskog Državnog Sabora 20, 23223 Škabrnje</derivirana_varijabla>
  </DomainObject.Predmet.StrankaFormatedWithAdress>
  <DomainObject.Predmet.StrankaFormatedWithAdressOIB>
    <izvorni_sadrzaj> Financijska agencija, OIB 85821130368; Marina Petković-Ivković, OIB 95276555969, Hrvatskog Državnog Sabora 20, 23223 Škabrnje</izvorni_sadrzaj>
    <derivirana_varijabla naziv="DomainObject.Predmet.StrankaFormatedWithAdressOIB_1"> Financijska agencija, OIB 85821130368; Marina Petković-Ivković, OIB 95276555969, Hrvatskog Državnog Sabora 20, 23223 Škabrnje</derivirana_varijabla>
  </DomainObject.Predmet.StrankaFormatedWithAdressOIB>
  <DomainObject.Predmet.StrankaWithAdress>
    <izvorni_sadrzaj>Financijska agencija ,Marina Petković-Ivković Hrvatskog Državnog Sabora 20,23223 Škabrnje</izvorni_sadrzaj>
    <derivirana_varijabla naziv="DomainObject.Predmet.StrankaWithAdress_1">Financijska agencija ,Marina Petković-Ivković Hrvatskog Državnog Sabora 20,23223 Škabrnje</derivirana_varijabla>
  </DomainObject.Predmet.StrankaWithAdress>
  <DomainObject.Predmet.StrankaWithAdressOIB>
    <izvorni_sadrzaj>Financijska agencija, OIB 85821130368,Marina Petković-Ivković, OIB 95276555969, Hrvatskog Državnog Sabora 20,23223 Škabrnje</izvorni_sadrzaj>
    <derivirana_varijabla naziv="DomainObject.Predmet.StrankaWithAdressOIB_1">Financijska agencija, OIB 85821130368,Marina Petković-Ivković, OIB 95276555969, Hrvatskog Državnog Sabora 20,23223 Škabrnje</derivirana_varijabla>
  </DomainObject.Predmet.StrankaWithAdressOIB>
  <DomainObject.Predmet.StrankaNazivFormated>
    <izvorni_sadrzaj>Financijska agencija,Marina Petković-Ivković</izvorni_sadrzaj>
    <derivirana_varijabla naziv="DomainObject.Predmet.StrankaNazivFormated_1">Financijska agencija,Marina Petković-Ivković</derivirana_varijabla>
  </DomainObject.Predmet.StrankaNazivFormated>
  <DomainObject.Predmet.StrankaNazivFormatedOIB>
    <izvorni_sadrzaj>Financijska agencija, OIB 85821130368,Marina Petković-Ivković, OIB 95276555969</izvorni_sadrzaj>
    <derivirana_varijabla naziv="DomainObject.Predmet.StrankaNazivFormatedOIB_1">Financijska agencija, OIB 85821130368,Marina Petković-Ivković, OIB 95276555969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8002.13</izvorni_sadrzaj>
    <derivirana_varijabla naziv="DomainObject.Predmet.TrenutnaVrijednost_1">8002.13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Marina Petković-Ivković</item>
    </izvorni_sadrzaj>
    <derivirana_varijabla naziv="DomainObject.Predmet.StrankaListFormated_1">
      <item>Financijska agencija</item>
      <item>Marina Petković-Ivković</item>
    </derivirana_varijabla>
  </DomainObject.Predmet.StrankaListFormated>
  <DomainObject.Predmet.StrankaListFormatedOIB>
    <izvorni_sadrzaj>
      <item>Financijska agencija, OIB 85821130368</item>
      <item>Marina Petković-Ivković, OIB 95276555969</item>
    </izvorni_sadrzaj>
    <derivirana_varijabla naziv="DomainObject.Predmet.StrankaListFormatedOIB_1">
      <item>Financijska agencija, OIB 85821130368</item>
      <item>Marina Petković-Ivković, OIB 95276555969</item>
    </derivirana_varijabla>
  </DomainObject.Predmet.StrankaListFormatedOIB>
  <DomainObject.Predmet.StrankaListFormatedWithAdress>
    <izvorni_sadrzaj>
      <item>Financijska agencija</item>
      <item>Marina Petković-Ivković, Hrvatskog Državnog Sabora 20, 23223 Škabrnje</item>
    </izvorni_sadrzaj>
    <derivirana_varijabla naziv="DomainObject.Predmet.StrankaListFormatedWithAdress_1">
      <item>Financijska agencija</item>
      <item>Marina Petković-Ivković, Hrvatskog Državnog Sabora 20, 23223 Škabrnje</item>
    </derivirana_varijabla>
  </DomainObject.Predmet.StrankaListFormatedWithAdress>
  <DomainObject.Predmet.StrankaListFormatedWithAdressOIB>
    <izvorni_sadrzaj>
      <item>Financijska agencija, OIB 85821130368</item>
      <item>Marina Petković-Ivković, OIB 95276555969, Hrvatskog Državnog Sabora 20, 23223 Škabrnje</item>
    </izvorni_sadrzaj>
    <derivirana_varijabla naziv="DomainObject.Predmet.StrankaListFormatedWithAdressOIB_1">
      <item>Financijska agencija, OIB 85821130368</item>
      <item>Marina Petković-Ivković, OIB 95276555969, Hrvatskog Državnog Sabora 20, 23223 Škabrnje</item>
    </derivirana_varijabla>
  </DomainObject.Predmet.StrankaListFormatedWithAdressOIB>
  <DomainObject.Predmet.StrankaListNazivFormated>
    <izvorni_sadrzaj>
      <item>Financijska agencija</item>
      <item>Marina Petković-Ivković</item>
    </izvorni_sadrzaj>
    <derivirana_varijabla naziv="DomainObject.Predmet.StrankaListNazivFormated_1">
      <item>Financijska agencija</item>
      <item>Marina Petković-Ivković</item>
    </derivirana_varijabla>
  </DomainObject.Predmet.StrankaListNazivFormated>
  <DomainObject.Predmet.StrankaListNazivFormatedOIB>
    <izvorni_sadrzaj>
      <item>Financijska agencija, OIB 85821130368</item>
      <item>Marina Petković-Ivković, OIB 95276555969</item>
    </izvorni_sadrzaj>
    <derivirana_varijabla naziv="DomainObject.Predmet.StrankaListNazivFormatedOIB_1">
      <item>Financijska agencija, OIB 85821130368</item>
      <item>Marina Petković-Ivković, OIB 95276555969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St-314/2017-2</izvorni_sadrzaj>
    <derivirana_varijabla naziv="DomainObject.PoslovniBrojDokumenta_1">St-314/2017-2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MARINA PROMET d.o.o. za ugostiteljstvo i trgovinu</item>
      <item>Marina Petković-Ivković</item>
    </izvorni_sadrzaj>
    <derivirana_varijabla naziv="DomainObject.Predmet.SudioniciListNaziv_1">
      <item>Financijska agencija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Financijska agencija,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Financijska agencija,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9E7B7-D811-435C-AC7F-D48673B49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1778</properties:Characters>
  <properties:Lines>57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2017-06-21T10:18:00Z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