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96580" w14:paraId="6396580" w:rsidRDefault="00412896"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BF1ABF">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w:t>
      </w:r>
      <w:r w:rsidR="00BF1ABF">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BF1ABF">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2764C9" w:rsidRPr="002764C9">
        <w:rPr>
          <w:rFonts w:cs="Times New Roman" w:eastAsia="Times New Roman"/>
          <w:lang w:eastAsia="hr-HR"/>
        </w:rPr>
        <w:t xml:space="preserve">REPUBLIKA HRVATSKA, Ministarstvo financija, Porezna uprava, Područni ured Zagreb, OIB: 18683136487, za otvaranje stečajnog postupka nad dužnikom </w:t>
      </w:r>
      <w:r w:rsidR="00BF1ABF">
        <w:rPr>
          <w:rFonts w:cs="Times New Roman" w:eastAsia="Times New Roman"/>
          <w:lang w:eastAsia="hr-HR"/>
        </w:rPr>
        <w:t>SUPER SOCIUS d.o.o., Zagreb, Drage Ivaniševića 3, OIB: 95099769261</w:t>
      </w:r>
      <w:r w:rsidR="00483278" w:rsidRPr="00483278">
        <w:rPr>
          <w:rFonts w:cs="Times New Roman" w:eastAsia="Times New Roman"/>
          <w:lang w:eastAsia="hr-HR"/>
        </w:rPr>
        <w:t>,</w:t>
      </w:r>
      <w:r w:rsidRPr="00905680">
        <w:rPr>
          <w:rFonts w:cs="Times New Roman" w:eastAsia="Times New Roman"/>
          <w:lang w:eastAsia="hr-HR"/>
        </w:rPr>
        <w:t xml:space="preserve"> </w:t>
      </w:r>
      <w:r w:rsidR="00BF1ABF">
        <w:rPr>
          <w:rFonts w:cs="Times New Roman" w:eastAsia="Times New Roman"/>
          <w:lang w:eastAsia="hr-HR"/>
        </w:rPr>
        <w:t>11. lipnja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BF1ABF">
        <w:rPr>
          <w:rFonts w:cs="Times New Roman" w:eastAsia="Times New Roman"/>
          <w:lang w:eastAsia="hr-HR"/>
        </w:rPr>
        <w:t>SUPER SOCIUS d.o.o., Zagreb, Drage Ivaniševića 3, OIB: 95099769261</w:t>
      </w:r>
      <w:r w:rsidR="00483278" w:rsidRPr="00483278">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BF1ABF">
        <w:rPr>
          <w:rFonts w:cs="Times New Roman" w:eastAsia="Times New Roman"/>
          <w:lang w:eastAsia="hr-HR"/>
        </w:rPr>
        <w:t>15.200,00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BF1ABF">
        <w:rPr>
          <w:rFonts w:cs="Times New Roman" w:eastAsia="Times New Roman"/>
          <w:color w:val="000000"/>
          <w:lang w:eastAsia="hr-HR"/>
        </w:rPr>
        <w:t>274-2018</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pPr>
        <w:spacing w:after="0"/>
        <w:ind w:firstLine="708"/>
        <w:jc w:val="both"/>
        <w:rPr>
          <w:rFonts w:cs="Times New Roman" w:eastAsia="Times New Roman"/>
          <w:lang w:eastAsia="hr-HR"/>
        </w:rPr>
      </w:pPr>
      <w:r w:rsidRPr="00905680">
        <w:rPr>
          <w:rFonts w:cs="Times New Roman" w:eastAsia="Times New Roman"/>
          <w:lang w:eastAsia="hr-HR"/>
        </w:rPr>
        <w:t>FINA je temeljem čl.</w:t>
      </w:r>
      <w:r w:rsidR="005D0BDA">
        <w:rPr>
          <w:rFonts w:cs="Times New Roman" w:eastAsia="Times New Roman"/>
          <w:lang w:eastAsia="hr-HR"/>
        </w:rPr>
        <w:t>444</w:t>
      </w:r>
      <w:r w:rsidRPr="00905680">
        <w:rPr>
          <w:rFonts w:cs="Times New Roman" w:eastAsia="Times New Roman"/>
          <w:lang w:eastAsia="hr-HR"/>
        </w:rPr>
        <w:t>. st.</w:t>
      </w:r>
      <w:r w:rsidR="002764C9">
        <w:rPr>
          <w:rFonts w:cs="Times New Roman" w:eastAsia="Times New Roman"/>
          <w:lang w:eastAsia="hr-HR"/>
        </w:rPr>
        <w:t>1</w:t>
      </w:r>
      <w:r w:rsidRPr="00905680">
        <w:rPr>
          <w:rFonts w:cs="Times New Roman" w:eastAsia="Times New Roman"/>
          <w:lang w:eastAsia="hr-HR"/>
        </w:rPr>
        <w:t xml:space="preserve">. Stečajnog zakona (Narodne novine broj 71/15, </w:t>
      </w:r>
      <w:r w:rsidR="00BF1ABF">
        <w:rPr>
          <w:rFonts w:cs="Times New Roman" w:eastAsia="Times New Roman"/>
          <w:lang w:eastAsia="hr-HR"/>
        </w:rPr>
        <w:t xml:space="preserve">104/17, </w:t>
      </w:r>
      <w:r w:rsidRPr="00905680">
        <w:rPr>
          <w:rFonts w:cs="Times New Roman" w:eastAsia="Times New Roman"/>
          <w:lang w:eastAsia="hr-HR"/>
        </w:rPr>
        <w:t>dal</w:t>
      </w:r>
      <w:r w:rsidR="00BF1ABF">
        <w:rPr>
          <w:rFonts w:cs="Times New Roman" w:eastAsia="Times New Roman"/>
          <w:lang w:eastAsia="hr-HR"/>
        </w:rPr>
        <w:t>j</w:t>
      </w:r>
      <w:r w:rsidRPr="00905680">
        <w:rPr>
          <w:rFonts w:cs="Times New Roman" w:eastAsia="Times New Roman"/>
          <w:lang w:eastAsia="hr-HR"/>
        </w:rPr>
        <w:t xml:space="preserve">e:SZ) podnijela </w:t>
      </w:r>
      <w:r w:rsidR="002764C9">
        <w:rPr>
          <w:rFonts w:cs="Times New Roman" w:eastAsia="Times New Roman"/>
          <w:lang w:eastAsia="hr-HR"/>
        </w:rPr>
        <w:t>zahtjev za provedbu skraćenog</w:t>
      </w:r>
      <w:r w:rsidRPr="00905680">
        <w:rPr>
          <w:rFonts w:cs="Times New Roman" w:eastAsia="Times New Roman"/>
          <w:lang w:eastAsia="hr-HR"/>
        </w:rPr>
        <w:t xml:space="preserve"> stečajnog postupka nad dužnikom </w:t>
      </w:r>
      <w:r w:rsidR="00BF1ABF">
        <w:rPr>
          <w:rFonts w:cs="Times New Roman" w:eastAsia="Times New Roman"/>
          <w:lang w:eastAsia="hr-HR"/>
        </w:rPr>
        <w:t>SUPER SOCIUS d.o.o., Zagreb, Drage Ivaniševića 3, OIB: 95099769261</w:t>
      </w:r>
      <w:r w:rsidR="008A2260">
        <w:rPr>
          <w:rFonts w:cs="Times New Roman" w:eastAsia="Times New Roman"/>
          <w:lang w:eastAsia="hr-HR"/>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BF1ABF">
        <w:rPr>
          <w:rFonts w:cs="Times New Roman" w:eastAsia="Times New Roman"/>
          <w:lang w:eastAsia="hr-HR"/>
        </w:rPr>
        <w:t>350.202,83</w:t>
      </w:r>
      <w:r w:rsidR="002764C9">
        <w:rPr>
          <w:rFonts w:cs="Times New Roman" w:eastAsia="Times New Roman"/>
          <w:lang w:eastAsia="hr-HR"/>
        </w:rPr>
        <w:t xml:space="preserve"> kn</w:t>
      </w:r>
      <w:r w:rsidR="00706C58">
        <w:rPr>
          <w:rFonts w:cs="Times New Roman" w:eastAsia="Times New Roman"/>
          <w:lang w:eastAsia="hr-HR"/>
        </w:rPr>
        <w:t>.</w:t>
      </w:r>
    </w:p>
    <w:p w:rsidRDefault="002764C9" w:rsidP="00905680" w:rsidR="002764C9">
      <w:pPr>
        <w:spacing w:after="0"/>
        <w:ind w:firstLine="708"/>
        <w:jc w:val="both"/>
        <w:rPr>
          <w:rFonts w:cs="Times New Roman" w:eastAsia="Times New Roman"/>
          <w:lang w:eastAsia="hr-HR"/>
        </w:rPr>
      </w:pPr>
    </w:p>
    <w:p w:rsidRDefault="002764C9" w:rsidP="00905680" w:rsidR="002764C9">
      <w:pPr>
        <w:spacing w:after="0"/>
        <w:ind w:firstLine="708"/>
        <w:jc w:val="both"/>
        <w:rPr>
          <w:rFonts w:cs="Times New Roman" w:eastAsia="Times New Roman"/>
          <w:lang w:eastAsia="hr-HR"/>
        </w:rPr>
      </w:pPr>
      <w:r>
        <w:rPr>
          <w:rFonts w:cs="Times New Roman" w:eastAsia="Times New Roman"/>
          <w:lang w:eastAsia="hr-HR"/>
        </w:rPr>
        <w:t xml:space="preserve">Sud je povodom tog zahtjeva oglasom od </w:t>
      </w:r>
      <w:r w:rsidR="00BF1ABF">
        <w:rPr>
          <w:rFonts w:cs="Times New Roman" w:eastAsia="Times New Roman"/>
          <w:lang w:eastAsia="hr-HR"/>
        </w:rPr>
        <w:t>9. prosinca 2015</w:t>
      </w:r>
      <w:r>
        <w:rPr>
          <w:rFonts w:cs="Times New Roman" w:eastAsia="Times New Roman"/>
          <w:lang w:eastAsia="hr-HR"/>
        </w:rPr>
        <w:t xml:space="preserve">. pozvao vjerovnike da predlože otvaranje stečajnog postupka, te je </w:t>
      </w:r>
      <w:r w:rsidR="00BF1ABF">
        <w:rPr>
          <w:rFonts w:cs="Times New Roman" w:eastAsia="Times New Roman"/>
          <w:lang w:eastAsia="hr-HR"/>
        </w:rPr>
        <w:t xml:space="preserve">vjerovnik </w:t>
      </w:r>
      <w:r>
        <w:rPr>
          <w:rFonts w:cs="Times New Roman" w:eastAsia="Times New Roman"/>
          <w:lang w:eastAsia="hr-HR"/>
        </w:rPr>
        <w:t xml:space="preserve">Republika Hrvatska, Ministarstvo financija, Porezna uprava, Područni ured Zagreb, podnio prijedlog za otvaranje stečajnog postupka, slijedom kojeg je obustavljen skraćeni </w:t>
      </w:r>
      <w:r w:rsidR="007C7D2E">
        <w:rPr>
          <w:rFonts w:cs="Times New Roman" w:eastAsia="Times New Roman"/>
          <w:lang w:eastAsia="hr-HR"/>
        </w:rPr>
        <w:t>s</w:t>
      </w:r>
      <w:r>
        <w:rPr>
          <w:rFonts w:cs="Times New Roman" w:eastAsia="Times New Roman"/>
          <w:lang w:eastAsia="hr-HR"/>
        </w:rPr>
        <w:t>tečajni postupak ovosudnim rješenjem poslovni broj St-</w:t>
      </w:r>
      <w:r w:rsidR="00BF1ABF">
        <w:rPr>
          <w:rFonts w:cs="Times New Roman" w:eastAsia="Times New Roman"/>
          <w:lang w:eastAsia="hr-HR"/>
        </w:rPr>
        <w:t xml:space="preserve">3909/15 od 12. prosinca 2016. od </w:t>
      </w:r>
      <w:r>
        <w:rPr>
          <w:rFonts w:cs="Times New Roman" w:eastAsia="Times New Roman"/>
          <w:lang w:eastAsia="hr-HR"/>
        </w:rPr>
        <w:t>.</w:t>
      </w:r>
    </w:p>
    <w:p w:rsidRDefault="002764C9" w:rsidP="00905680" w:rsidR="002764C9">
      <w:pPr>
        <w:spacing w:after="0"/>
        <w:ind w:firstLine="708"/>
        <w:jc w:val="both"/>
        <w:rPr>
          <w:rFonts w:cs="Times New Roman" w:eastAsia="Times New Roman"/>
          <w:lang w:eastAsia="hr-HR"/>
        </w:rPr>
      </w:pPr>
    </w:p>
    <w:p w:rsidRDefault="002764C9" w:rsidP="00905680" w:rsidR="00F642C3">
      <w:pPr>
        <w:spacing w:after="0"/>
        <w:ind w:firstLine="708"/>
        <w:jc w:val="both"/>
        <w:rPr>
          <w:rFonts w:cs="Times New Roman" w:eastAsia="Times New Roman"/>
          <w:lang w:eastAsia="hr-HR"/>
        </w:rPr>
      </w:pPr>
      <w:r>
        <w:rPr>
          <w:rFonts w:cs="Times New Roman" w:eastAsia="Times New Roman"/>
          <w:lang w:eastAsia="hr-HR"/>
        </w:rPr>
        <w:lastRenderedPageBreak/>
        <w:t>Rješenjem ovog suda poslovni broj St-</w:t>
      </w:r>
      <w:r w:rsidR="00BF1ABF">
        <w:rPr>
          <w:rFonts w:cs="Times New Roman" w:eastAsia="Times New Roman"/>
          <w:lang w:eastAsia="hr-HR"/>
        </w:rPr>
        <w:t>274/18</w:t>
      </w:r>
      <w:r>
        <w:rPr>
          <w:rFonts w:cs="Times New Roman" w:eastAsia="Times New Roman"/>
          <w:lang w:eastAsia="hr-HR"/>
        </w:rPr>
        <w:t xml:space="preserve"> od </w:t>
      </w:r>
      <w:r w:rsidR="00BF1ABF">
        <w:rPr>
          <w:rFonts w:cs="Times New Roman" w:eastAsia="Times New Roman"/>
          <w:lang w:eastAsia="hr-HR"/>
        </w:rPr>
        <w:t>6. veljače 2018</w:t>
      </w:r>
      <w:r>
        <w:rPr>
          <w:rFonts w:cs="Times New Roman" w:eastAsia="Times New Roman"/>
          <w:lang w:eastAsia="hr-HR"/>
        </w:rPr>
        <w:t>.</w:t>
      </w:r>
      <w:r w:rsidR="00905680" w:rsidRPr="00905680">
        <w:rPr>
          <w:rFonts w:cs="Times New Roman" w:eastAsia="Times New Roman"/>
          <w:lang w:eastAsia="hr-HR"/>
        </w:rPr>
        <w:t xml:space="preserve"> pokrenu</w:t>
      </w:r>
      <w:r>
        <w:rPr>
          <w:rFonts w:cs="Times New Roman" w:eastAsia="Times New Roman"/>
          <w:lang w:eastAsia="hr-HR"/>
        </w:rPr>
        <w:t>t je</w:t>
      </w:r>
      <w:r w:rsidR="00905680" w:rsidRPr="00905680">
        <w:rPr>
          <w:rFonts w:cs="Times New Roman" w:eastAsia="Times New Roman"/>
          <w:lang w:eastAsia="hr-HR"/>
        </w:rPr>
        <w:t xml:space="preserve"> prethodni postupak</w:t>
      </w:r>
      <w:r>
        <w:rPr>
          <w:rFonts w:cs="Times New Roman" w:eastAsia="Times New Roman"/>
          <w:lang w:eastAsia="hr-HR"/>
        </w:rPr>
        <w:t xml:space="preserve">, te je rješenjem </w:t>
      </w:r>
      <w:r w:rsidR="007C7D2E">
        <w:rPr>
          <w:rFonts w:cs="Times New Roman" w:eastAsia="Times New Roman"/>
          <w:lang w:eastAsia="hr-HR"/>
        </w:rPr>
        <w:t xml:space="preserve">od </w:t>
      </w:r>
      <w:r w:rsidR="00BF1ABF">
        <w:rPr>
          <w:rFonts w:cs="Times New Roman" w:eastAsia="Times New Roman"/>
          <w:lang w:eastAsia="hr-HR"/>
        </w:rPr>
        <w:t>4. svibnja 2018</w:t>
      </w:r>
      <w:r w:rsidR="007C7D2E">
        <w:rPr>
          <w:rFonts w:cs="Times New Roman" w:eastAsia="Times New Roman"/>
          <w:lang w:eastAsia="hr-HR"/>
        </w:rPr>
        <w:t>. imenovan privremeni stečajni upravitelj radi utvrđenja mogu li se imovinom dužnika namiriti troškovi postupka.</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w:t>
      </w:r>
      <w:r w:rsidR="007C7D2E">
        <w:rPr>
          <w:rFonts w:cs="Times New Roman" w:eastAsia="Times New Roman"/>
          <w:lang w:eastAsia="hr-HR"/>
        </w:rPr>
        <w:t xml:space="preserve">zahtjeva za provedbu skraćenog stečajnog postupka </w:t>
      </w:r>
      <w:r w:rsidR="00905680" w:rsidRPr="00905680">
        <w:rPr>
          <w:rFonts w:cs="Times New Roman" w:eastAsia="Times New Roman"/>
          <w:lang w:eastAsia="hr-HR"/>
        </w:rPr>
        <w:t xml:space="preserve">proizlazi da dužnik </w:t>
      </w:r>
      <w:r>
        <w:rPr>
          <w:rFonts w:cs="Times New Roman" w:eastAsia="Times New Roman"/>
          <w:lang w:eastAsia="hr-HR"/>
        </w:rPr>
        <w:t xml:space="preserve">na dan </w:t>
      </w:r>
      <w:r w:rsidR="005D0BDA">
        <w:rPr>
          <w:rFonts w:cs="Times New Roman" w:eastAsia="Times New Roman"/>
          <w:lang w:eastAsia="hr-HR"/>
        </w:rPr>
        <w:t xml:space="preserve">1. rujna </w:t>
      </w:r>
      <w:r w:rsidR="00706C58">
        <w:rPr>
          <w:rFonts w:cs="Times New Roman" w:eastAsia="Times New Roman"/>
          <w:lang w:eastAsia="hr-HR"/>
        </w:rPr>
        <w:t>2015.</w:t>
      </w:r>
      <w:r>
        <w:rPr>
          <w:rFonts w:cs="Times New Roman" w:eastAsia="Times New Roman"/>
          <w:lang w:eastAsia="hr-HR"/>
        </w:rPr>
        <w:t xml:space="preserve"> ima neizvršene osnove za plaćanje u neprekinutom razdoblju od </w:t>
      </w:r>
      <w:r w:rsidR="00BF1ABF">
        <w:rPr>
          <w:rFonts w:cs="Times New Roman" w:eastAsia="Times New Roman"/>
          <w:lang w:eastAsia="hr-HR"/>
        </w:rPr>
        <w:t>1017</w:t>
      </w:r>
      <w:r>
        <w:rPr>
          <w:rFonts w:cs="Times New Roman" w:eastAsia="Times New Roman"/>
          <w:lang w:eastAsia="hr-HR"/>
        </w:rPr>
        <w:t xml:space="preserve"> dan</w:t>
      </w:r>
      <w:r w:rsidR="00BF1ABF">
        <w:rPr>
          <w:rFonts w:cs="Times New Roman" w:eastAsia="Times New Roman"/>
          <w:lang w:eastAsia="hr-HR"/>
        </w:rPr>
        <w:t>a</w:t>
      </w:r>
      <w:r>
        <w:rPr>
          <w:rFonts w:cs="Times New Roman" w:eastAsia="Times New Roman"/>
          <w:lang w:eastAsia="hr-HR"/>
        </w:rPr>
        <w:t xml:space="preserve"> u iznosu od </w:t>
      </w:r>
      <w:r w:rsidR="00BF1ABF">
        <w:rPr>
          <w:rFonts w:cs="Times New Roman" w:eastAsia="Times New Roman"/>
          <w:lang w:eastAsia="hr-HR"/>
        </w:rPr>
        <w:t>350.202,83</w:t>
      </w:r>
      <w:r w:rsidR="003C6F97">
        <w:rPr>
          <w:rFonts w:cs="Times New Roman" w:eastAsia="Times New Roman"/>
          <w:lang w:eastAsia="hr-HR"/>
        </w:rPr>
        <w:t xml:space="preserve"> </w:t>
      </w:r>
      <w:r>
        <w:rPr>
          <w:rFonts w:cs="Times New Roman" w:eastAsia="Times New Roman"/>
          <w:lang w:eastAsia="hr-HR"/>
        </w:rPr>
        <w:t xml:space="preserve">kn (list </w:t>
      </w:r>
      <w:r w:rsidR="00706C58">
        <w:rPr>
          <w:rFonts w:cs="Times New Roman" w:eastAsia="Times New Roman"/>
          <w:lang w:eastAsia="hr-HR"/>
        </w:rPr>
        <w:t xml:space="preserve">1 </w:t>
      </w:r>
      <w:r w:rsidR="007C7D2E">
        <w:rPr>
          <w:rFonts w:cs="Times New Roman" w:eastAsia="Times New Roman"/>
          <w:lang w:eastAsia="hr-HR"/>
        </w:rPr>
        <w:t>s</w:t>
      </w:r>
      <w:r>
        <w:rPr>
          <w:rFonts w:cs="Times New Roman" w:eastAsia="Times New Roman"/>
          <w:lang w:eastAsia="hr-HR"/>
        </w:rPr>
        <w:t xml:space="preserve">pisa). </w:t>
      </w:r>
    </w:p>
    <w:p w:rsidRDefault="00BF1ABF" w:rsidP="00905680" w:rsidR="00BF1ABF">
      <w:pPr>
        <w:spacing w:after="0"/>
        <w:ind w:firstLine="708"/>
        <w:jc w:val="both"/>
        <w:rPr>
          <w:rFonts w:cs="Times New Roman" w:eastAsia="Times New Roman"/>
          <w:lang w:eastAsia="hr-HR"/>
        </w:rPr>
      </w:pPr>
    </w:p>
    <w:p w:rsidRDefault="00BF1ABF" w:rsidP="00905680" w:rsidR="00BF1ABF">
      <w:pPr>
        <w:spacing w:after="0"/>
        <w:ind w:firstLine="708"/>
        <w:jc w:val="both"/>
        <w:rPr>
          <w:rFonts w:cs="Times New Roman" w:eastAsia="Times New Roman"/>
          <w:lang w:eastAsia="hr-HR"/>
        </w:rPr>
      </w:pPr>
      <w:r>
        <w:rPr>
          <w:rFonts w:cs="Times New Roman" w:eastAsia="Times New Roman"/>
          <w:lang w:eastAsia="hr-HR"/>
        </w:rPr>
        <w:t>Iz potvrde FINA-e o blokadi računa i novčanih sredstava dužnika od 16. ožujka 2018. proizlazi da dužnik na dan izdavanja potvrde ima evidentirano 1943 dana neprekidne blokade, a nepodmirene obveze na dan izdavanja potvrde iznose 452.145,74 kn (list 28 spisa).</w:t>
      </w:r>
    </w:p>
    <w:p w:rsidRDefault="00BF1ABF" w:rsidP="00905680" w:rsidR="00BF1ABF">
      <w:pPr>
        <w:spacing w:after="0"/>
        <w:ind w:firstLine="708"/>
        <w:jc w:val="both"/>
        <w:rPr>
          <w:rFonts w:cs="Times New Roman" w:eastAsia="Times New Roman"/>
          <w:lang w:eastAsia="hr-HR"/>
        </w:rPr>
      </w:pPr>
    </w:p>
    <w:p w:rsidRDefault="00BF1ABF" w:rsidP="00905680" w:rsidR="00BF1ABF">
      <w:pPr>
        <w:spacing w:after="0"/>
        <w:ind w:firstLine="708"/>
        <w:jc w:val="both"/>
        <w:rPr>
          <w:rFonts w:cs="Times New Roman" w:eastAsia="Times New Roman"/>
          <w:lang w:eastAsia="hr-HR"/>
        </w:rPr>
      </w:pPr>
      <w:r>
        <w:rPr>
          <w:rFonts w:cs="Times New Roman" w:eastAsia="Times New Roman"/>
          <w:lang w:eastAsia="hr-HR"/>
        </w:rPr>
        <w:t>Iz informacijskog sustava zemljišnih knjiga proizlazi da dužnik nije evidentiran kao vlasnik nekretnina (list 29 spisa).</w:t>
      </w:r>
    </w:p>
    <w:p w:rsidRDefault="00BF1ABF" w:rsidP="00905680" w:rsidR="00BF1ABF">
      <w:pPr>
        <w:spacing w:after="0"/>
        <w:ind w:firstLine="708"/>
        <w:jc w:val="both"/>
        <w:rPr>
          <w:rFonts w:cs="Times New Roman" w:eastAsia="Times New Roman"/>
          <w:lang w:eastAsia="hr-HR"/>
        </w:rPr>
      </w:pPr>
    </w:p>
    <w:p w:rsidRDefault="00BF1ABF" w:rsidP="00905680" w:rsidR="00BF1ABF">
      <w:pPr>
        <w:spacing w:after="0"/>
        <w:ind w:firstLine="708"/>
        <w:jc w:val="both"/>
        <w:rPr>
          <w:rFonts w:cs="Times New Roman" w:eastAsia="Times New Roman"/>
          <w:lang w:eastAsia="hr-HR"/>
        </w:rPr>
      </w:pPr>
      <w:r>
        <w:rPr>
          <w:rFonts w:cs="Times New Roman" w:eastAsia="Times New Roman"/>
          <w:lang w:eastAsia="hr-HR"/>
        </w:rPr>
        <w:t>Iz uvjerenja Centra za vozila Hrvatske d.d. od 5. travnja 2018. proizlazi da dužnik nije evidentiran kao vlasnik vozila (list 32 spisa).</w:t>
      </w:r>
    </w:p>
    <w:p w:rsidRDefault="00BF1ABF" w:rsidP="00905680" w:rsidR="00BF1ABF">
      <w:pPr>
        <w:spacing w:after="0"/>
        <w:ind w:firstLine="708"/>
        <w:jc w:val="both"/>
        <w:rPr>
          <w:rFonts w:cs="Times New Roman" w:eastAsia="Times New Roman"/>
          <w:lang w:eastAsia="hr-HR"/>
        </w:rPr>
      </w:pPr>
    </w:p>
    <w:p w:rsidRDefault="00BF1ABF" w:rsidP="00905680" w:rsidR="00BF1ABF">
      <w:pPr>
        <w:spacing w:after="0"/>
        <w:ind w:firstLine="708"/>
        <w:jc w:val="both"/>
        <w:rPr>
          <w:rFonts w:cs="Times New Roman" w:eastAsia="Times New Roman"/>
          <w:lang w:eastAsia="hr-HR"/>
        </w:rPr>
      </w:pPr>
      <w:r>
        <w:rPr>
          <w:rFonts w:cs="Times New Roman" w:eastAsia="Times New Roman"/>
          <w:lang w:eastAsia="hr-HR"/>
        </w:rPr>
        <w:t>Iz podneska Porezne uprave, Područni ured Zagreb od 16. travnja 2018. proizlazi da za dužnika ne postoje podaci o imovini u službenoj evidenciji za nekretnine, za plovila, za vrijednosne papire, za dividendu, za poslovne udjele, te za založno pravo (list 33 do 40 spisa).</w:t>
      </w:r>
    </w:p>
    <w:p w:rsidRDefault="00C659CF" w:rsidP="00905680" w:rsidR="00C659CF">
      <w:pPr>
        <w:spacing w:after="0"/>
        <w:ind w:firstLine="708"/>
        <w:jc w:val="both"/>
        <w:rPr>
          <w:rFonts w:cs="Times New Roman" w:eastAsia="Times New Roman"/>
          <w:lang w:eastAsia="hr-HR"/>
        </w:rPr>
      </w:pPr>
    </w:p>
    <w:p w:rsidRDefault="008A2260" w:rsidP="008A2260" w:rsidR="00BF1ABF">
      <w:pPr>
        <w:spacing w:after="0"/>
        <w:ind w:firstLine="708"/>
        <w:jc w:val="both"/>
        <w:rPr>
          <w:rFonts w:cs="Times New Roman" w:eastAsia="Times New Roman"/>
          <w:lang w:eastAsia="hr-HR"/>
        </w:rPr>
      </w:pPr>
      <w:r w:rsidRPr="006A68DA">
        <w:rPr>
          <w:rFonts w:cs="Times New Roman" w:eastAsia="Times New Roman"/>
          <w:lang w:eastAsia="hr-HR"/>
        </w:rPr>
        <w:t xml:space="preserve">Iz </w:t>
      </w:r>
      <w:r>
        <w:rPr>
          <w:rFonts w:cs="Times New Roman" w:eastAsia="Times New Roman"/>
          <w:lang w:eastAsia="hr-HR"/>
        </w:rPr>
        <w:t>izvješća privremenog stečajnog upravitelja proizlazi da</w:t>
      </w:r>
      <w:r w:rsidR="00BF1ABF">
        <w:rPr>
          <w:rFonts w:cs="Times New Roman" w:eastAsia="Times New Roman"/>
          <w:lang w:eastAsia="hr-HR"/>
        </w:rPr>
        <w:t xml:space="preserve"> dužnik nije evidentiran kao vlasnik nekretnina, vozila, da nije osnivač društva</w:t>
      </w:r>
      <w:r w:rsidR="0089053E">
        <w:rPr>
          <w:rFonts w:cs="Times New Roman" w:eastAsia="Times New Roman"/>
          <w:lang w:eastAsia="hr-HR"/>
        </w:rPr>
        <w:t>, da je u bilanci iskazao udjele, dionice i ostale vrijednosne papire u visini od 80.452,00 kn, međutim iz uvjerenja Središnjeg klirinškog depozitarnog društva proizlazi da stečajni dužnik nije upisan kao vlasnik/nositelj računa. Nadalje, dužnik ima evidentirano potraživanje od kupaca u iznosu od 101.929,00 kn s time da iznos od 77.790,00 kn postoji u bilanci od 2014., pa je izgledno da je u zastari, dok za preostala potraživanja u iznosu od 24.139,00 kn se ne može utvrditi da li su naplativa ili u zastari budući zakonski zastupnik nije dostavio na uvid poslovne knjige. Ističe da kod dužnika postoji stečajni razlog nesposobnosti za plaćanje, da imovina dužnika nije dovoljna za pokriće stečajnog postupka, pa predlaže da sud pozove osobe koje imaju pravni interes za vođenje stečajnog postupka na uplatu iznosa od 15.200,00 kn.</w:t>
      </w:r>
    </w:p>
    <w:p w:rsidRDefault="008A2260" w:rsidP="00905680" w:rsidR="00483278" w:rsidRPr="00905680">
      <w:pPr>
        <w:spacing w:after="0"/>
        <w:ind w:firstLine="708"/>
        <w:jc w:val="both"/>
        <w:rPr>
          <w:rFonts w:cs="Times New Roman" w:eastAsia="Times New Roman"/>
          <w:lang w:eastAsia="hr-HR"/>
        </w:rPr>
      </w:pPr>
      <w:r>
        <w:rPr>
          <w:rFonts w:cs="Times New Roman" w:eastAsia="Times New Roman"/>
          <w:lang w:eastAsia="hr-HR"/>
        </w:rPr>
        <w:t xml:space="preserve"> </w:t>
      </w:r>
    </w:p>
    <w:p w:rsidRDefault="001B7034" w:rsidP="0089053E" w:rsidR="0089053E" w:rsidRPr="00905680">
      <w:pPr>
        <w:spacing w:after="0"/>
        <w:ind w:firstLine="708"/>
        <w:jc w:val="both"/>
        <w:rPr>
          <w:rFonts w:cs="Times New Roman" w:eastAsia="Times New Roman"/>
          <w:lang w:eastAsia="hr-HR"/>
        </w:rPr>
      </w:pPr>
      <w:r>
        <w:rPr>
          <w:rFonts w:cs="Times New Roman" w:eastAsia="Times New Roman"/>
          <w:lang w:eastAsia="hr-HR"/>
        </w:rPr>
        <w:t>Sud ne raspolaže podacima o eventualnoj imovini dužnika koja bi bila dovoljna za namirenje troškova stečajnog postupka,</w:t>
      </w:r>
      <w:r w:rsidRPr="00905680">
        <w:rPr>
          <w:rFonts w:cs="Times New Roman" w:eastAsia="Times New Roman"/>
          <w:lang w:eastAsia="hr-HR"/>
        </w:rPr>
        <w:t xml:space="preserve"> </w:t>
      </w:r>
      <w:r>
        <w:rPr>
          <w:rFonts w:cs="Times New Roman" w:eastAsia="Times New Roman"/>
          <w:lang w:eastAsia="hr-HR"/>
        </w:rPr>
        <w:t xml:space="preserve">pa je </w:t>
      </w:r>
      <w:r w:rsidR="00905680" w:rsidRPr="00905680">
        <w:rPr>
          <w:rFonts w:cs="Times New Roman" w:eastAsia="Times New Roman"/>
          <w:lang w:eastAsia="hr-HR"/>
        </w:rPr>
        <w:t>pozvao osobe koje imaju pravni interes za provedbom stečajnog postupka da u roku od 15 dana uplate predujam za namirenje troškova prethodnoga i o</w:t>
      </w:r>
      <w:r w:rsidR="0089053E">
        <w:rPr>
          <w:rFonts w:cs="Times New Roman" w:eastAsia="Times New Roman"/>
          <w:lang w:eastAsia="hr-HR"/>
        </w:rPr>
        <w:t xml:space="preserve">tvorenoga stečajnog postupka u iznosu od 15.200,00 kn za šest mjeseci, a odnose se na trošak nagrade privremenog stečajnog upravitelja u bruto iznosu od 3.000,00 kn, trošak knjigovodstva za šest mjeseci u iznosu od 6.000,00 kn, nagrada stečajnom upravitelju u iznosu od 5.000,00 kn bruto, te materijalni troškovi i naknade banci u iznosu od 1.200,00 kn,  </w:t>
      </w:r>
      <w:r w:rsidR="0089053E" w:rsidRPr="00905680">
        <w:rPr>
          <w:rFonts w:cs="Times New Roman" w:eastAsia="Times New Roman"/>
          <w:lang w:eastAsia="hr-HR"/>
        </w:rPr>
        <w:t>a temeljem čl. 132. st. 1. SZ-a.</w:t>
      </w:r>
    </w:p>
    <w:p w:rsidRDefault="0089053E" w:rsidP="00905680" w:rsidR="00905680" w:rsidRPr="00905680">
      <w:pPr>
        <w:spacing w:after="0"/>
        <w:ind w:firstLine="708"/>
        <w:jc w:val="both"/>
        <w:rPr>
          <w:rFonts w:cs="Times New Roman" w:eastAsia="Times New Roman"/>
          <w:lang w:eastAsia="hr-HR"/>
        </w:rPr>
      </w:pPr>
      <w:r>
        <w:rPr>
          <w:rFonts w:cs="Times New Roman" w:eastAsia="Times New Roman"/>
          <w:lang w:eastAsia="hr-HR"/>
        </w:rPr>
        <w:t xml:space="preserve"> </w:t>
      </w: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89053E" w:rsidP="00905680" w:rsidR="00905680" w:rsidRPr="00905680">
      <w:pPr>
        <w:spacing w:after="0"/>
        <w:ind w:firstLine="708"/>
        <w:jc w:val="both"/>
        <w:rPr>
          <w:rFonts w:cs="Times New Roman" w:eastAsia="Times New Roman"/>
          <w:lang w:eastAsia="hr-HR"/>
        </w:rPr>
      </w:pPr>
      <w:r>
        <w:rPr>
          <w:rFonts w:cs="Times New Roman" w:eastAsia="Times New Roman"/>
          <w:lang w:eastAsia="hr-HR"/>
        </w:rPr>
        <w:lastRenderedPageBreak/>
        <w:t>Temeljem čl.</w:t>
      </w:r>
      <w:r w:rsidR="00905680" w:rsidRPr="00905680">
        <w:rPr>
          <w:rFonts w:cs="Times New Roman" w:eastAsia="Times New Roman"/>
          <w:lang w:eastAsia="hr-HR"/>
        </w:rPr>
        <w:t>132.</w:t>
      </w:r>
      <w:r>
        <w:rPr>
          <w:rFonts w:cs="Times New Roman" w:eastAsia="Times New Roman"/>
          <w:lang w:eastAsia="hr-HR"/>
        </w:rPr>
        <w:t xml:space="preserve"> </w:t>
      </w:r>
      <w:r w:rsidR="00905680" w:rsidRPr="00905680">
        <w:rPr>
          <w:rFonts w:cs="Times New Roman" w:eastAsia="Times New Roman"/>
          <w:lang w:eastAsia="hr-HR"/>
        </w:rPr>
        <w:t>st.2. SZ-a odlučeno je kao u točki II. izreke rješenja, a temeljem čl. 132. st. 3. SZ-a odlučeno je kao u točki III. izreke rješenja.</w:t>
      </w:r>
    </w:p>
    <w:p w:rsidRDefault="00905680" w:rsidP="00905680" w:rsidR="00905680">
      <w:pPr>
        <w:tabs>
          <w:tab w:pos="6120" w:val="left"/>
        </w:tabs>
        <w:spacing w:after="0"/>
        <w:jc w:val="both"/>
        <w:rPr>
          <w:rFonts w:cs="Times New Roman" w:eastAsia="Times New Roman"/>
          <w:lang w:eastAsia="hr-HR"/>
        </w:rPr>
      </w:pPr>
    </w:p>
    <w:p w:rsidRDefault="0089053E" w:rsidP="00905680" w:rsidR="0089053E" w:rsidRPr="00905680">
      <w:pPr>
        <w:tabs>
          <w:tab w:pos="6120" w:val="left"/>
        </w:tabs>
        <w:spacing w:after="0"/>
        <w:jc w:val="both"/>
        <w:rPr>
          <w:rFonts w:cs="Times New Roman" w:eastAsia="Times New Roman"/>
          <w:lang w:eastAsia="hr-HR"/>
        </w:rPr>
      </w:pPr>
    </w:p>
    <w:p w:rsidRDefault="00905680" w:rsidP="007C7D2E" w:rsid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89053E">
        <w:rPr>
          <w:rFonts w:cs="Times New Roman" w:eastAsia="Times New Roman"/>
          <w:lang w:eastAsia="hr-HR"/>
        </w:rPr>
        <w:t>11. lipnja 2018.</w:t>
      </w:r>
    </w:p>
    <w:p w:rsidRDefault="000A16EC" w:rsidP="007C7D2E" w:rsidR="000A16EC" w:rsidRPr="00905680">
      <w:pPr>
        <w:spacing w:after="0"/>
        <w:jc w:val="center"/>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483278" w:rsidP="005D0BDA" w:rsidR="00483278">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62BB" w:rsidP="00537B78" w:rsidR="009762BB">
      <w:r>
        <w:separator/>
      </w:r>
    </w:p>
  </w:endnote>
  <w:endnote w:id="0" w:type="continuationSeparator">
    <w:p w:rsidRDefault="009762BB" w:rsidP="00537B78" w:rsidR="00976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62BB" w:rsidP="00537B78" w:rsidR="009762BB">
      <w:r>
        <w:separator/>
      </w:r>
    </w:p>
  </w:footnote>
  <w:footnote w:id="0" w:type="continuationSeparator">
    <w:p w:rsidRDefault="009762BB" w:rsidP="00537B78" w:rsidR="00976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412896">
          <w:t>3</w:t>
        </w:r>
        <w:r>
          <w:fldChar w:fldCharType="end"/>
        </w:r>
      </w:p>
    </w:sdtContent>
  </w:sdt>
  <w:p w:rsidRDefault="00905680" w:rsidR="008333A9">
    <w:pPr>
      <w:pStyle w:val="Zaglavlje"/>
    </w:pPr>
    <w:r>
      <w:t>1 St-</w:t>
    </w:r>
    <w:r w:rsidR="00BF1ABF">
      <w:t>274/18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16EC"/>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2896"/>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053E"/>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2BB"/>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1ABF"/>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152"/>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1994"/>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izvorni_sadrzaj>
    <derivirana_varijabla naziv="DomainObject.Predmet.Broj_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St-274/2018</izvorni_sadrzaj>
    <derivirana_varijabla naziv="DomainObject.Predmet.OznakaBroj_1">St-274/2018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SOCIUS d.o.o. zastupanog po punomoćniku Tonka Čutura</izvorni_sadrzaj>
    <derivirana_varijabla naziv="DomainObject.Predmet.ProtustrankaFormated_1">  SUPER SOCIUS d.o.o. zastupanog po punomoćniku Tonka Čutura</derivirana_varijabla>
  </DomainObject.Predmet.ProtustrankaFormated>
  <DomainObject.Predmet.ProtustrankaFormatedOIB>
    <izvorni_sadrzaj>  SUPER SOCIUS d.o.o., OIB 95099769261 zastupanog po punomoćniku Tonka Čutura</izvorni_sadrzaj>
    <derivirana_varijabla naziv="DomainObject.Predmet.ProtustrankaFormatedOIB_1">  SUPER SOCIUS d.o.o., OIB 95099769261 zastupanog po punomoćniku Tonka Čutura</derivirana_varijabla>
  </DomainObject.Predmet.ProtustrankaFormatedOIB>
  <DomainObject.Predmet.ProtustrankaFormatedWithAdress>
    <izvorni_sadrzaj> SUPER SOCIUS d.o.o., Drage Ivaniševića 3, 10000 Zagreb zastupanog po punomoćniku Tonka Čutura</izvorni_sadrzaj>
    <derivirana_varijabla naziv="DomainObject.Predmet.ProtustrankaFormatedWithAdress_1"> SUPER SOCIUS d.o.o., Drage Ivaniševića 3, 10000 Zagreb zastupanog po punomoćniku Tonka Čutura</derivirana_varijabla>
  </DomainObject.Predmet.ProtustrankaFormatedWithAdress>
  <DomainObject.Predmet.ProtustrankaFormatedWithAdressOIB>
    <izvorni_sadrzaj> SUPER SOCIUS d.o.o., OIB 95099769261, Drage Ivaniševića 3, 10000 Zagreb zastupanog po punomoćniku Tonka Čutura</izvorni_sadrzaj>
    <derivirana_varijabla naziv="DomainObject.Predmet.ProtustrankaFormatedWithAdressOIB_1"> SUPER SOCIUS d.o.o., OIB 95099769261, Drage Ivaniševića 3, 10000 Zagreb zastupanog po punomoćniku Tonka Čutura</derivirana_varijabla>
  </DomainObject.Predmet.ProtustrankaFormatedWithAdressOIB>
  <DomainObject.Predmet.ProtustrankaWithAdress>
    <izvorni_sadrzaj>SUPER SOCIUS d.o.o. Drage Ivaniševića 3, 10000 Zagreb</izvorni_sadrzaj>
    <derivirana_varijabla naziv="DomainObject.Predmet.ProtustrankaWithAdress_1">SUPER SOCIUS d.o.o. Drage Ivaniševića 3, 10000 Zagreb</derivirana_varijabla>
  </DomainObject.Predmet.ProtustrankaWithAdress>
  <DomainObject.Predmet.ProtustrankaWithAdressOIB>
    <izvorni_sadrzaj>SUPER SOCIUS d.o.o., OIB 95099769261, Drage Ivaniševića 3, 10000 Zagreb</izvorni_sadrzaj>
    <derivirana_varijabla naziv="DomainObject.Predmet.ProtustrankaWithAdressOIB_1">SUPER SOCIUS d.o.o., OIB 95099769261, Drage Ivaniševića 3, 10000 Zagreb</derivirana_varijabla>
  </DomainObject.Predmet.ProtustrankaWithAdressOIB>
  <DomainObject.Predmet.ProtustrankaNazivFormated>
    <izvorni_sadrzaj>SUPER SOCIUS d.o.o.</izvorni_sadrzaj>
    <derivirana_varijabla naziv="DomainObject.Predmet.ProtustrankaNazivFormated_1">SUPER SOCIUS d.o.o.</derivirana_varijabla>
  </DomainObject.Predmet.ProtustrankaNazivFormated>
  <DomainObject.Predmet.ProtustrankaNazivFormatedOIB>
    <izvorni_sadrzaj>SUPER SOCIUS d.o.o., OIB 95099769261</izvorni_sadrzaj>
    <derivirana_varijabla naziv="DomainObject.Predmet.ProtustrankaNazivFormatedOIB_1">SUPER SOCIUS d.o.o., OIB 95099769261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SUPER SOCIUS d.o.o. zastupanog po punomoćniku Tonka Čutura</item>
    </izvorni_sadrzaj>
    <derivirana_varijabla naziv="DomainObject.Predmet.ProtuStrankaListFormated_1">
      <item>SUPER SOCIUS d.o.o. zastupanog po punomoćniku Tonka Čutura</item>
    </derivirana_varijabla>
  </DomainObject.Predmet.ProtuStrankaListFormated>
  <DomainObject.Predmet.ProtuStrankaListFormatedOIB>
    <izvorni_sadrzaj>
      <item>SUPER SOCIUS d.o.o., OIB 95099769261 zastupanog po punomoćniku Tonka Čutura</item>
    </izvorni_sadrzaj>
    <derivirana_varijabla naziv="DomainObject.Predmet.ProtuStrankaListFormatedOIB_1">
      <item>SUPER SOCIUS d.o.o., OIB 95099769261 zastupanog po punomoćniku Tonka Čutura</item>
    </derivirana_varijabla>
  </DomainObject.Predmet.ProtuStrankaListFormatedOIB>
  <DomainObject.Predmet.ProtuStrankaListFormatedWithAdress>
    <izvorni_sadrzaj>
      <item>SUPER SOCIUS d.o.o., Drage Ivaniševića 3, 10000 Zagreb zastupanog po punomoćniku Tonka Čutura</item>
    </izvorni_sadrzaj>
    <derivirana_varijabla naziv="DomainObject.Predmet.ProtuStrankaListFormatedWithAdress_1">
      <item>SUPER SOCIUS d.o.o., Drage Ivaniševića 3, 10000 Zagreb zastupanog po punomoćniku Tonka Čutura</item>
    </derivirana_varijabla>
  </DomainObject.Predmet.ProtuStrankaListFormatedWithAdress>
  <DomainObject.Predmet.ProtuStrankaListFormatedWithAdressOIB>
    <izvorni_sadrzaj>
      <item>SUPER SOCIUS d.o.o., OIB 95099769261, Drage Ivaniševića 3, 10000 Zagreb zastupanog po punomoćniku Tonka Čutura</item>
    </izvorni_sadrzaj>
    <derivirana_varijabla naziv="DomainObject.Predmet.ProtuStrankaListFormatedWithAdressOIB_1">
      <item>SUPER SOCIUS d.o.o., OIB 95099769261, Drage Ivaniševića 3, 10000 Zagreb zastupanog po punomoćniku Tonka Čutura</item>
    </derivirana_varijabla>
  </DomainObject.Predmet.ProtuStrankaListFormatedWithAdressOIB>
  <DomainObject.Predmet.ProtuStrankaListNazivFormated>
    <izvorni_sadrzaj>
      <item>SUPER SOCIUS d.o.o.</item>
    </izvorni_sadrzaj>
    <derivirana_varijabla naziv="DomainObject.Predmet.ProtuStrankaListNazivFormated_1">
      <item>SUPER SOCIUS d.o.o.</item>
    </derivirana_varijabla>
  </DomainObject.Predmet.ProtuStrankaListNazivFormated>
  <DomainObject.Predmet.ProtuStrankaListNazivFormatedOIB>
    <izvorni_sadrzaj>
      <item>SUPER SOCIUS d.o.o., OIB 95099769261</item>
    </izvorni_sadrzaj>
    <derivirana_varijabla naziv="DomainObject.Predmet.ProtuStrankaListNazivFormatedOIB_1">
      <item>SUPER SOCIUS d.o.o., OIB 95099769261</item>
    </derivirana_varijabla>
  </DomainObject.Predmet.ProtuStrankaListNazivFormatedOIB>
  <DomainObject.Predmet.OstaliListFormated>
    <izvorni_sadrzaj>
      <item>Tonka Čutura punomoćnik sudionika u postupku SUPER SOCIUS d.o.o.</item>
      <item>ŽDO u Zagrebu punomoćnik sudionika u postupku RH MF Porezna uprava Zagreb</item>
    </izvorni_sadrzaj>
    <derivirana_varijabla naziv="DomainObject.Predmet.OstaliListFormated_1">
      <item>Tonka Čutura punomoćnik sudionika u postupku SUPER SOCIUS d.o.o.</item>
      <item>ŽDO u Zagrebu punomoćnik sudionika u postupku RH MF Porezna uprava Zagreb</item>
    </derivirana_varijabla>
  </DomainObject.Predmet.OstaliListFormated>
  <DomainObject.Predmet.OstaliListFormatedOIB>
    <izvorni_sadrzaj>
      <item>Tonka Čutura, OIB 39967711794 punomoćnik sudionika u postupku SUPER SOCIUS d.o.o.</item>
      <item>ŽDO u Zagrebu, OIB 16488001145 punomoćnik sudionika u postupku RH MF Porezna uprava Zagreb</item>
    </izvorni_sadrzaj>
    <derivirana_varijabla naziv="DomainObject.Predmet.OstaliListFormatedOIB_1">
      <item>Tonka Čutura, OIB 39967711794 punomoćnik sudionika u postupku SUPER SOCIUS d.o.o.</item>
      <item>ŽDO u Zagrebu, OIB 16488001145 punomoćnik sudionika u postupku RH MF Porezna uprava Zagreb</item>
    </derivirana_varijabla>
  </DomainObject.Predmet.OstaliListFormatedOIB>
  <DomainObject.Predmet.OstaliListFormatedWithAdress>
    <izvorni_sadrzaj>
      <item>Tonka Čutura, Drage Ivaniševića 3, 10000 Zagreb punomoćnik sudionika u postupku SUPER SOCIUS d.o.o.</item>
      <item>ŽDO u Zagrebu, Savska cesta 41, 10000 Zagreb punomoćnik sudionika u postupku RH MF Porezna uprava Zagreb</item>
    </izvorni_sadrzaj>
    <derivirana_varijabla naziv="DomainObject.Predmet.OstaliListFormatedWithAdress_1">
      <item>Tonka Čutura, Drage Ivaniševića 3, 10000 Zagreb punomoćnik sudionika u postupku SUPER SOCIUS d.o.o.</item>
      <item>ŽDO u Zagrebu, Savska cesta 41, 10000 Zagreb punomoćnik sudionika u postupku RH MF Porezna uprava Zagreb</item>
    </derivirana_varijabla>
  </DomainObject.Predmet.OstaliListFormatedWithAdress>
  <DomainObject.Predmet.OstaliListFormatedWithAdressOIB>
    <izvorni_sadrzaj>
      <item>Tonka Čutura, OIB 39967711794, Drage Ivaniševića 3, 10000 Zagreb punomoćnik sudionika u postupku SUPER SOCIUS d.o.o.</item>
      <item>ŽDO u Zagrebu, OIB 16488001145, Savska cesta 41, 10000 Zagreb punomoćnik sudionika u postupku RH MF Porezna uprava Zagreb</item>
    </izvorni_sadrzaj>
    <derivirana_varijabla naziv="DomainObject.Predmet.OstaliListFormatedWithAdressOIB_1">
      <item>Tonka Čutura, OIB 39967711794, Drage Ivaniševića 3, 10000 Zagreb punomoćnik sudionika u postupku SUPER SOCIUS d.o.o.</item>
      <item>ŽDO u Zagrebu, OIB 16488001145, Savska cesta 41, 10000 Zagreb punomoćnik sudionika u postupku RH MF Porezna uprava Zagreb</item>
    </derivirana_varijabla>
  </DomainObject.Predmet.OstaliListFormatedWithAdressOIB>
  <DomainObject.Predmet.OstaliListNazivFormated>
    <izvorni_sadrzaj>
      <item>Tonka Čutura</item>
      <item>ŽDO u Zagrebu</item>
    </izvorni_sadrzaj>
    <derivirana_varijabla naziv="DomainObject.Predmet.OstaliListNazivFormated_1">
      <item>Tonka Čutura</item>
      <item>ŽDO u Zagrebu</item>
    </derivirana_varijabla>
  </DomainObject.Predmet.OstaliListNazivFormated>
  <DomainObject.Predmet.OstaliListNazivFormatedOIB>
    <izvorni_sadrzaj>
      <item>Tonka Čutura, OIB 39967711794</item>
      <item>ŽDO u Zagrebu, OIB 16488001145</item>
    </izvorni_sadrzaj>
    <derivirana_varijabla naziv="DomainObject.Predmet.OstaliListNazivFormatedOIB_1">
      <item>Tonka Čutura, OIB 39967711794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SUPER SOCIUS d.o.o.</izvorni_sadrzaj>
    <derivirana_varijabla naziv="DomainObject.Predmet.ProtustrankaIDrugi_1">SUPER SOCIUS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SUPER SOCIUS d.o.o., OIB 95099769261, Drage Ivaniševića 3, 10000 Zagreb</izvorni_sadrzaj>
    <derivirana_varijabla naziv="DomainObject.Predmet.ProtustrankaIDrugiAdressOIB_1">SUPER SOCIUS d.o.o., OIB 95099769261, Drage Ivaniševića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SOCIUS d.o.o.</item>
      <item>Tonka Čutura</item>
      <item>RH MF Porezna uprava Zagreb</item>
      <item>ŽDO u Zagrebu</item>
    </izvorni_sadrzaj>
    <derivirana_varijabla naziv="DomainObject.Predmet.SudioniciListNaziv_1">
      <item>FINA Regionalni centar Zagreb</item>
      <item>SUPER SOCIUS d.o.o.</item>
      <item>Tonka Čutura</item>
      <item>RH MF Porezna uprava Zagreb</item>
      <item>ŽDO u Zagrebu</item>
    </derivirana_varijabla>
  </DomainObject.Predmet.SudioniciListNaziv>
  <DomainObject.Predmet.SudioniciListAdressOIB>
    <izvorni_sadrzaj>
      <item>FINA Regionalni centar Zagreb, OIB 85821130368, Trg svibanjskih žrtava 1995. 1,10000 Zagreb</item>
      <item>SUPER SOCIUS d.o.o., OIB 95099769261, Drage Ivaniševića 3,10000 Zagreb</item>
      <item>Tonka Čutura, OIB 39967711794, Drage Ivaniševića 3,10000 Zagreb</item>
      <item>RH MF Porezna uprava Zagreb, OIB 18683136487</item>
      <item>ŽDO u Zagrebu, OIB 16488001145, Savska cesta 41,10000 Zagreb</item>
    </izvorni_sadrzaj>
    <derivirana_varijabla naziv="DomainObject.Predmet.SudioniciListAdressOIB_1">
      <item>FINA Regionalni centar Zagreb, OIB 85821130368, Trg svibanjskih žrtava 1995. 1,10000 Zagreb</item>
      <item>SUPER SOCIUS d.o.o., OIB 95099769261, Drage Ivaniševića 3,10000 Zagreb</item>
      <item>Tonka Čutura, OIB 39967711794, Drage Ivaniševića 3,10000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BF07F4-F1AD-45C1-BECC-C096613EF1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826</properties:Words>
  <properties:Characters>4501</properties:Characters>
  <properties:Lines>107</properties:Lines>
  <properties:Paragraphs>30</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2018-06-11T12:08:00Z</dcterms:created>
  <dc:creator>Ratko Gospodnetić, ZI5 d.o.o. Zagreb</dc:creator>
  <dc:description>Ovaj predložak služi kao osnova za kreiranje novih eSPIS predložaka tijekom obrade sudskih dokumenata.</dc:description>
  <cp:lastModifiedBy>Draženka Prpić</cp:lastModifiedBy>
  <cp:lastPrinted>2018-06-11T12:13:00Z</cp:lastPrinted>
  <dcterms:modified xmlns:xsi="http://www.w3.org/2001/XMLSchema-instance" xsi:type="dcterms:W3CDTF">2018-06-11T12:13:00Z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Rješenje (POZIV VJEROVNICIMA NA UPLATU PREDUJMA-St-274-18.docx)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