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32895" w14:paraId="1532895"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7977C5">
        <w:rPr>
          <w:b/>
          <w:color w:themeColor="text1" w:val="000000"/>
        </w:rPr>
        <w:t>2044</w:t>
      </w:r>
      <w:r w:rsidR="006C6DD3" w:rsidRPr="00C661A7">
        <w:rPr>
          <w:b/>
          <w:color w:themeColor="text1" w:val="000000"/>
        </w:rPr>
        <w:t>/</w:t>
      </w:r>
      <w:r w:rsidR="008118F3" w:rsidRPr="00C661A7">
        <w:rPr>
          <w:b/>
          <w:color w:themeColor="text1" w:val="000000"/>
        </w:rPr>
        <w:t>201</w:t>
      </w:r>
      <w:r w:rsidR="007977C5">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CF5A5A" w:rsidP="005C74D3" w:rsidR="00FD5966" w:rsidRPr="00916C6F">
      <w:pPr>
        <w:jc w:val="both"/>
        <w:rPr>
          <w:b/>
        </w:rPr>
      </w:pPr>
      <w:r>
        <w:rPr>
          <w:b/>
        </w:rPr>
        <w:t>Split, Sukoišanska 6</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7977C5" w:rsidRPr="007977C5">
        <w:t>ACERNUS d.o.o. za građenje i trgovinu, OIB: 63418490351, M. Gupca 11/A, 21000 Split</w:t>
      </w:r>
      <w:r w:rsidRPr="00916C6F">
        <w:t xml:space="preserve">, dana </w:t>
      </w:r>
      <w:r w:rsidR="00CF5A5A">
        <w:t>05</w:t>
      </w:r>
      <w:r w:rsidR="00606257">
        <w:t xml:space="preserve">. </w:t>
      </w:r>
      <w:r w:rsidR="00CF5A5A">
        <w:t>lipnj</w:t>
      </w:r>
      <w:r w:rsidR="00F836BD">
        <w:t>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7977C5">
        <w:rPr>
          <w:caps/>
        </w:rPr>
        <w:t>ALEN MALBAŠA</w:t>
      </w:r>
      <w:r w:rsidR="00C84496">
        <w:t>,</w:t>
      </w:r>
      <w:r w:rsidR="009D4CF8">
        <w:t xml:space="preserve"> </w:t>
      </w:r>
      <w:r w:rsidR="007977C5">
        <w:t>Don Ivana B. Čulina 15</w:t>
      </w:r>
      <w:r w:rsidR="00051F99">
        <w:t>,</w:t>
      </w:r>
      <w:r w:rsidR="00F836BD">
        <w:t xml:space="preserve"> </w:t>
      </w:r>
      <w:r w:rsidR="007977C5">
        <w:t>Dugopolje</w:t>
      </w:r>
      <w:r w:rsidR="009D4CF8">
        <w:t>,</w:t>
      </w:r>
      <w:r w:rsidR="00B9173A" w:rsidRPr="00C661A7">
        <w:t xml:space="preserve"> OIB: </w:t>
      </w:r>
      <w:r w:rsidR="007977C5">
        <w:t>11261719284</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7977C5" w:rsidRPr="007977C5">
        <w:t>ACERNUS d.o.o. za građenje i trgovinu, OIB: 63418490351, M. Gupca 11/A, 21000 Split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7977C5">
        <w:t>2044</w:t>
      </w:r>
      <w:r w:rsidR="00F836B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051F99">
        <w:t>20</w:t>
      </w:r>
      <w:r w:rsidR="007977C5">
        <w:t>44</w:t>
      </w:r>
      <w:r w:rsidRPr="00C661A7">
        <w:t>201</w:t>
      </w:r>
      <w:r w:rsidR="00F836B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051F99">
        <w:t>322</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lastRenderedPageBreak/>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CF5A5A">
        <w:rPr>
          <w:b/>
        </w:rPr>
        <w:t>05</w:t>
      </w:r>
      <w:r w:rsidR="00A31ED9" w:rsidRPr="00C661A7">
        <w:rPr>
          <w:b/>
        </w:rPr>
        <w:t xml:space="preserve">. </w:t>
      </w:r>
      <w:r w:rsidR="00CF5A5A">
        <w:rPr>
          <w:b/>
        </w:rPr>
        <w:t>lipnj</w:t>
      </w:r>
      <w:r w:rsidR="00F836BD">
        <w:rPr>
          <w:b/>
        </w:rPr>
        <w:t>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0205D">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7977C5">
      <w:rPr>
        <w:rFonts w:hAnsi="Book Antiqua" w:ascii="Book Antiqua"/>
        <w:b/>
        <w:sz w:val="20"/>
        <w:szCs w:val="20"/>
      </w:rPr>
      <w:t>2044</w:t>
    </w:r>
    <w:r w:rsidR="000437A1">
      <w:rPr>
        <w:rFonts w:hAnsi="Book Antiqua" w:ascii="Book Antiqua"/>
        <w:b/>
        <w:sz w:val="20"/>
        <w:szCs w:val="20"/>
      </w:rPr>
      <w:t>/201</w:t>
    </w:r>
    <w:r w:rsidR="007977C5">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05D"/>
    <w:rsid w:val="001021E7"/>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661C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977C5"/>
    <w:rsid w:val="007A456E"/>
    <w:rsid w:val="007A5515"/>
    <w:rsid w:val="007B6140"/>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3EF"/>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CF5A5A"/>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0205D"/>
    <w:rPr>
      <w:color w:val="808080"/>
      <w:bdr w:space="0" w:sz="0" w:color="auto" w:val="none"/>
      <w:shd w:fill="auto" w:color="auto" w:val="clear"/>
    </w:rPr>
  </w:style>
  <w:style w:customStyle="true" w:styleId="eSPISCCParagraphDefaultFont" w:type="character">
    <w:name w:val="eSPIS_CC_Paragraph Default Font"/>
    <w:basedOn w:val="Zadanifontodlomka"/>
    <w:rsid w:val="0010205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0205D"/>
    <w:rPr>
      <w:b/>
      <w:bdr w:space="0" w:sz="0" w:color="auto" w:val="none"/>
      <w:shd w:fill="FFFFCC" w:color="auto" w:val="clear"/>
      <w:lang w:val="hr-HR"/>
    </w:rPr>
  </w:style>
  <w:style w:customStyle="true" w:styleId="PozadinaSvijetloCrvena" w:type="character">
    <w:name w:val="Pozadina_SvijetloCrvena"/>
    <w:basedOn w:val="eSPISCCParagraphDefaultFont"/>
    <w:rsid w:val="0010205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0205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0205D"/>
    <w:rPr>
      <w:color w:val="808080"/>
      <w:bdr w:color="auto" w:space="0" w:sz="0" w:val="none"/>
      <w:shd w:color="auto" w:fill="auto" w:val="clear"/>
    </w:rPr>
  </w:style>
  <w:style w:customStyle="1" w:styleId="eSPISCCParagraphDefaultFont" w:type="character">
    <w:name w:val="eSPIS_CC_Paragraph Default Font"/>
    <w:basedOn w:val="Zadanifontodlomka"/>
    <w:rsid w:val="0010205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0205D"/>
    <w:rPr>
      <w:b/>
      <w:bdr w:color="auto" w:space="0" w:sz="0" w:val="none"/>
      <w:shd w:color="auto" w:fill="FFFFCC" w:val="clear"/>
      <w:lang w:val="hr-HR"/>
    </w:rPr>
  </w:style>
  <w:style w:customStyle="1" w:styleId="PozadinaSvijetloCrvena" w:type="character">
    <w:name w:val="Pozadina_SvijetloCrvena"/>
    <w:basedOn w:val="eSPISCCParagraphDefaultFont"/>
    <w:rsid w:val="0010205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0205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2044</izvorni_sadrzaj>
    <derivirana_varijabla naziv="DomainObject.Predmet.Broj_1">2044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St-2044/2016</izvorni_sadrzaj>
    <derivirana_varijabla naziv="DomainObject.Predmet.OznakaBroj_1">St-2044/2016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ACERNUS d.o.o. za građenje i trgovinu</izvorni_sadrzaj>
    <derivirana_varijabla naziv="DomainObject.Predmet.ProtustrankaFormated_1">  ACERNUS d.o.o. za građenje i trgovinu</derivirana_varijabla>
  </DomainObject.Predmet.ProtustrankaFormated>
  <DomainObject.Predmet.ProtustrankaFormatedOIB>
    <izvorni_sadrzaj>  ACERNUS d.o.o. za građenje i trgovinu, OIB 63418490351</izvorni_sadrzaj>
    <derivirana_varijabla naziv="DomainObject.Predmet.ProtustrankaFormatedOIB_1">  ACERNUS d.o.o. za građenje i trgovinu, OIB 63418490351</derivirana_varijabla>
  </DomainObject.Predmet.ProtustrankaFormatedOIB>
  <DomainObject.Predmet.ProtustrankaFormatedWithAdress>
    <izvorni_sadrzaj> ACERNUS d.o.o. za građenje i trgovinu, Matije Gupca 11/A, 21000 Split</izvorni_sadrzaj>
    <derivirana_varijabla naziv="DomainObject.Predmet.ProtustrankaFormatedWithAdress_1"> ACERNUS d.o.o. za građenje i trgovinu, Matije Gupca 11/A, 21000 Split</derivirana_varijabla>
  </DomainObject.Predmet.ProtustrankaFormatedWithAdress>
  <DomainObject.Predmet.ProtustrankaFormatedWithAdressOIB>
    <izvorni_sadrzaj> ACERNUS d.o.o. za građenje i trgovinu, OIB 63418490351, Matije Gupca 11/A, 21000 Split</izvorni_sadrzaj>
    <derivirana_varijabla naziv="DomainObject.Predmet.ProtustrankaFormatedWithAdressOIB_1"> ACERNUS d.o.o. za građenje i trgovinu, OIB 63418490351, Matije Gupca 11/A, 21000 Split</derivirana_varijabla>
  </DomainObject.Predmet.ProtustrankaFormatedWithAdressOIB>
  <DomainObject.Predmet.ProtustrankaWithAdress>
    <izvorni_sadrzaj>ACERNUS d.o.o. za građenje i trgovinu Matije Gupca 11/A, 21000 Split</izvorni_sadrzaj>
    <derivirana_varijabla naziv="DomainObject.Predmet.ProtustrankaWithAdress_1">ACERNUS d.o.o. za građenje i trgovinu Matije Gupca 11/A, 21000 Split</derivirana_varijabla>
  </DomainObject.Predmet.ProtustrankaWithAdress>
  <DomainObject.Predmet.ProtustrankaWithAdressOIB>
    <izvorni_sadrzaj>ACERNUS d.o.o. za građenje i trgovinu, OIB 63418490351, Matije Gupca 11/A, 21000 Split</izvorni_sadrzaj>
    <derivirana_varijabla naziv="DomainObject.Predmet.ProtustrankaWithAdressOIB_1">ACERNUS d.o.o. za građenje i trgovinu, OIB 63418490351, Matije Gupca 11/A, 21000 Split</derivirana_varijabla>
  </DomainObject.Predmet.ProtustrankaWithAdressOIB>
  <DomainObject.Predmet.ProtustrankaNazivFormated>
    <izvorni_sadrzaj>ACERNUS d.o.o. za građenje i trgovinu</izvorni_sadrzaj>
    <derivirana_varijabla naziv="DomainObject.Predmet.ProtustrankaNazivFormated_1">ACERNUS d.o.o. za građenje i trgovinu</derivirana_varijabla>
  </DomainObject.Predmet.ProtustrankaNazivFormated>
  <DomainObject.Predmet.ProtustrankaNazivFormatedOIB>
    <izvorni_sadrzaj>ACERNUS d.o.o. za građenje i trgovinu, OIB 63418490351</izvorni_sadrzaj>
    <derivirana_varijabla naziv="DomainObject.Predmet.ProtustrankaNazivFormatedOIB_1">ACERNUS d.o.o. za građenje i trgovinu, OIB 63418490351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552924.34</izvorni_sadrzaj>
    <derivirana_varijabla naziv="DomainObject.Predmet.TrenutnaVrijednost_1">552924.34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ACERNUS d.o.o. za građenje i trgovinu</item>
    </izvorni_sadrzaj>
    <derivirana_varijabla naziv="DomainObject.Predmet.ProtuStrankaListFormated_1">
      <item>ACERNUS d.o.o. za građenje i trgovinu</item>
    </derivirana_varijabla>
  </DomainObject.Predmet.ProtuStrankaListFormated>
  <DomainObject.Predmet.ProtuStrankaListFormatedOIB>
    <izvorni_sadrzaj>
      <item>ACERNUS d.o.o. za građenje i trgovinu, OIB 63418490351</item>
    </izvorni_sadrzaj>
    <derivirana_varijabla naziv="DomainObject.Predmet.ProtuStrankaListFormatedOIB_1">
      <item>ACERNUS d.o.o. za građenje i trgovinu, OIB 63418490351</item>
    </derivirana_varijabla>
  </DomainObject.Predmet.ProtuStrankaListFormatedOIB>
  <DomainObject.Predmet.ProtuStrankaListFormatedWithAdress>
    <izvorni_sadrzaj>
      <item>ACERNUS d.o.o. za građenje i trgovinu, Matije Gupca 11/A, 21000 Split</item>
    </izvorni_sadrzaj>
    <derivirana_varijabla naziv="DomainObject.Predmet.ProtuStrankaListFormatedWithAdress_1">
      <item>ACERNUS d.o.o. za građenje i trgovinu, Matije Gupca 11/A, 21000 Split</item>
    </derivirana_varijabla>
  </DomainObject.Predmet.ProtuStrankaListFormatedWithAdress>
  <DomainObject.Predmet.ProtuStrankaListFormatedWithAdressOIB>
    <izvorni_sadrzaj>
      <item>ACERNUS d.o.o. za građenje i trgovinu, OIB 63418490351, Matije Gupca 11/A, 21000 Split</item>
    </izvorni_sadrzaj>
    <derivirana_varijabla naziv="DomainObject.Predmet.ProtuStrankaListFormatedWithAdressOIB_1">
      <item>ACERNUS d.o.o. za građenje i trgovinu, OIB 63418490351, Matije Gupca 11/A, 21000 Split</item>
    </derivirana_varijabla>
  </DomainObject.Predmet.ProtuStrankaListFormatedWithAdressOIB>
  <DomainObject.Predmet.ProtuStrankaListNazivFormated>
    <izvorni_sadrzaj>
      <item>ACERNUS d.o.o. za građenje i trgovinu</item>
    </izvorni_sadrzaj>
    <derivirana_varijabla naziv="DomainObject.Predmet.ProtuStrankaListNazivFormated_1">
      <item>ACERNUS d.o.o. za građenje i trgovinu</item>
    </derivirana_varijabla>
  </DomainObject.Predmet.ProtuStrankaListNazivFormated>
  <DomainObject.Predmet.ProtuStrankaListNazivFormatedOIB>
    <izvorni_sadrzaj>
      <item>ACERNUS d.o.o. za građenje i trgovinu, OIB 63418490351</item>
    </izvorni_sadrzaj>
    <derivirana_varijabla naziv="DomainObject.Predmet.ProtuStrankaListNazivFormatedOIB_1">
      <item>ACERNUS d.o.o. za građenje i trgovinu, OIB 63418490351</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ACERNUS d.o.o. za građenje i trgovinu</izvorni_sadrzaj>
    <derivirana_varijabla naziv="DomainObject.Predmet.ProtustrankaIDrugi_1">ACERNUS d.o.o. za građenje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ACERNUS d.o.o. za građenje i trgovinu, OIB 63418490351, Matije Gupca 11/A, 21000 Split</izvorni_sadrzaj>
    <derivirana_varijabla naziv="DomainObject.Predmet.ProtustrankaIDrugiAdressOIB_1">ACERNUS d.o.o. za građenje i trgovinu, OIB 63418490351, Matije Gupca 11/A,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ACERNUS d.o.o. za građenje i trgovinu</item>
      <item>FINANCIJSKA AGENCIJA, RC SPLIT</item>
      <item>Ministarstvo financija RH</item>
      <item>Županijsko državno odvjetništvo u Splitu</item>
    </izvorni_sadrzaj>
    <derivirana_varijabla naziv="DomainObject.Predmet.SudioniciListNaziv_1">
      <item>ACERNUS d.o.o. za građenje i trgovinu</item>
      <item>FINANCIJSKA AGENCIJA, RC SPLIT</item>
      <item>Ministarstvo financija RH</item>
      <item>Županijsko državno odvjetništvo u Splitu</item>
    </derivirana_varijabla>
  </DomainObject.Predmet.SudioniciListNaziv>
  <DomainObject.Predmet.SudioniciListAdressOIB>
    <izvorni_sadrzaj>
      <item>ACERNUS d.o.o. za građenje i trgovinu, OIB 63418490351, Matije Gupca 11/A,21000 Split</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ACERNUS d.o.o. za građenje i trgovinu, OIB 63418490351, Matije Gupca 11/A,21000 Split</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63418490351</item>
      <item>, OIB 85821130368</item>
      <item>, OIB 18683136487</item>
      <item>, OIB null</item>
    </izvorni_sadrzaj>
    <derivirana_varijabla naziv="DomainObject.Predmet.SudioniciListNazivOIB_1">
      <item>, OIB 63418490351</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861</properties:Words>
  <properties:Characters>4725</properties:Characters>
  <properties:Lines>118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2018-06-05T08:22:00Z</dcterms:created>
  <dc:creator>Katarina Franković</dc:creator>
  <cp:lastModifiedBy>Katarina Franković</cp:lastModifiedBy>
  <cp:lastPrinted>2018-06-05T08:23:00Z</cp:lastPrinted>
  <dcterms:modified xmlns:xsi="http://www.w3.org/2001/XMLSchema-instance" xsi:type="dcterms:W3CDTF">2018-06-05T08:23:00Z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(2044-16 rješenje plaćanje predujma člana uprave FOND 1000 SPLIT.docx)</vt:lpwstr>
  </prop:property>
  <prop:property name="CC_coloring" pid="5" fmtid="{D5CDD505-2E9C-101B-9397-08002B2CF9AE}">
    <vt:bool>false</vt:bool>
  </prop:property>
</prop:Properties>
</file>