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811b3" w14:paraId="1b811b3" w:rsidRDefault="003440E2" w:rsidP="00F1535F" w:rsidR="003440E2" w:rsidRPr="003440E2">
      <w:pPr>
        <w:ind w:firstLine="426" w:left="708"/>
        <w15:collapsed w:val="false"/>
        <w:rPr>
          <w:color w:val="000000"/>
          <w:sz w:val="20"/>
          <w:szCs w:val="20"/>
        </w:rPr>
      </w:pPr>
      <w:bookmarkStart w:name="_GoBack" w:id="0"/>
      <w:bookmarkEnd w:id="0"/>
      <w:r w:rsidRPr="003440E2">
        <w:rPr>
          <w:noProof/>
          <w:color w:val="0000FF"/>
          <w:sz w:val="20"/>
          <w:szCs w:val="20"/>
        </w:rPr>
        <w:drawing>
          <wp:inline distR="0" distL="0" distB="0" distT="0">
            <wp:extent cy="731520" cx="5537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3440E2" w:rsidP="003440E2" w:rsidR="003440E2" w:rsidRPr="003440E2">
      <w:pPr>
        <w:rPr>
          <w:b/>
          <w:sz w:val="20"/>
          <w:szCs w:val="20"/>
        </w:rPr>
      </w:pPr>
      <w:r w:rsidRPr="003440E2">
        <w:rPr>
          <w:color w:val="000000"/>
          <w:sz w:val="20"/>
          <w:szCs w:val="20"/>
        </w:rPr>
        <w:t xml:space="preserve">        </w:t>
      </w:r>
      <w:r w:rsidRPr="003440E2">
        <w:rPr>
          <w:b/>
          <w:sz w:val="20"/>
          <w:szCs w:val="20"/>
        </w:rPr>
        <w:t>REPUBLIKA HRVATSKA</w:t>
      </w:r>
    </w:p>
    <w:p w:rsidRDefault="003440E2" w:rsidP="003440E2" w:rsidR="003440E2" w:rsidRPr="003440E2">
      <w:pPr>
        <w:rPr>
          <w:b/>
          <w:sz w:val="20"/>
          <w:szCs w:val="20"/>
        </w:rPr>
      </w:pPr>
      <w:r w:rsidRPr="003440E2">
        <w:rPr>
          <w:b/>
          <w:sz w:val="20"/>
          <w:szCs w:val="20"/>
        </w:rPr>
        <w:t xml:space="preserve">     TRGOVAČKI SUD U SPLITU</w:t>
      </w:r>
    </w:p>
    <w:p w:rsidRDefault="003440E2" w:rsidP="003440E2" w:rsidR="003440E2" w:rsidRPr="003440E2">
      <w:pPr>
        <w:rPr>
          <w:b/>
          <w:sz w:val="20"/>
          <w:szCs w:val="20"/>
        </w:rPr>
      </w:pPr>
      <w:r w:rsidRPr="003440E2">
        <w:rPr>
          <w:b/>
          <w:sz w:val="20"/>
          <w:szCs w:val="20"/>
        </w:rPr>
        <w:t xml:space="preserve">   STALNA SLUŽBA DUBROVNIK</w:t>
      </w:r>
    </w:p>
    <w:p w:rsidRDefault="003440E2" w:rsidP="003440E2" w:rsidR="003440E2" w:rsidRPr="003440E2">
      <w:pPr>
        <w:rPr>
          <w:b/>
          <w:sz w:val="20"/>
          <w:szCs w:val="20"/>
        </w:rPr>
      </w:pPr>
      <w:r w:rsidRPr="003440E2">
        <w:rPr>
          <w:b/>
          <w:sz w:val="20"/>
          <w:szCs w:val="20"/>
        </w:rPr>
        <w:t xml:space="preserve">     Dr. A. Starčevića 23, Dubrovnik</w:t>
      </w:r>
    </w:p>
    <w:p w:rsidRDefault="003440E2" w:rsidP="003440E2" w:rsidR="003440E2" w:rsidRPr="0056101D">
      <w:pPr>
        <w:jc w:val="right"/>
        <w:rPr>
          <w:b/>
          <w:sz w:val="20"/>
          <w:szCs w:val="20"/>
        </w:rPr>
      </w:pPr>
      <w:r w:rsidRPr="0056101D">
        <w:rPr>
          <w:b/>
          <w:sz w:val="20"/>
          <w:szCs w:val="20"/>
        </w:rPr>
        <w:t>Posl. br. 6-St.</w:t>
      </w:r>
      <w:r w:rsidR="006D6BA7" w:rsidRPr="0056101D">
        <w:rPr>
          <w:b/>
          <w:sz w:val="20"/>
          <w:szCs w:val="20"/>
        </w:rPr>
        <w:t xml:space="preserve"> </w:t>
      </w:r>
      <w:r w:rsidR="005D3374">
        <w:rPr>
          <w:b/>
          <w:sz w:val="20"/>
          <w:szCs w:val="20"/>
        </w:rPr>
        <w:t>448</w:t>
      </w:r>
      <w:r w:rsidRPr="0056101D">
        <w:rPr>
          <w:b/>
          <w:sz w:val="20"/>
          <w:szCs w:val="20"/>
        </w:rPr>
        <w:t>/</w:t>
      </w:r>
      <w:r>
        <w:rPr>
          <w:b/>
          <w:sz w:val="20"/>
          <w:szCs w:val="20"/>
        </w:rPr>
        <w:t>20</w:t>
      </w:r>
      <w:r w:rsidRPr="0056101D">
        <w:rPr>
          <w:b/>
          <w:sz w:val="20"/>
          <w:szCs w:val="20"/>
        </w:rPr>
        <w:t>1</w:t>
      </w:r>
      <w:r w:rsidR="005D3374">
        <w:rPr>
          <w:b/>
          <w:sz w:val="20"/>
          <w:szCs w:val="20"/>
        </w:rPr>
        <w:t>6</w:t>
      </w:r>
      <w:r w:rsidRPr="0056101D">
        <w:rPr>
          <w:b/>
          <w:sz w:val="20"/>
          <w:szCs w:val="20"/>
        </w:rPr>
        <w:t>-</w:t>
      </w:r>
      <w:r w:rsidR="005D3374">
        <w:rPr>
          <w:b/>
          <w:sz w:val="20"/>
          <w:szCs w:val="20"/>
        </w:rPr>
        <w:t>30</w:t>
      </w:r>
      <w:r w:rsidR="00F7299E">
        <w:rPr>
          <w:b/>
          <w:sz w:val="20"/>
          <w:szCs w:val="20"/>
        </w:rPr>
        <w:t>1</w:t>
      </w:r>
    </w:p>
    <w:p w:rsidRDefault="003440E2" w:rsidP="003440E2" w:rsidR="003440E2" w:rsidRPr="003440E2">
      <w:pPr>
        <w:jc w:val="right"/>
        <w:rPr>
          <w:b/>
          <w:sz w:val="28"/>
          <w:szCs w:val="28"/>
        </w:rPr>
      </w:pPr>
    </w:p>
    <w:p w:rsidRDefault="003440E2" w:rsidP="003440E2" w:rsidR="003440E2" w:rsidRPr="003440E2">
      <w:pPr>
        <w:keepNext/>
        <w:jc w:val="center"/>
        <w:outlineLvl w:val="0"/>
        <w:rPr>
          <w:b/>
          <w:sz w:val="20"/>
          <w:szCs w:val="20"/>
        </w:rPr>
      </w:pPr>
      <w:r w:rsidRPr="003440E2">
        <w:rPr>
          <w:b/>
          <w:sz w:val="20"/>
          <w:szCs w:val="20"/>
        </w:rPr>
        <w:t>R E P U B L I K A   H R V A T S K A</w:t>
      </w:r>
    </w:p>
    <w:p w:rsidRDefault="003440E2" w:rsidP="003440E2" w:rsidR="003440E2" w:rsidRPr="003440E2">
      <w:pPr>
        <w:keepNext/>
        <w:jc w:val="center"/>
        <w:outlineLvl w:val="0"/>
        <w:rPr>
          <w:b/>
          <w:sz w:val="16"/>
          <w:szCs w:val="16"/>
        </w:rPr>
      </w:pPr>
    </w:p>
    <w:p w:rsidRDefault="003440E2" w:rsidP="003440E2" w:rsidR="003440E2" w:rsidRPr="003440E2">
      <w:pPr>
        <w:keepNext/>
        <w:jc w:val="center"/>
        <w:outlineLvl w:val="0"/>
        <w:rPr>
          <w:b/>
          <w:sz w:val="20"/>
          <w:szCs w:val="20"/>
        </w:rPr>
      </w:pPr>
      <w:r w:rsidRPr="003440E2">
        <w:rPr>
          <w:b/>
          <w:sz w:val="20"/>
          <w:szCs w:val="20"/>
        </w:rPr>
        <w:t>R J E Š E N J E</w:t>
      </w:r>
    </w:p>
    <w:p w:rsidRDefault="003440E2" w:rsidP="003440E2" w:rsidR="003440E2" w:rsidRPr="0098778D">
      <w:pPr>
        <w:jc w:val="center"/>
        <w:rPr>
          <w:b/>
          <w:sz w:val="16"/>
          <w:szCs w:val="16"/>
        </w:rPr>
      </w:pPr>
    </w:p>
    <w:p w:rsidRDefault="00C50BAC" w:rsidP="003440E2" w:rsidR="00C50BAC" w:rsidRPr="0098778D">
      <w:pPr>
        <w:jc w:val="center"/>
        <w:rPr>
          <w:b/>
          <w:sz w:val="16"/>
          <w:szCs w:val="16"/>
        </w:rPr>
      </w:pPr>
    </w:p>
    <w:p w:rsidRDefault="00B70172" w:rsidP="00505940" w:rsidR="00D77C9A" w:rsidRPr="00D77C9A">
      <w:pPr>
        <w:jc w:val="both"/>
        <w:rPr>
          <w:sz w:val="22"/>
          <w:szCs w:val="22"/>
        </w:rPr>
      </w:pPr>
      <w:r w:rsidRPr="00BA3B63">
        <w:rPr>
          <w:sz w:val="22"/>
          <w:szCs w:val="22"/>
        </w:rPr>
        <w:tab/>
      </w:r>
      <w:r w:rsidR="00D77C9A" w:rsidRPr="00D77C9A">
        <w:rPr>
          <w:sz w:val="22"/>
          <w:szCs w:val="22"/>
        </w:rPr>
        <w:t xml:space="preserve">Trgovački sud u Splitu, Stalna služba u Dubrovniku, po stečajnom sucu tog suda Srđanu Gavraniću, kao sucu pojedincu, u </w:t>
      </w:r>
      <w:r w:rsidR="005D3374">
        <w:rPr>
          <w:sz w:val="22"/>
          <w:szCs w:val="22"/>
        </w:rPr>
        <w:t xml:space="preserve">stečajnom </w:t>
      </w:r>
      <w:r w:rsidR="00D77C9A" w:rsidRPr="00D77C9A">
        <w:rPr>
          <w:sz w:val="22"/>
          <w:szCs w:val="22"/>
        </w:rPr>
        <w:t xml:space="preserve">postupku </w:t>
      </w:r>
      <w:r w:rsidR="008B771F">
        <w:rPr>
          <w:sz w:val="22"/>
          <w:szCs w:val="22"/>
        </w:rPr>
        <w:t>na</w:t>
      </w:r>
      <w:r w:rsidR="005D3374">
        <w:rPr>
          <w:sz w:val="22"/>
          <w:szCs w:val="22"/>
        </w:rPr>
        <w:t xml:space="preserve">d dužnikom </w:t>
      </w:r>
      <w:r w:rsidR="005D3374" w:rsidRPr="005D3374">
        <w:rPr>
          <w:sz w:val="22"/>
          <w:szCs w:val="22"/>
        </w:rPr>
        <w:t>MONTMONTAŽA-GREBEN d.o.o. za gradnju i popravak brodova i čamaca "u stečaju", Vela Luka, Obala 4 50,  MBS: 090005549, OIB: 68547761103, zastupano po stečajnom upravitelju Vlahu Monkoviću iz Cavtata, izvan ročišta, dana 2. listopada 2018. godine</w:t>
      </w:r>
    </w:p>
    <w:p w:rsidRDefault="00B70172" w:rsidP="00B70172" w:rsidR="00B70172" w:rsidRPr="0098778D">
      <w:pPr>
        <w:jc w:val="both"/>
        <w:rPr>
          <w:sz w:val="16"/>
          <w:szCs w:val="16"/>
        </w:rPr>
      </w:pPr>
    </w:p>
    <w:p w:rsidRDefault="00F90C84" w:rsidP="00B70172" w:rsidR="00F90C84" w:rsidRPr="0098778D">
      <w:pPr>
        <w:jc w:val="both"/>
        <w:rPr>
          <w:sz w:val="16"/>
          <w:szCs w:val="16"/>
        </w:rPr>
      </w:pPr>
    </w:p>
    <w:p w:rsidRDefault="00B70172" w:rsidP="00B70172" w:rsidR="00B70172" w:rsidRPr="00BA3B63">
      <w:pPr>
        <w:jc w:val="center"/>
        <w:rPr>
          <w:b/>
          <w:sz w:val="22"/>
          <w:szCs w:val="22"/>
        </w:rPr>
      </w:pPr>
      <w:r w:rsidRPr="00BA3B63">
        <w:rPr>
          <w:b/>
          <w:sz w:val="22"/>
          <w:szCs w:val="22"/>
        </w:rPr>
        <w:t>r i j e š i o    j e</w:t>
      </w:r>
    </w:p>
    <w:p w:rsidRDefault="00F83B78" w:rsidP="00F83B78" w:rsidR="00F83B78" w:rsidRPr="00BA3B63">
      <w:pPr>
        <w:pStyle w:val="Tijeloteksta"/>
        <w:rPr>
          <w:b/>
          <w:sz w:val="22"/>
          <w:szCs w:val="22"/>
        </w:rPr>
      </w:pPr>
    </w:p>
    <w:p w:rsidRDefault="008B4C25" w:rsidP="00731C3D" w:rsidR="00731C3D">
      <w:pPr>
        <w:pStyle w:val="Tijeloteksta"/>
        <w:numPr>
          <w:ilvl w:val="0"/>
          <w:numId w:val="13"/>
        </w:numPr>
        <w:ind w:hanging="709" w:left="709"/>
        <w:rPr>
          <w:sz w:val="22"/>
          <w:szCs w:val="22"/>
        </w:rPr>
      </w:pPr>
      <w:r w:rsidRPr="008D5D59">
        <w:rPr>
          <w:sz w:val="22"/>
          <w:szCs w:val="22"/>
        </w:rPr>
        <w:t>Određuje se na</w:t>
      </w:r>
      <w:r>
        <w:rPr>
          <w:sz w:val="22"/>
          <w:szCs w:val="22"/>
        </w:rPr>
        <w:t>grada</w:t>
      </w:r>
      <w:r w:rsidRPr="008D5D59">
        <w:rPr>
          <w:sz w:val="22"/>
          <w:szCs w:val="22"/>
        </w:rPr>
        <w:t xml:space="preserve"> </w:t>
      </w:r>
      <w:r w:rsidR="00A13311">
        <w:rPr>
          <w:sz w:val="22"/>
          <w:szCs w:val="22"/>
        </w:rPr>
        <w:t xml:space="preserve">stečajnom </w:t>
      </w:r>
      <w:r w:rsidR="00A65C98">
        <w:rPr>
          <w:sz w:val="22"/>
          <w:szCs w:val="22"/>
        </w:rPr>
        <w:t xml:space="preserve">upravitelju </w:t>
      </w:r>
      <w:r w:rsidR="00A13311" w:rsidRPr="00A13311">
        <w:rPr>
          <w:sz w:val="22"/>
          <w:szCs w:val="22"/>
        </w:rPr>
        <w:t>Vlaho Monković iz Cavtata, V. Paljetka 12, OIB: 72627093549</w:t>
      </w:r>
      <w:r w:rsidR="009F229A">
        <w:rPr>
          <w:sz w:val="22"/>
          <w:szCs w:val="22"/>
        </w:rPr>
        <w:t xml:space="preserve">, </w:t>
      </w:r>
      <w:r w:rsidR="0001253F">
        <w:rPr>
          <w:sz w:val="22"/>
          <w:szCs w:val="22"/>
        </w:rPr>
        <w:t>za rad u o</w:t>
      </w:r>
      <w:r>
        <w:rPr>
          <w:sz w:val="22"/>
          <w:szCs w:val="22"/>
        </w:rPr>
        <w:t>vo</w:t>
      </w:r>
      <w:r w:rsidRPr="008D5D59">
        <w:rPr>
          <w:sz w:val="22"/>
          <w:szCs w:val="22"/>
        </w:rPr>
        <w:t>m postupku</w:t>
      </w:r>
      <w:r>
        <w:rPr>
          <w:sz w:val="22"/>
          <w:szCs w:val="22"/>
        </w:rPr>
        <w:t xml:space="preserve"> </w:t>
      </w:r>
      <w:r w:rsidRPr="008D5D59">
        <w:rPr>
          <w:sz w:val="22"/>
          <w:szCs w:val="22"/>
        </w:rPr>
        <w:t xml:space="preserve">u iznosu </w:t>
      </w:r>
      <w:r>
        <w:rPr>
          <w:sz w:val="22"/>
          <w:szCs w:val="22"/>
        </w:rPr>
        <w:t xml:space="preserve">od </w:t>
      </w:r>
      <w:r w:rsidR="00324256">
        <w:rPr>
          <w:sz w:val="22"/>
          <w:szCs w:val="22"/>
        </w:rPr>
        <w:t xml:space="preserve"> 350. 630,00 </w:t>
      </w:r>
      <w:r w:rsidR="00B76608" w:rsidRPr="00B76608">
        <w:rPr>
          <w:sz w:val="22"/>
          <w:szCs w:val="22"/>
        </w:rPr>
        <w:t xml:space="preserve">kuna </w:t>
      </w:r>
      <w:r>
        <w:rPr>
          <w:sz w:val="22"/>
          <w:szCs w:val="22"/>
        </w:rPr>
        <w:t>bruto.</w:t>
      </w:r>
    </w:p>
    <w:p w:rsidRDefault="0001253F" w:rsidP="0001253F" w:rsidR="0001253F" w:rsidRPr="00F90C84">
      <w:pPr>
        <w:rPr>
          <w:sz w:val="16"/>
          <w:szCs w:val="16"/>
        </w:rPr>
      </w:pPr>
    </w:p>
    <w:p w:rsidRDefault="0001253F" w:rsidP="00C43249" w:rsidR="00731C3D" w:rsidRPr="0098713B">
      <w:pPr>
        <w:ind w:hanging="705" w:left="705"/>
        <w:jc w:val="both"/>
        <w:rPr>
          <w:sz w:val="22"/>
          <w:szCs w:val="22"/>
        </w:rPr>
      </w:pPr>
      <w:r w:rsidRPr="0001253F">
        <w:rPr>
          <w:b/>
          <w:sz w:val="22"/>
          <w:szCs w:val="22"/>
        </w:rPr>
        <w:t>II.</w:t>
      </w:r>
      <w:r>
        <w:rPr>
          <w:sz w:val="22"/>
          <w:szCs w:val="22"/>
        </w:rPr>
        <w:tab/>
      </w:r>
      <w:r w:rsidR="00367CCF">
        <w:rPr>
          <w:b/>
          <w:sz w:val="22"/>
          <w:szCs w:val="22"/>
        </w:rPr>
        <w:tab/>
      </w:r>
      <w:r w:rsidR="00C43249">
        <w:rPr>
          <w:sz w:val="22"/>
          <w:szCs w:val="22"/>
        </w:rPr>
        <w:t>Stečajni upravitelj</w:t>
      </w:r>
      <w:r w:rsidR="00731C3D" w:rsidRPr="0098713B">
        <w:rPr>
          <w:sz w:val="22"/>
          <w:szCs w:val="22"/>
        </w:rPr>
        <w:t xml:space="preserve"> može izvršiti</w:t>
      </w:r>
      <w:r w:rsidR="00731C3D">
        <w:rPr>
          <w:sz w:val="22"/>
          <w:szCs w:val="22"/>
        </w:rPr>
        <w:t xml:space="preserve"> </w:t>
      </w:r>
      <w:r w:rsidR="00C43249">
        <w:rPr>
          <w:sz w:val="22"/>
          <w:szCs w:val="22"/>
        </w:rPr>
        <w:t xml:space="preserve">isplatu iz točke I. </w:t>
      </w:r>
      <w:r w:rsidR="00324256">
        <w:rPr>
          <w:sz w:val="22"/>
          <w:szCs w:val="22"/>
        </w:rPr>
        <w:t xml:space="preserve">izreke ovog rješenja </w:t>
      </w:r>
      <w:r w:rsidR="00731C3D" w:rsidRPr="0098713B">
        <w:rPr>
          <w:sz w:val="22"/>
          <w:szCs w:val="22"/>
        </w:rPr>
        <w:t>nakon pravomoćnosti</w:t>
      </w:r>
      <w:r w:rsidR="00B91373">
        <w:rPr>
          <w:sz w:val="22"/>
          <w:szCs w:val="22"/>
        </w:rPr>
        <w:t>.</w:t>
      </w:r>
    </w:p>
    <w:p w:rsidRDefault="00C85855" w:rsidP="003440E2" w:rsidR="00C85855" w:rsidRPr="0098778D">
      <w:pPr>
        <w:pStyle w:val="Tijeloteksta"/>
        <w:ind w:firstLine="709"/>
        <w:rPr>
          <w:sz w:val="16"/>
          <w:szCs w:val="16"/>
        </w:rPr>
      </w:pPr>
    </w:p>
    <w:p w:rsidRDefault="00745E14" w:rsidP="00C85855" w:rsidR="00745E14" w:rsidRPr="0098778D">
      <w:pPr>
        <w:pStyle w:val="Tijeloteksta"/>
        <w:rPr>
          <w:sz w:val="16"/>
          <w:szCs w:val="16"/>
        </w:rPr>
      </w:pPr>
    </w:p>
    <w:p w:rsidRDefault="00C85855" w:rsidP="00C85855" w:rsidR="00C85855" w:rsidRPr="00BA3B63">
      <w:pPr>
        <w:pStyle w:val="Tijeloteksta"/>
        <w:jc w:val="center"/>
        <w:rPr>
          <w:b/>
          <w:sz w:val="22"/>
          <w:szCs w:val="22"/>
        </w:rPr>
      </w:pPr>
      <w:r w:rsidRPr="00BA3B63">
        <w:rPr>
          <w:b/>
          <w:sz w:val="22"/>
          <w:szCs w:val="22"/>
        </w:rPr>
        <w:t>Obrazloženje</w:t>
      </w:r>
    </w:p>
    <w:p w:rsidRDefault="00C85855" w:rsidP="00C85855" w:rsidR="00C85855" w:rsidRPr="00692F69">
      <w:pPr>
        <w:pStyle w:val="Tijeloteksta"/>
        <w:jc w:val="center"/>
        <w:rPr>
          <w:b/>
          <w:sz w:val="16"/>
          <w:szCs w:val="16"/>
        </w:rPr>
      </w:pPr>
    </w:p>
    <w:p w:rsidRDefault="00C85855" w:rsidP="00C85855" w:rsidR="004E65D2">
      <w:pPr>
        <w:pStyle w:val="Tijeloteksta"/>
        <w:rPr>
          <w:sz w:val="22"/>
          <w:szCs w:val="22"/>
        </w:rPr>
      </w:pPr>
      <w:r w:rsidRPr="00BA3B63">
        <w:rPr>
          <w:sz w:val="22"/>
          <w:szCs w:val="22"/>
        </w:rPr>
        <w:tab/>
      </w:r>
      <w:r w:rsidR="00FF5D13">
        <w:rPr>
          <w:sz w:val="22"/>
          <w:szCs w:val="22"/>
        </w:rPr>
        <w:t>S</w:t>
      </w:r>
      <w:r w:rsidRPr="00BA3B63">
        <w:rPr>
          <w:sz w:val="22"/>
          <w:szCs w:val="22"/>
        </w:rPr>
        <w:t xml:space="preserve">tečajni upravitelj </w:t>
      </w:r>
      <w:r w:rsidR="004E65D2">
        <w:rPr>
          <w:sz w:val="22"/>
          <w:szCs w:val="22"/>
        </w:rPr>
        <w:t xml:space="preserve"> Vlaho Benković podnio je ovom sudu 17. godine prijedlog za određivanje nagrade za rad u ovom stečajnom postupku</w:t>
      </w:r>
      <w:r w:rsidR="001B6C6E">
        <w:rPr>
          <w:sz w:val="22"/>
          <w:szCs w:val="22"/>
        </w:rPr>
        <w:t xml:space="preserve">. </w:t>
      </w:r>
      <w:r w:rsidR="004E65D2">
        <w:rPr>
          <w:sz w:val="22"/>
          <w:szCs w:val="22"/>
        </w:rPr>
        <w:t xml:space="preserve"> </w:t>
      </w:r>
      <w:r w:rsidR="000C12EC">
        <w:rPr>
          <w:sz w:val="22"/>
          <w:szCs w:val="22"/>
        </w:rPr>
        <w:t>U prijedlogu se u bitnom navodi da</w:t>
      </w:r>
      <w:r w:rsidR="001B6C6E">
        <w:rPr>
          <w:sz w:val="22"/>
          <w:szCs w:val="22"/>
        </w:rPr>
        <w:t xml:space="preserve"> </w:t>
      </w:r>
      <w:r w:rsidR="00CE40BD">
        <w:rPr>
          <w:sz w:val="22"/>
          <w:szCs w:val="22"/>
        </w:rPr>
        <w:t>j</w:t>
      </w:r>
      <w:r w:rsidR="001B6C6E">
        <w:rPr>
          <w:sz w:val="22"/>
          <w:szCs w:val="22"/>
        </w:rPr>
        <w:t>e u</w:t>
      </w:r>
      <w:r w:rsidR="00CE40BD">
        <w:rPr>
          <w:sz w:val="22"/>
          <w:szCs w:val="22"/>
        </w:rPr>
        <w:t>n</w:t>
      </w:r>
      <w:r w:rsidR="001B6C6E">
        <w:rPr>
          <w:sz w:val="22"/>
          <w:szCs w:val="22"/>
        </w:rPr>
        <w:t>o</w:t>
      </w:r>
      <w:r w:rsidR="00CE40BD">
        <w:rPr>
          <w:sz w:val="22"/>
          <w:szCs w:val="22"/>
        </w:rPr>
        <w:t>v</w:t>
      </w:r>
      <w:r w:rsidR="001B6C6E">
        <w:rPr>
          <w:sz w:val="22"/>
          <w:szCs w:val="22"/>
        </w:rPr>
        <w:t>čena cjelokupna imovina koja ulazi u stečajnu masu dužnika u iznosu od 4.577.624,77 kuna</w:t>
      </w:r>
      <w:r w:rsidR="001B6C6E" w:rsidRPr="001B6C6E">
        <w:rPr>
          <w:sz w:val="22"/>
          <w:szCs w:val="22"/>
        </w:rPr>
        <w:t xml:space="preserve"> </w:t>
      </w:r>
      <w:r w:rsidR="001B6C6E">
        <w:rPr>
          <w:sz w:val="22"/>
          <w:szCs w:val="22"/>
        </w:rPr>
        <w:t xml:space="preserve">predlažući da mu se </w:t>
      </w:r>
      <w:r w:rsidR="00CE40BD">
        <w:rPr>
          <w:sz w:val="22"/>
          <w:szCs w:val="22"/>
        </w:rPr>
        <w:t>sukladno U</w:t>
      </w:r>
      <w:r w:rsidR="00CE40BD" w:rsidRPr="00CE40BD">
        <w:rPr>
          <w:sz w:val="22"/>
          <w:szCs w:val="22"/>
        </w:rPr>
        <w:t xml:space="preserve">redbi o kriterijima i načinu obračuna i plaćanja nagrade stečajnim upraviteljima </w:t>
      </w:r>
      <w:r w:rsidR="001B6C6E">
        <w:rPr>
          <w:sz w:val="22"/>
          <w:szCs w:val="22"/>
        </w:rPr>
        <w:t>isplati nagrada u iznosu od 350.630,00 kuna bruto.</w:t>
      </w:r>
    </w:p>
    <w:p w:rsidRDefault="00CE40BD" w:rsidP="006E4329" w:rsidR="00CE40BD" w:rsidRPr="0098778D">
      <w:pPr>
        <w:ind w:firstLine="708"/>
        <w:jc w:val="both"/>
        <w:rPr>
          <w:sz w:val="16"/>
          <w:szCs w:val="16"/>
        </w:rPr>
      </w:pPr>
    </w:p>
    <w:p w:rsidRDefault="00AD03E8" w:rsidP="006E4329" w:rsidR="004C4A21">
      <w:pPr>
        <w:ind w:firstLine="708"/>
        <w:jc w:val="both"/>
        <w:rPr>
          <w:sz w:val="22"/>
          <w:szCs w:val="22"/>
        </w:rPr>
      </w:pPr>
      <w:r w:rsidRPr="00AD03E8">
        <w:rPr>
          <w:sz w:val="22"/>
          <w:szCs w:val="22"/>
        </w:rPr>
        <w:t xml:space="preserve">Temeljem čl. 94. Stečajnog zakona (NN 71/15, </w:t>
      </w:r>
      <w:r w:rsidR="00CE0DB3">
        <w:rPr>
          <w:sz w:val="22"/>
          <w:szCs w:val="22"/>
        </w:rPr>
        <w:t xml:space="preserve">104/17, </w:t>
      </w:r>
      <w:r w:rsidRPr="00AD03E8">
        <w:rPr>
          <w:sz w:val="22"/>
          <w:szCs w:val="22"/>
        </w:rPr>
        <w:t xml:space="preserve">dalje u tekstu: SZ) </w:t>
      </w:r>
      <w:r w:rsidR="003305AE">
        <w:rPr>
          <w:sz w:val="22"/>
          <w:szCs w:val="22"/>
        </w:rPr>
        <w:t>stečajni upravitelj ima pravo na nagradu za rad i naknadu troškova. N</w:t>
      </w:r>
      <w:r w:rsidRPr="00AD03E8">
        <w:rPr>
          <w:sz w:val="22"/>
          <w:szCs w:val="22"/>
        </w:rPr>
        <w:t xml:space="preserve">agradu za rad stečajnom upravitelju određuje stečajni sudac prema </w:t>
      </w:r>
      <w:r w:rsidR="00CE0DB3" w:rsidRPr="00CE0DB3">
        <w:rPr>
          <w:sz w:val="22"/>
          <w:szCs w:val="22"/>
        </w:rPr>
        <w:t>Uredbi o kriterijima i načinu obračuna i plaćanja nagrade stečajnim upraviteljima (NN 105/15, dalje u tekstu</w:t>
      </w:r>
      <w:r w:rsidR="00CE0DB3">
        <w:rPr>
          <w:sz w:val="22"/>
          <w:szCs w:val="22"/>
        </w:rPr>
        <w:t>:</w:t>
      </w:r>
      <w:r w:rsidR="00CE0DB3" w:rsidRPr="00CE0DB3">
        <w:rPr>
          <w:sz w:val="22"/>
          <w:szCs w:val="22"/>
        </w:rPr>
        <w:t xml:space="preserve"> Uredba)</w:t>
      </w:r>
      <w:r w:rsidR="003305AE">
        <w:rPr>
          <w:sz w:val="22"/>
          <w:szCs w:val="22"/>
        </w:rPr>
        <w:t xml:space="preserve">. </w:t>
      </w:r>
    </w:p>
    <w:p w:rsidRDefault="004C4A21" w:rsidP="006E4329" w:rsidR="004C4A21" w:rsidRPr="0098778D">
      <w:pPr>
        <w:ind w:firstLine="708"/>
        <w:jc w:val="both"/>
        <w:rPr>
          <w:sz w:val="16"/>
          <w:szCs w:val="16"/>
        </w:rPr>
      </w:pPr>
    </w:p>
    <w:p w:rsidRDefault="00CE0DB3" w:rsidP="00B76608" w:rsidR="006E4329" w:rsidRPr="00B76608">
      <w:pPr>
        <w:ind w:firstLine="708"/>
        <w:jc w:val="both"/>
        <w:rPr>
          <w:sz w:val="22"/>
          <w:szCs w:val="22"/>
        </w:rPr>
      </w:pPr>
      <w:r>
        <w:rPr>
          <w:sz w:val="22"/>
          <w:szCs w:val="22"/>
        </w:rPr>
        <w:t xml:space="preserve">Prema </w:t>
      </w:r>
      <w:r w:rsidR="00B461BB">
        <w:rPr>
          <w:sz w:val="22"/>
          <w:szCs w:val="22"/>
        </w:rPr>
        <w:t xml:space="preserve">čl. </w:t>
      </w:r>
      <w:r w:rsidR="000203EF">
        <w:rPr>
          <w:sz w:val="22"/>
          <w:szCs w:val="22"/>
        </w:rPr>
        <w:t>13</w:t>
      </w:r>
      <w:r w:rsidR="00B461BB">
        <w:rPr>
          <w:sz w:val="22"/>
          <w:szCs w:val="22"/>
        </w:rPr>
        <w:t xml:space="preserve">. </w:t>
      </w:r>
      <w:r>
        <w:rPr>
          <w:sz w:val="22"/>
          <w:szCs w:val="22"/>
        </w:rPr>
        <w:t>Uredb</w:t>
      </w:r>
      <w:r w:rsidR="00B461BB">
        <w:rPr>
          <w:sz w:val="22"/>
          <w:szCs w:val="22"/>
        </w:rPr>
        <w:t xml:space="preserve">e </w:t>
      </w:r>
      <w:r w:rsidR="003954E4">
        <w:rPr>
          <w:sz w:val="22"/>
          <w:szCs w:val="22"/>
        </w:rPr>
        <w:t xml:space="preserve">u postupku naknadne diobe nagrada, dodatna nagrada i posebna nagrada stečajnom upravitelju obračunavaju se prema Uredbi, a osnovicu čini iznos koji se isplaćuje vjerovnicima. </w:t>
      </w:r>
      <w:r w:rsidR="0081634A">
        <w:rPr>
          <w:sz w:val="22"/>
          <w:szCs w:val="22"/>
        </w:rPr>
        <w:t xml:space="preserve">Prema čl. 7. Uredbe za imovinu do 100.000,00 kuna pripada nagrada u visini 16%, a za razliku od 100.000,00 kuna do 300.000,00 kuna </w:t>
      </w:r>
      <w:r w:rsidR="002D16AB" w:rsidRPr="002D16AB">
        <w:rPr>
          <w:sz w:val="22"/>
          <w:szCs w:val="22"/>
        </w:rPr>
        <w:t xml:space="preserve">pripada nagrada u visini </w:t>
      </w:r>
      <w:r w:rsidR="0081634A">
        <w:rPr>
          <w:sz w:val="22"/>
          <w:szCs w:val="22"/>
        </w:rPr>
        <w:t>12%,</w:t>
      </w:r>
      <w:r w:rsidR="00CE40BD">
        <w:rPr>
          <w:sz w:val="22"/>
          <w:szCs w:val="22"/>
        </w:rPr>
        <w:t xml:space="preserve">  </w:t>
      </w:r>
      <w:r w:rsidR="002D16AB">
        <w:rPr>
          <w:sz w:val="22"/>
          <w:szCs w:val="22"/>
        </w:rPr>
        <w:t>z</w:t>
      </w:r>
      <w:r w:rsidR="00CE40BD">
        <w:rPr>
          <w:sz w:val="22"/>
          <w:szCs w:val="22"/>
        </w:rPr>
        <w:t>a iznos od 300.000,00 k</w:t>
      </w:r>
      <w:r w:rsidR="002D16AB">
        <w:rPr>
          <w:sz w:val="22"/>
          <w:szCs w:val="22"/>
        </w:rPr>
        <w:t>una</w:t>
      </w:r>
      <w:r w:rsidR="00CE40BD">
        <w:rPr>
          <w:sz w:val="22"/>
          <w:szCs w:val="22"/>
        </w:rPr>
        <w:t xml:space="preserve"> do 500.000,00 k</w:t>
      </w:r>
      <w:r w:rsidR="002D16AB">
        <w:rPr>
          <w:sz w:val="22"/>
          <w:szCs w:val="22"/>
        </w:rPr>
        <w:t>una</w:t>
      </w:r>
      <w:r w:rsidR="00CE40BD">
        <w:rPr>
          <w:sz w:val="22"/>
          <w:szCs w:val="22"/>
        </w:rPr>
        <w:t xml:space="preserve"> </w:t>
      </w:r>
      <w:r w:rsidR="002D16AB" w:rsidRPr="002D16AB">
        <w:rPr>
          <w:sz w:val="22"/>
          <w:szCs w:val="22"/>
        </w:rPr>
        <w:t xml:space="preserve">pripada nagrada u visini </w:t>
      </w:r>
      <w:r w:rsidR="00CE40BD">
        <w:rPr>
          <w:sz w:val="22"/>
          <w:szCs w:val="22"/>
        </w:rPr>
        <w:t>10 %</w:t>
      </w:r>
      <w:r w:rsidR="002D16AB">
        <w:rPr>
          <w:sz w:val="22"/>
          <w:szCs w:val="22"/>
        </w:rPr>
        <w:t>, za iznos od 500.000,00 k</w:t>
      </w:r>
      <w:r w:rsidR="0098778D">
        <w:rPr>
          <w:sz w:val="22"/>
          <w:szCs w:val="22"/>
        </w:rPr>
        <w:t>una</w:t>
      </w:r>
      <w:r w:rsidR="002D16AB">
        <w:rPr>
          <w:sz w:val="22"/>
          <w:szCs w:val="22"/>
        </w:rPr>
        <w:t xml:space="preserve"> do 1.000.000,00 k</w:t>
      </w:r>
      <w:r w:rsidR="0098778D">
        <w:rPr>
          <w:sz w:val="22"/>
          <w:szCs w:val="22"/>
        </w:rPr>
        <w:t>una pripada nagrada u visini</w:t>
      </w:r>
      <w:r w:rsidR="002D16AB">
        <w:rPr>
          <w:sz w:val="22"/>
          <w:szCs w:val="22"/>
        </w:rPr>
        <w:t xml:space="preserve"> 8 %</w:t>
      </w:r>
      <w:r w:rsidR="0098778D">
        <w:rPr>
          <w:sz w:val="22"/>
          <w:szCs w:val="22"/>
        </w:rPr>
        <w:t>,</w:t>
      </w:r>
      <w:r w:rsidR="002D16AB">
        <w:rPr>
          <w:sz w:val="22"/>
          <w:szCs w:val="22"/>
        </w:rPr>
        <w:t xml:space="preserve"> te na razliku od 1.000.000,00 k</w:t>
      </w:r>
      <w:r w:rsidR="0098778D">
        <w:rPr>
          <w:sz w:val="22"/>
          <w:szCs w:val="22"/>
        </w:rPr>
        <w:t>una</w:t>
      </w:r>
      <w:r w:rsidR="002D16AB">
        <w:rPr>
          <w:sz w:val="22"/>
          <w:szCs w:val="22"/>
        </w:rPr>
        <w:t xml:space="preserve"> do 4</w:t>
      </w:r>
      <w:r w:rsidR="0098778D">
        <w:rPr>
          <w:sz w:val="22"/>
          <w:szCs w:val="22"/>
        </w:rPr>
        <w:t>.</w:t>
      </w:r>
      <w:r w:rsidR="002D16AB">
        <w:rPr>
          <w:sz w:val="22"/>
          <w:szCs w:val="22"/>
        </w:rPr>
        <w:t>577</w:t>
      </w:r>
      <w:r w:rsidR="0098778D">
        <w:rPr>
          <w:sz w:val="22"/>
          <w:szCs w:val="22"/>
        </w:rPr>
        <w:t>.</w:t>
      </w:r>
      <w:r w:rsidR="002D16AB">
        <w:rPr>
          <w:sz w:val="22"/>
          <w:szCs w:val="22"/>
        </w:rPr>
        <w:t>124</w:t>
      </w:r>
      <w:r w:rsidR="0098778D">
        <w:rPr>
          <w:sz w:val="22"/>
          <w:szCs w:val="22"/>
        </w:rPr>
        <w:t>,77 kuna pripada nagrada u visini</w:t>
      </w:r>
      <w:r w:rsidR="002D16AB">
        <w:rPr>
          <w:sz w:val="22"/>
          <w:szCs w:val="22"/>
        </w:rPr>
        <w:t xml:space="preserve"> 7 %</w:t>
      </w:r>
      <w:r w:rsidR="0098778D">
        <w:rPr>
          <w:sz w:val="22"/>
          <w:szCs w:val="22"/>
        </w:rPr>
        <w:t xml:space="preserve">, pa je </w:t>
      </w:r>
      <w:r w:rsidR="0081634A">
        <w:rPr>
          <w:sz w:val="22"/>
          <w:szCs w:val="22"/>
        </w:rPr>
        <w:t>u konkretnom slučaju</w:t>
      </w:r>
      <w:r w:rsidR="0098778D">
        <w:rPr>
          <w:sz w:val="22"/>
          <w:szCs w:val="22"/>
        </w:rPr>
        <w:t xml:space="preserve"> u granicama zahtjeva i navedene Uredbe određena nagrada u iznosu 360.630,00 kuna bruto</w:t>
      </w:r>
      <w:r w:rsidR="00B76608">
        <w:rPr>
          <w:sz w:val="22"/>
          <w:szCs w:val="22"/>
        </w:rPr>
        <w:t xml:space="preserve">. </w:t>
      </w:r>
    </w:p>
    <w:p w:rsidRDefault="001C6B03" w:rsidP="00CE0DB3" w:rsidR="001C6B03" w:rsidRPr="0098778D">
      <w:pPr>
        <w:ind w:firstLine="708"/>
        <w:jc w:val="both"/>
        <w:rPr>
          <w:bCs/>
          <w:sz w:val="16"/>
          <w:szCs w:val="16"/>
        </w:rPr>
      </w:pPr>
    </w:p>
    <w:p w:rsidRDefault="00C85855" w:rsidP="00C85855" w:rsidR="00C85855" w:rsidRPr="00BA3B63">
      <w:pPr>
        <w:pStyle w:val="Tijeloteksta"/>
        <w:ind w:firstLine="720"/>
        <w:rPr>
          <w:sz w:val="22"/>
          <w:szCs w:val="22"/>
        </w:rPr>
      </w:pPr>
      <w:r w:rsidRPr="00BA3B63">
        <w:rPr>
          <w:sz w:val="22"/>
          <w:szCs w:val="22"/>
        </w:rPr>
        <w:t xml:space="preserve">Zbog </w:t>
      </w:r>
      <w:r w:rsidR="00A667AF">
        <w:rPr>
          <w:sz w:val="22"/>
          <w:szCs w:val="22"/>
        </w:rPr>
        <w:t>navedenog</w:t>
      </w:r>
      <w:r w:rsidRPr="00BA3B63">
        <w:rPr>
          <w:sz w:val="22"/>
          <w:szCs w:val="22"/>
        </w:rPr>
        <w:t xml:space="preserve">, na temelju spomenutih propisa, odlučeno kao u izreci. </w:t>
      </w:r>
    </w:p>
    <w:p w:rsidRDefault="0039674D" w:rsidP="0039674D" w:rsidR="0039674D" w:rsidRPr="001D260D">
      <w:pPr>
        <w:jc w:val="both"/>
        <w:rPr>
          <w:sz w:val="16"/>
          <w:szCs w:val="16"/>
        </w:rPr>
      </w:pPr>
      <w:r w:rsidRPr="001D260D">
        <w:rPr>
          <w:sz w:val="16"/>
          <w:szCs w:val="16"/>
        </w:rPr>
        <w:tab/>
      </w:r>
      <w:r w:rsidRPr="001D260D">
        <w:rPr>
          <w:b/>
          <w:sz w:val="16"/>
          <w:szCs w:val="16"/>
        </w:rPr>
        <w:tab/>
      </w:r>
    </w:p>
    <w:p w:rsidRDefault="0039674D" w:rsidP="0039674D" w:rsidR="0039674D" w:rsidRPr="00BA3B63">
      <w:pPr>
        <w:jc w:val="center"/>
        <w:rPr>
          <w:b/>
          <w:sz w:val="22"/>
          <w:szCs w:val="22"/>
        </w:rPr>
      </w:pPr>
      <w:r w:rsidRPr="00BA3B63">
        <w:rPr>
          <w:b/>
          <w:sz w:val="22"/>
          <w:szCs w:val="22"/>
        </w:rPr>
        <w:t xml:space="preserve">U Dubrovniku, </w:t>
      </w:r>
      <w:r w:rsidR="0098778D">
        <w:rPr>
          <w:b/>
          <w:sz w:val="22"/>
          <w:szCs w:val="22"/>
        </w:rPr>
        <w:t>2</w:t>
      </w:r>
      <w:r w:rsidR="0079442C">
        <w:rPr>
          <w:b/>
          <w:sz w:val="22"/>
          <w:szCs w:val="22"/>
        </w:rPr>
        <w:t xml:space="preserve">. </w:t>
      </w:r>
      <w:r w:rsidR="0098778D">
        <w:rPr>
          <w:b/>
          <w:sz w:val="22"/>
          <w:szCs w:val="22"/>
        </w:rPr>
        <w:t>listopada</w:t>
      </w:r>
      <w:r w:rsidR="0079442C">
        <w:rPr>
          <w:b/>
          <w:sz w:val="22"/>
          <w:szCs w:val="22"/>
        </w:rPr>
        <w:t xml:space="preserve"> </w:t>
      </w:r>
      <w:r w:rsidRPr="00BA3B63">
        <w:rPr>
          <w:b/>
          <w:sz w:val="22"/>
          <w:szCs w:val="22"/>
        </w:rPr>
        <w:t>201</w:t>
      </w:r>
      <w:r w:rsidR="00863399">
        <w:rPr>
          <w:b/>
          <w:sz w:val="22"/>
          <w:szCs w:val="22"/>
        </w:rPr>
        <w:t>8</w:t>
      </w:r>
      <w:r w:rsidRPr="00BA3B63">
        <w:rPr>
          <w:b/>
          <w:sz w:val="22"/>
          <w:szCs w:val="22"/>
        </w:rPr>
        <w:t>. godine</w:t>
      </w:r>
    </w:p>
    <w:p w:rsidRDefault="0039674D" w:rsidP="0039674D" w:rsidR="0039674D" w:rsidRPr="0056101D">
      <w:pPr>
        <w:jc w:val="center"/>
        <w:rPr>
          <w:b/>
          <w:sz w:val="16"/>
          <w:szCs w:val="16"/>
        </w:rPr>
      </w:pPr>
    </w:p>
    <w:p w:rsidRDefault="0039674D" w:rsidP="0039674D" w:rsidR="0039674D" w:rsidRPr="00BA3B63">
      <w:pPr>
        <w:jc w:val="both"/>
        <w:rPr>
          <w:b/>
          <w:sz w:val="22"/>
          <w:szCs w:val="22"/>
        </w:rPr>
      </w:pP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t>Stečajni sudac:</w:t>
      </w:r>
    </w:p>
    <w:p w:rsidRDefault="0039674D" w:rsidP="0039674D" w:rsidR="0039674D" w:rsidRPr="00170DFF">
      <w:pPr>
        <w:jc w:val="both"/>
        <w:rPr>
          <w:b/>
          <w:sz w:val="16"/>
          <w:szCs w:val="16"/>
        </w:rPr>
      </w:pPr>
    </w:p>
    <w:p w:rsidRDefault="0039674D" w:rsidP="0039674D" w:rsidR="0039674D">
      <w:pPr>
        <w:jc w:val="both"/>
        <w:rPr>
          <w:b/>
          <w:sz w:val="22"/>
          <w:szCs w:val="22"/>
        </w:rPr>
      </w:pP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t>Srđan Gavranić</w:t>
      </w:r>
    </w:p>
    <w:p w:rsidRDefault="00FA3D5C" w:rsidP="0039674D" w:rsidR="00FA3D5C">
      <w:pPr>
        <w:jc w:val="both"/>
        <w:rPr>
          <w:b/>
          <w:sz w:val="28"/>
          <w:szCs w:val="28"/>
        </w:rPr>
      </w:pPr>
    </w:p>
    <w:p w:rsidRDefault="005E43D7" w:rsidP="0039674D" w:rsidR="005E43D7">
      <w:pPr>
        <w:jc w:val="both"/>
        <w:rPr>
          <w:b/>
          <w:sz w:val="16"/>
          <w:szCs w:val="16"/>
        </w:rPr>
      </w:pPr>
    </w:p>
    <w:p w:rsidRDefault="00DC3129" w:rsidP="0039674D" w:rsidR="00DC3129" w:rsidRPr="001D260D">
      <w:pPr>
        <w:jc w:val="both"/>
        <w:rPr>
          <w:b/>
          <w:sz w:val="16"/>
          <w:szCs w:val="16"/>
        </w:rPr>
      </w:pPr>
    </w:p>
    <w:p w:rsidRDefault="00FA63B0" w:rsidP="0039674D" w:rsidR="00FA63B0">
      <w:pPr>
        <w:jc w:val="both"/>
        <w:rPr>
          <w:b/>
          <w:sz w:val="22"/>
          <w:szCs w:val="22"/>
        </w:rPr>
      </w:pPr>
    </w:p>
    <w:p w:rsidRDefault="0039674D" w:rsidP="0039674D" w:rsidR="0039674D" w:rsidRPr="00BA3B63">
      <w:pPr>
        <w:jc w:val="both"/>
        <w:rPr>
          <w:b/>
          <w:sz w:val="22"/>
          <w:szCs w:val="22"/>
        </w:rPr>
      </w:pPr>
      <w:r w:rsidRPr="00BA3B63">
        <w:rPr>
          <w:b/>
          <w:sz w:val="22"/>
          <w:szCs w:val="22"/>
        </w:rPr>
        <w:t>PRAVNA POUKA</w:t>
      </w:r>
    </w:p>
    <w:p w:rsidRDefault="000B5167" w:rsidP="00BD622B" w:rsidR="000B5167" w:rsidRPr="000B5167">
      <w:pPr>
        <w:jc w:val="both"/>
        <w:rPr>
          <w:sz w:val="22"/>
          <w:szCs w:val="22"/>
        </w:rPr>
      </w:pPr>
      <w:r w:rsidRPr="000B5167">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A667AF" w:rsidP="0039674D" w:rsidR="00A667AF">
      <w:pPr>
        <w:rPr>
          <w:b/>
          <w:sz w:val="16"/>
          <w:szCs w:val="16"/>
        </w:rPr>
      </w:pPr>
    </w:p>
    <w:p w:rsidRDefault="00FA63B0" w:rsidP="0039674D" w:rsidR="00FA63B0">
      <w:pPr>
        <w:rPr>
          <w:b/>
          <w:sz w:val="16"/>
          <w:szCs w:val="16"/>
        </w:rPr>
      </w:pPr>
    </w:p>
    <w:p w:rsidRDefault="00BD622B" w:rsidP="0039674D" w:rsidR="00BD622B" w:rsidRPr="0056101D">
      <w:pPr>
        <w:rPr>
          <w:b/>
          <w:sz w:val="16"/>
          <w:szCs w:val="16"/>
        </w:rPr>
      </w:pPr>
    </w:p>
    <w:p w:rsidRDefault="0039674D" w:rsidP="0039674D" w:rsidR="0039674D" w:rsidRPr="00BD622B">
      <w:pPr>
        <w:rPr>
          <w:b/>
          <w:sz w:val="22"/>
          <w:szCs w:val="22"/>
        </w:rPr>
      </w:pPr>
      <w:r w:rsidRPr="00BD622B">
        <w:rPr>
          <w:b/>
          <w:sz w:val="22"/>
          <w:szCs w:val="22"/>
        </w:rPr>
        <w:t xml:space="preserve">DN-a </w:t>
      </w:r>
      <w:r w:rsidRPr="00BD622B">
        <w:rPr>
          <w:sz w:val="22"/>
          <w:szCs w:val="22"/>
        </w:rPr>
        <w:t>(</w:t>
      </w:r>
      <w:r w:rsidR="0098778D">
        <w:rPr>
          <w:sz w:val="22"/>
          <w:szCs w:val="22"/>
        </w:rPr>
        <w:t>02</w:t>
      </w:r>
      <w:r w:rsidR="002B680E" w:rsidRPr="00BD622B">
        <w:rPr>
          <w:sz w:val="22"/>
          <w:szCs w:val="22"/>
        </w:rPr>
        <w:t>.</w:t>
      </w:r>
      <w:r w:rsidR="0098778D">
        <w:rPr>
          <w:sz w:val="22"/>
          <w:szCs w:val="22"/>
        </w:rPr>
        <w:t>1</w:t>
      </w:r>
      <w:r w:rsidR="002B680E" w:rsidRPr="00BD622B">
        <w:rPr>
          <w:sz w:val="22"/>
          <w:szCs w:val="22"/>
        </w:rPr>
        <w:t>0</w:t>
      </w:r>
      <w:r w:rsidRPr="00BD622B">
        <w:rPr>
          <w:sz w:val="22"/>
          <w:szCs w:val="22"/>
        </w:rPr>
        <w:t>.201</w:t>
      </w:r>
      <w:r w:rsidR="00863399" w:rsidRPr="00BD622B">
        <w:rPr>
          <w:sz w:val="22"/>
          <w:szCs w:val="22"/>
        </w:rPr>
        <w:t>8</w:t>
      </w:r>
      <w:r w:rsidRPr="00BD622B">
        <w:rPr>
          <w:sz w:val="22"/>
          <w:szCs w:val="22"/>
        </w:rPr>
        <w:t>.g.):</w:t>
      </w:r>
    </w:p>
    <w:p w:rsidRDefault="0078614C" w:rsidP="0078614C" w:rsidR="003D1468" w:rsidRPr="00BD622B">
      <w:pPr>
        <w:numPr>
          <w:ilvl w:val="0"/>
          <w:numId w:val="9"/>
        </w:numPr>
        <w:rPr>
          <w:sz w:val="22"/>
          <w:szCs w:val="22"/>
        </w:rPr>
      </w:pPr>
      <w:r w:rsidRPr="00BD622B">
        <w:rPr>
          <w:sz w:val="22"/>
          <w:szCs w:val="22"/>
        </w:rPr>
        <w:t>stečajni upravitelj</w:t>
      </w:r>
      <w:r w:rsidR="003D1468" w:rsidRPr="00BD622B">
        <w:rPr>
          <w:sz w:val="22"/>
          <w:szCs w:val="22"/>
        </w:rPr>
        <w:t xml:space="preserve">, </w:t>
      </w:r>
      <w:r w:rsidR="00C50BAC" w:rsidRPr="00BD622B">
        <w:rPr>
          <w:sz w:val="22"/>
          <w:szCs w:val="22"/>
        </w:rPr>
        <w:t>putem e oglasne ploče,</w:t>
      </w:r>
    </w:p>
    <w:p w:rsidRDefault="0078614C" w:rsidP="00C50BAC" w:rsidR="001D260D" w:rsidRPr="00BD622B">
      <w:pPr>
        <w:numPr>
          <w:ilvl w:val="0"/>
          <w:numId w:val="9"/>
        </w:numPr>
        <w:rPr>
          <w:sz w:val="22"/>
          <w:szCs w:val="22"/>
        </w:rPr>
      </w:pPr>
      <w:r w:rsidRPr="00BD622B">
        <w:rPr>
          <w:sz w:val="22"/>
          <w:szCs w:val="22"/>
        </w:rPr>
        <w:t>e oglasna ploča</w:t>
      </w:r>
      <w:r w:rsidR="001D260D" w:rsidRPr="00BD622B">
        <w:rPr>
          <w:sz w:val="22"/>
          <w:szCs w:val="22"/>
        </w:rPr>
        <w:t>.</w:t>
      </w:r>
    </w:p>
    <w:sectPr w:rsidSect="00F90C84" w:rsidR="001D260D" w:rsidRPr="00BD622B">
      <w:headerReference w:type="even" r:id="rId13"/>
      <w:headerReference w:type="default" r:id="rId14"/>
      <w:pgSz w:h="16838" w:w="11906"/>
      <w:pgMar w:gutter="0" w:footer="720" w:header="720" w:left="1797" w:bottom="993" w:right="1797" w:top="993"/>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4BA9" w:rsidR="00724BA9">
      <w:r>
        <w:separator/>
      </w:r>
    </w:p>
  </w:endnote>
  <w:endnote w:id="0" w:type="continuationSeparator">
    <w:p w:rsidRDefault="00724BA9" w:rsidR="00724B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4BA9" w:rsidR="00724BA9">
      <w:r>
        <w:separator/>
      </w:r>
    </w:p>
  </w:footnote>
  <w:footnote w:id="0" w:type="continuationSeparator">
    <w:p w:rsidRDefault="00724BA9" w:rsidR="00724B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7EB9" w:rsidP="00E91F84" w:rsidR="00A17E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7EB9" w:rsidR="00A17E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7EB9" w:rsidP="00E91F84" w:rsidR="00A17EB9" w:rsidRPr="003D79B1">
    <w:pPr>
      <w:pStyle w:val="Zaglavlje"/>
      <w:framePr w:y="1" w:xAlign="center" w:vAnchor="text" w:hAnchor="margin" w:wrap="around"/>
      <w:rPr>
        <w:rStyle w:val="Brojstranice"/>
        <w:sz w:val="20"/>
        <w:szCs w:val="20"/>
      </w:rPr>
    </w:pPr>
    <w:r w:rsidRPr="003D79B1">
      <w:rPr>
        <w:rStyle w:val="Brojstranice"/>
        <w:sz w:val="20"/>
        <w:szCs w:val="20"/>
      </w:rPr>
      <w:fldChar w:fldCharType="begin"/>
    </w:r>
    <w:r w:rsidRPr="003D79B1">
      <w:rPr>
        <w:rStyle w:val="Brojstranice"/>
        <w:sz w:val="20"/>
        <w:szCs w:val="20"/>
      </w:rPr>
      <w:instrText xml:space="preserve">PAGE  </w:instrText>
    </w:r>
    <w:r w:rsidRPr="003D79B1">
      <w:rPr>
        <w:rStyle w:val="Brojstranice"/>
        <w:sz w:val="20"/>
        <w:szCs w:val="20"/>
      </w:rPr>
      <w:fldChar w:fldCharType="separate"/>
    </w:r>
    <w:r w:rsidR="009B69F2">
      <w:rPr>
        <w:rStyle w:val="Brojstranice"/>
        <w:noProof/>
        <w:sz w:val="20"/>
        <w:szCs w:val="20"/>
      </w:rPr>
      <w:t>2</w:t>
    </w:r>
    <w:r w:rsidRPr="003D79B1">
      <w:rPr>
        <w:rStyle w:val="Brojstranice"/>
        <w:sz w:val="20"/>
        <w:szCs w:val="20"/>
      </w:rPr>
      <w:fldChar w:fldCharType="end"/>
    </w:r>
  </w:p>
  <w:p w:rsidRDefault="0098778D" w:rsidP="0098778D" w:rsidR="0098778D" w:rsidRPr="0098778D">
    <w:pPr>
      <w:jc w:val="right"/>
      <w:rPr>
        <w:b/>
        <w:sz w:val="22"/>
        <w:szCs w:val="22"/>
      </w:rPr>
    </w:pPr>
    <w:r w:rsidRPr="0098778D">
      <w:rPr>
        <w:b/>
        <w:sz w:val="22"/>
        <w:szCs w:val="22"/>
      </w:rPr>
      <w:t>Posl. br. 6-St. 448/2016-301</w:t>
    </w:r>
  </w:p>
  <w:p w:rsidRDefault="00A17EB9" w:rsidP="009D44A1" w:rsidR="00A17EB9" w:rsidRPr="003D79B1">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54710"/>
    <w:multiLevelType w:val="hybridMultilevel"/>
    <w:tmpl w:val="2A2E9F24"/>
    <w:lvl w:tplc="989AAFF2" w:ilvl="0">
      <w:start w:val="1"/>
      <w:numFmt w:val="upperRoman"/>
      <w:lvlText w:val="%1."/>
      <w:lvlJc w:val="left"/>
      <w:pPr>
        <w:ind w:hanging="720" w:left="8868"/>
      </w:pPr>
      <w:rPr>
        <w:rFonts w:cs="Times New Roman" w:eastAsia="Times New Roman" w:hAnsi="Times New Roman" w:ascii="Times New Roman"/>
        <w:b/>
      </w:rPr>
    </w:lvl>
    <w:lvl w:tentative="true" w:tplc="041A0019" w:ilvl="1">
      <w:start w:val="1"/>
      <w:numFmt w:val="lowerLetter"/>
      <w:lvlText w:val="%2."/>
      <w:lvlJc w:val="left"/>
      <w:pPr>
        <w:ind w:hanging="360" w:left="9228"/>
      </w:pPr>
    </w:lvl>
    <w:lvl w:tentative="true" w:tplc="041A001B" w:ilvl="2">
      <w:start w:val="1"/>
      <w:numFmt w:val="lowerRoman"/>
      <w:lvlText w:val="%3."/>
      <w:lvlJc w:val="right"/>
      <w:pPr>
        <w:ind w:hanging="180" w:left="9948"/>
      </w:pPr>
    </w:lvl>
    <w:lvl w:tentative="true" w:tplc="041A000F" w:ilvl="3">
      <w:start w:val="1"/>
      <w:numFmt w:val="decimal"/>
      <w:lvlText w:val="%4."/>
      <w:lvlJc w:val="left"/>
      <w:pPr>
        <w:ind w:hanging="360" w:left="10668"/>
      </w:pPr>
    </w:lvl>
    <w:lvl w:tentative="true" w:tplc="041A0019" w:ilvl="4">
      <w:start w:val="1"/>
      <w:numFmt w:val="lowerLetter"/>
      <w:lvlText w:val="%5."/>
      <w:lvlJc w:val="left"/>
      <w:pPr>
        <w:ind w:hanging="360" w:left="11388"/>
      </w:pPr>
    </w:lvl>
    <w:lvl w:tentative="true" w:tplc="041A001B" w:ilvl="5">
      <w:start w:val="1"/>
      <w:numFmt w:val="lowerRoman"/>
      <w:lvlText w:val="%6."/>
      <w:lvlJc w:val="right"/>
      <w:pPr>
        <w:ind w:hanging="180" w:left="12108"/>
      </w:pPr>
    </w:lvl>
    <w:lvl w:tentative="true" w:tplc="041A000F" w:ilvl="6">
      <w:start w:val="1"/>
      <w:numFmt w:val="decimal"/>
      <w:lvlText w:val="%7."/>
      <w:lvlJc w:val="left"/>
      <w:pPr>
        <w:ind w:hanging="360" w:left="12828"/>
      </w:pPr>
    </w:lvl>
    <w:lvl w:tentative="true" w:tplc="041A0019" w:ilvl="7">
      <w:start w:val="1"/>
      <w:numFmt w:val="lowerLetter"/>
      <w:lvlText w:val="%8."/>
      <w:lvlJc w:val="left"/>
      <w:pPr>
        <w:ind w:hanging="360" w:left="13548"/>
      </w:pPr>
    </w:lvl>
    <w:lvl w:tentative="true" w:tplc="041A001B" w:ilvl="8">
      <w:start w:val="1"/>
      <w:numFmt w:val="lowerRoman"/>
      <w:lvlText w:val="%9."/>
      <w:lvlJc w:val="right"/>
      <w:pPr>
        <w:ind w:hanging="180" w:left="14268"/>
      </w:pPr>
    </w:lvl>
  </w:abstractNum>
  <w:abstractNum w:abstractNumId="1">
    <w:nsid w:val="13124F05"/>
    <w:multiLevelType w:val="hybridMultilevel"/>
    <w:tmpl w:val="13EA343A"/>
    <w:lvl w:tplc="F6F6050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20A0E0C"/>
    <w:multiLevelType w:val="singleLevel"/>
    <w:tmpl w:val="9A38C32C"/>
    <w:lvl w:ilvl="0">
      <w:numFmt w:val="bullet"/>
      <w:lvlText w:val="-"/>
      <w:lvlJc w:val="left"/>
      <w:pPr>
        <w:tabs>
          <w:tab w:pos="360" w:val="num"/>
        </w:tabs>
        <w:ind w:hanging="360" w:left="360"/>
      </w:pPr>
      <w:rPr>
        <w:rFonts w:hint="default"/>
      </w:rPr>
    </w:lvl>
  </w:abstractNum>
  <w:abstractNum w:abstractNumId="4">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3E272A51"/>
    <w:multiLevelType w:val="hybridMultilevel"/>
    <w:tmpl w:val="14487818"/>
    <w:lvl w:tplc="94DC2982" w:ilvl="0">
      <w:start w:val="1"/>
      <w:numFmt w:val="lowerLetter"/>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2A56EA8"/>
    <w:multiLevelType w:val="hybridMultilevel"/>
    <w:tmpl w:val="DAF486DC"/>
    <w:lvl w:tplc="06C04C0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E484522"/>
    <w:multiLevelType w:val="hybridMultilevel"/>
    <w:tmpl w:val="AA68C154"/>
    <w:lvl w:tplc="81AC4796"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FD0792F"/>
    <w:multiLevelType w:val="hybridMultilevel"/>
    <w:tmpl w:val="59F0CDF4"/>
    <w:lvl w:tplc="8384E76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3">
    <w:nsid w:val="7C470AE4"/>
    <w:multiLevelType w:val="hybridMultilevel"/>
    <w:tmpl w:val="5462C762"/>
    <w:lvl w:tplc="CF9AE19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5"/>
  </w:num>
  <w:num w:numId="2">
    <w:abstractNumId w:val="11"/>
  </w:num>
  <w:num w:numId="3">
    <w:abstractNumId w:val="12"/>
  </w:num>
  <w:num w:numId="4">
    <w:abstractNumId w:val="6"/>
  </w:num>
  <w:num w:numId="5">
    <w:abstractNumId w:val="2"/>
  </w:num>
  <w:num w:numId="6">
    <w:abstractNumId w:val="4"/>
  </w:num>
  <w:num w:numId="7">
    <w:abstractNumId w:val="9"/>
  </w:num>
  <w:num w:numId="8">
    <w:abstractNumId w:val="0"/>
  </w:num>
  <w:num w:numId="9">
    <w:abstractNumId w:val="3"/>
  </w:num>
  <w:num w:numId="10">
    <w:abstractNumId w:val="1"/>
  </w:num>
  <w:num w:numId="11">
    <w:abstractNumId w:val="7"/>
  </w:num>
  <w:num w:numId="12">
    <w:abstractNumId w:val="13"/>
  </w:num>
  <w:num w:numId="13">
    <w:abstractNumId w:val="10"/>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4573"/>
    <w:rsid w:val="0001253F"/>
    <w:rsid w:val="0001750B"/>
    <w:rsid w:val="000203EF"/>
    <w:rsid w:val="00064E57"/>
    <w:rsid w:val="000A638A"/>
    <w:rsid w:val="000B20CA"/>
    <w:rsid w:val="000B28EB"/>
    <w:rsid w:val="000B2F5E"/>
    <w:rsid w:val="000B3478"/>
    <w:rsid w:val="000B5167"/>
    <w:rsid w:val="000C0655"/>
    <w:rsid w:val="000C12EC"/>
    <w:rsid w:val="000C1716"/>
    <w:rsid w:val="000D28F3"/>
    <w:rsid w:val="000D58A1"/>
    <w:rsid w:val="000F49F4"/>
    <w:rsid w:val="000F7E8B"/>
    <w:rsid w:val="00100B3D"/>
    <w:rsid w:val="00105FEC"/>
    <w:rsid w:val="001100EE"/>
    <w:rsid w:val="001112F2"/>
    <w:rsid w:val="00144313"/>
    <w:rsid w:val="00151421"/>
    <w:rsid w:val="00153B21"/>
    <w:rsid w:val="00165C36"/>
    <w:rsid w:val="00170DFF"/>
    <w:rsid w:val="00196CC2"/>
    <w:rsid w:val="001A66AE"/>
    <w:rsid w:val="001A6ED6"/>
    <w:rsid w:val="001B14F0"/>
    <w:rsid w:val="001B22DB"/>
    <w:rsid w:val="001B6C6E"/>
    <w:rsid w:val="001C29E3"/>
    <w:rsid w:val="001C6AD2"/>
    <w:rsid w:val="001C6B03"/>
    <w:rsid w:val="001D260D"/>
    <w:rsid w:val="001D4DAA"/>
    <w:rsid w:val="001D7BF5"/>
    <w:rsid w:val="001E0941"/>
    <w:rsid w:val="001E68A8"/>
    <w:rsid w:val="00200F26"/>
    <w:rsid w:val="00200FE9"/>
    <w:rsid w:val="00216A86"/>
    <w:rsid w:val="00230EA8"/>
    <w:rsid w:val="00240E2F"/>
    <w:rsid w:val="00241FF9"/>
    <w:rsid w:val="0027349C"/>
    <w:rsid w:val="002750E1"/>
    <w:rsid w:val="00275FEE"/>
    <w:rsid w:val="00290D53"/>
    <w:rsid w:val="0029150F"/>
    <w:rsid w:val="00295644"/>
    <w:rsid w:val="00295E8F"/>
    <w:rsid w:val="002A44B1"/>
    <w:rsid w:val="002B680E"/>
    <w:rsid w:val="002D16AB"/>
    <w:rsid w:val="002D1CB0"/>
    <w:rsid w:val="002F4D88"/>
    <w:rsid w:val="00304D93"/>
    <w:rsid w:val="0031587C"/>
    <w:rsid w:val="00315BB0"/>
    <w:rsid w:val="00317A8A"/>
    <w:rsid w:val="00320035"/>
    <w:rsid w:val="00324256"/>
    <w:rsid w:val="003305AE"/>
    <w:rsid w:val="00331AD9"/>
    <w:rsid w:val="003356EA"/>
    <w:rsid w:val="00335E48"/>
    <w:rsid w:val="003440E2"/>
    <w:rsid w:val="00354AC3"/>
    <w:rsid w:val="003569E9"/>
    <w:rsid w:val="00367CCF"/>
    <w:rsid w:val="00381819"/>
    <w:rsid w:val="0038641D"/>
    <w:rsid w:val="003954B6"/>
    <w:rsid w:val="003954E4"/>
    <w:rsid w:val="0039674D"/>
    <w:rsid w:val="003B66FE"/>
    <w:rsid w:val="003B714A"/>
    <w:rsid w:val="003C52A6"/>
    <w:rsid w:val="003D0DAE"/>
    <w:rsid w:val="003D1468"/>
    <w:rsid w:val="003D79B1"/>
    <w:rsid w:val="003E1A25"/>
    <w:rsid w:val="003F2396"/>
    <w:rsid w:val="00400746"/>
    <w:rsid w:val="004020BF"/>
    <w:rsid w:val="00415FD9"/>
    <w:rsid w:val="004264DD"/>
    <w:rsid w:val="00437DC8"/>
    <w:rsid w:val="00445ABB"/>
    <w:rsid w:val="0045136F"/>
    <w:rsid w:val="0045170A"/>
    <w:rsid w:val="004625FA"/>
    <w:rsid w:val="004650A3"/>
    <w:rsid w:val="00472388"/>
    <w:rsid w:val="004739F7"/>
    <w:rsid w:val="004756A5"/>
    <w:rsid w:val="00476CAF"/>
    <w:rsid w:val="004802E7"/>
    <w:rsid w:val="00484880"/>
    <w:rsid w:val="00496E1F"/>
    <w:rsid w:val="004C4A21"/>
    <w:rsid w:val="004D1B5C"/>
    <w:rsid w:val="004D4268"/>
    <w:rsid w:val="004E31A8"/>
    <w:rsid w:val="004E5DA4"/>
    <w:rsid w:val="004E65D2"/>
    <w:rsid w:val="004F1913"/>
    <w:rsid w:val="005016E5"/>
    <w:rsid w:val="00505940"/>
    <w:rsid w:val="00515A96"/>
    <w:rsid w:val="0053020C"/>
    <w:rsid w:val="005403A8"/>
    <w:rsid w:val="005525BB"/>
    <w:rsid w:val="0056101D"/>
    <w:rsid w:val="005856FD"/>
    <w:rsid w:val="0058618E"/>
    <w:rsid w:val="0059300A"/>
    <w:rsid w:val="005A0326"/>
    <w:rsid w:val="005A19F8"/>
    <w:rsid w:val="005B18B0"/>
    <w:rsid w:val="005D3374"/>
    <w:rsid w:val="005E2795"/>
    <w:rsid w:val="005E4387"/>
    <w:rsid w:val="005E43D7"/>
    <w:rsid w:val="00615D15"/>
    <w:rsid w:val="006239BE"/>
    <w:rsid w:val="0063094D"/>
    <w:rsid w:val="0063399B"/>
    <w:rsid w:val="0063797F"/>
    <w:rsid w:val="00650810"/>
    <w:rsid w:val="00655B13"/>
    <w:rsid w:val="00660DA5"/>
    <w:rsid w:val="00677976"/>
    <w:rsid w:val="006815B9"/>
    <w:rsid w:val="00681B73"/>
    <w:rsid w:val="00692F69"/>
    <w:rsid w:val="00693E25"/>
    <w:rsid w:val="006A0A97"/>
    <w:rsid w:val="006A3FB9"/>
    <w:rsid w:val="006A4510"/>
    <w:rsid w:val="006B6037"/>
    <w:rsid w:val="006C3518"/>
    <w:rsid w:val="006C4470"/>
    <w:rsid w:val="006D163A"/>
    <w:rsid w:val="006D479C"/>
    <w:rsid w:val="006D6BA7"/>
    <w:rsid w:val="006D728F"/>
    <w:rsid w:val="006E4329"/>
    <w:rsid w:val="007109A8"/>
    <w:rsid w:val="00715256"/>
    <w:rsid w:val="00724BA9"/>
    <w:rsid w:val="0073008B"/>
    <w:rsid w:val="00731C3D"/>
    <w:rsid w:val="007372A4"/>
    <w:rsid w:val="00745E14"/>
    <w:rsid w:val="00746830"/>
    <w:rsid w:val="007478FB"/>
    <w:rsid w:val="00756806"/>
    <w:rsid w:val="0078140D"/>
    <w:rsid w:val="00785462"/>
    <w:rsid w:val="0078614C"/>
    <w:rsid w:val="0079442C"/>
    <w:rsid w:val="007A23A2"/>
    <w:rsid w:val="007B4836"/>
    <w:rsid w:val="007B6140"/>
    <w:rsid w:val="007E296C"/>
    <w:rsid w:val="008140C5"/>
    <w:rsid w:val="0081634A"/>
    <w:rsid w:val="00822ED9"/>
    <w:rsid w:val="00830064"/>
    <w:rsid w:val="00835441"/>
    <w:rsid w:val="00836696"/>
    <w:rsid w:val="00845F89"/>
    <w:rsid w:val="008632C3"/>
    <w:rsid w:val="00863399"/>
    <w:rsid w:val="008657F4"/>
    <w:rsid w:val="00871BAD"/>
    <w:rsid w:val="00872314"/>
    <w:rsid w:val="00876180"/>
    <w:rsid w:val="0088562D"/>
    <w:rsid w:val="00897B76"/>
    <w:rsid w:val="008A04DE"/>
    <w:rsid w:val="008B4C25"/>
    <w:rsid w:val="008B771F"/>
    <w:rsid w:val="008C4884"/>
    <w:rsid w:val="008C68B8"/>
    <w:rsid w:val="00906A71"/>
    <w:rsid w:val="009154DF"/>
    <w:rsid w:val="00926C2D"/>
    <w:rsid w:val="0095190E"/>
    <w:rsid w:val="00954A58"/>
    <w:rsid w:val="00960197"/>
    <w:rsid w:val="009616A6"/>
    <w:rsid w:val="00973E18"/>
    <w:rsid w:val="00977FF0"/>
    <w:rsid w:val="00981BC6"/>
    <w:rsid w:val="0098778D"/>
    <w:rsid w:val="0099605B"/>
    <w:rsid w:val="009A1935"/>
    <w:rsid w:val="009A2F41"/>
    <w:rsid w:val="009A52B0"/>
    <w:rsid w:val="009A5CC2"/>
    <w:rsid w:val="009B69F2"/>
    <w:rsid w:val="009D44A1"/>
    <w:rsid w:val="009E60D9"/>
    <w:rsid w:val="009F229A"/>
    <w:rsid w:val="00A05715"/>
    <w:rsid w:val="00A13311"/>
    <w:rsid w:val="00A15B43"/>
    <w:rsid w:val="00A17EB9"/>
    <w:rsid w:val="00A21071"/>
    <w:rsid w:val="00A2285A"/>
    <w:rsid w:val="00A33810"/>
    <w:rsid w:val="00A42E79"/>
    <w:rsid w:val="00A6146C"/>
    <w:rsid w:val="00A6231D"/>
    <w:rsid w:val="00A65C98"/>
    <w:rsid w:val="00A667AF"/>
    <w:rsid w:val="00A66E4D"/>
    <w:rsid w:val="00A866A0"/>
    <w:rsid w:val="00A87FC5"/>
    <w:rsid w:val="00A96DAE"/>
    <w:rsid w:val="00AB3902"/>
    <w:rsid w:val="00AB5E43"/>
    <w:rsid w:val="00AC19FD"/>
    <w:rsid w:val="00AC1A08"/>
    <w:rsid w:val="00AC2766"/>
    <w:rsid w:val="00AD03E8"/>
    <w:rsid w:val="00AE0490"/>
    <w:rsid w:val="00AF51CE"/>
    <w:rsid w:val="00AF5EE4"/>
    <w:rsid w:val="00AF7925"/>
    <w:rsid w:val="00B06A49"/>
    <w:rsid w:val="00B36C5D"/>
    <w:rsid w:val="00B3737E"/>
    <w:rsid w:val="00B4286B"/>
    <w:rsid w:val="00B44219"/>
    <w:rsid w:val="00B461BB"/>
    <w:rsid w:val="00B50A1E"/>
    <w:rsid w:val="00B530DB"/>
    <w:rsid w:val="00B70172"/>
    <w:rsid w:val="00B71C20"/>
    <w:rsid w:val="00B76608"/>
    <w:rsid w:val="00B91373"/>
    <w:rsid w:val="00BA3B63"/>
    <w:rsid w:val="00BB2A19"/>
    <w:rsid w:val="00BB4583"/>
    <w:rsid w:val="00BD048C"/>
    <w:rsid w:val="00BD23EE"/>
    <w:rsid w:val="00BD5B4E"/>
    <w:rsid w:val="00BD622B"/>
    <w:rsid w:val="00BF668A"/>
    <w:rsid w:val="00C02175"/>
    <w:rsid w:val="00C057B5"/>
    <w:rsid w:val="00C1192F"/>
    <w:rsid w:val="00C150DF"/>
    <w:rsid w:val="00C1564B"/>
    <w:rsid w:val="00C32DBA"/>
    <w:rsid w:val="00C3316C"/>
    <w:rsid w:val="00C37030"/>
    <w:rsid w:val="00C4209C"/>
    <w:rsid w:val="00C43249"/>
    <w:rsid w:val="00C452A3"/>
    <w:rsid w:val="00C50BAC"/>
    <w:rsid w:val="00C70079"/>
    <w:rsid w:val="00C852F8"/>
    <w:rsid w:val="00C85855"/>
    <w:rsid w:val="00CA66D1"/>
    <w:rsid w:val="00CA7892"/>
    <w:rsid w:val="00CB0730"/>
    <w:rsid w:val="00CC1078"/>
    <w:rsid w:val="00CD713B"/>
    <w:rsid w:val="00CD7839"/>
    <w:rsid w:val="00CE0DB3"/>
    <w:rsid w:val="00CE40BD"/>
    <w:rsid w:val="00CE637D"/>
    <w:rsid w:val="00CE7A86"/>
    <w:rsid w:val="00CF0C42"/>
    <w:rsid w:val="00D0498E"/>
    <w:rsid w:val="00D26414"/>
    <w:rsid w:val="00D312E6"/>
    <w:rsid w:val="00D341B5"/>
    <w:rsid w:val="00D431EE"/>
    <w:rsid w:val="00D448DF"/>
    <w:rsid w:val="00D461D4"/>
    <w:rsid w:val="00D54E4E"/>
    <w:rsid w:val="00D76FF6"/>
    <w:rsid w:val="00D77C9A"/>
    <w:rsid w:val="00D82221"/>
    <w:rsid w:val="00D85D07"/>
    <w:rsid w:val="00D939B4"/>
    <w:rsid w:val="00D96D90"/>
    <w:rsid w:val="00DB3945"/>
    <w:rsid w:val="00DC3129"/>
    <w:rsid w:val="00DC564C"/>
    <w:rsid w:val="00DD0D6D"/>
    <w:rsid w:val="00DD45C6"/>
    <w:rsid w:val="00DD6AD0"/>
    <w:rsid w:val="00DE0202"/>
    <w:rsid w:val="00DE5101"/>
    <w:rsid w:val="00DF2544"/>
    <w:rsid w:val="00E04A90"/>
    <w:rsid w:val="00E20424"/>
    <w:rsid w:val="00E35D17"/>
    <w:rsid w:val="00E45964"/>
    <w:rsid w:val="00E469A2"/>
    <w:rsid w:val="00E56924"/>
    <w:rsid w:val="00E71533"/>
    <w:rsid w:val="00E91F84"/>
    <w:rsid w:val="00E97AA0"/>
    <w:rsid w:val="00EA3204"/>
    <w:rsid w:val="00EA5782"/>
    <w:rsid w:val="00EB33B0"/>
    <w:rsid w:val="00ED5A96"/>
    <w:rsid w:val="00EF3178"/>
    <w:rsid w:val="00EF36DA"/>
    <w:rsid w:val="00EF6C3B"/>
    <w:rsid w:val="00F04726"/>
    <w:rsid w:val="00F13A0E"/>
    <w:rsid w:val="00F1535F"/>
    <w:rsid w:val="00F1646D"/>
    <w:rsid w:val="00F16825"/>
    <w:rsid w:val="00F33C86"/>
    <w:rsid w:val="00F556A3"/>
    <w:rsid w:val="00F7299E"/>
    <w:rsid w:val="00F83B78"/>
    <w:rsid w:val="00F90C84"/>
    <w:rsid w:val="00F91C0F"/>
    <w:rsid w:val="00F97395"/>
    <w:rsid w:val="00FA3D5C"/>
    <w:rsid w:val="00FA63B0"/>
    <w:rsid w:val="00FA7408"/>
    <w:rsid w:val="00FB4DAD"/>
    <w:rsid w:val="00FB7CB9"/>
    <w:rsid w:val="00FC097B"/>
    <w:rsid w:val="00FC5D91"/>
    <w:rsid w:val="00FD55FB"/>
    <w:rsid w:val="00FD6575"/>
    <w:rsid w:val="00FE1A10"/>
    <w:rsid w:val="00FE4487"/>
    <w:rsid w:val="00FE484E"/>
    <w:rsid w:val="00FE7EB9"/>
    <w:rsid w:val="00FF5D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link w:val="TijelotekstaChar"/>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Naglaeno" w:type="character">
    <w:name w:val="Strong"/>
    <w:basedOn w:val="Zadanifontodlomka"/>
    <w:qFormat/>
    <w:rsid w:val="00745E14"/>
    <w:rPr>
      <w:b/>
      <w:bCs/>
    </w:rPr>
  </w:style>
  <w:style w:styleId="Odlomakpopisa" w:type="paragraph">
    <w:name w:val="List Paragraph"/>
    <w:basedOn w:val="Normal"/>
    <w:uiPriority w:val="34"/>
    <w:qFormat/>
    <w:rsid w:val="00731C3D"/>
    <w:pPr>
      <w:ind w:left="720"/>
      <w:contextualSpacing/>
    </w:pPr>
    <w:rPr>
      <w:szCs w:val="20"/>
    </w:rPr>
  </w:style>
  <w:style w:customStyle="true" w:styleId="TijelotekstaChar" w:type="character">
    <w:name w:val="Tijelo teksta Char"/>
    <w:basedOn w:val="Zadanifontodlomka"/>
    <w:link w:val="Tijeloteksta"/>
    <w:rsid w:val="008B4C25"/>
    <w:rPr>
      <w:sz w:val="24"/>
    </w:rPr>
  </w:style>
  <w:style w:styleId="Tekstrezerviranogmjesta" w:type="character">
    <w:name w:val="Placeholder Text"/>
    <w:basedOn w:val="Zadanifontodlomka"/>
    <w:uiPriority w:val="99"/>
    <w:semiHidden/>
    <w:rsid w:val="009B69F2"/>
    <w:rPr>
      <w:color w:val="808080"/>
      <w:bdr w:space="0" w:sz="0" w:color="auto" w:val="none"/>
      <w:shd w:fill="auto" w:color="auto" w:val="clear"/>
    </w:rPr>
  </w:style>
  <w:style w:customStyle="true" w:styleId="eSPISCCParagraphDefaultFont" w:type="character">
    <w:name w:val="eSPIS_CC_Paragraph Default Font"/>
    <w:basedOn w:val="Zadanifontodlomka"/>
    <w:rsid w:val="009B69F2"/>
    <w:rPr>
      <w:rFonts w:cs="Times New Roman" w:hAnsi="Times New Roman" w:ascii="Times New Roman"/>
      <w:color w:val="000000"/>
      <w:sz w:val="24"/>
      <w:szCs w:val="20"/>
      <w:bdr w:space="0" w:sz="0" w:color="auto" w:val="none"/>
      <w:shd w:fill="auto" w:color="auto" w:val="clear"/>
      <w:lang w:val="hr-HR"/>
    </w:rPr>
  </w:style>
  <w:style w:customStyle="true" w:styleId="PozadinaSvijetloZuta" w:type="character">
    <w:name w:val="Pozadina_SvijetloZuta"/>
    <w:basedOn w:val="Zadanifontodlomka"/>
    <w:rsid w:val="009B69F2"/>
    <w:rPr>
      <w:color w:val="000000"/>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9B69F2"/>
    <w:rPr>
      <w:rFonts w:cs="Times New Roman" w:hAnsi="Times New Roman" w:ascii="Times New Roman"/>
      <w:color w:val="000000"/>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9B69F2"/>
    <w:rPr>
      <w:rFonts w:cs="Times New Roman" w:hAnsi="Times New Roman" w:ascii="Times New Roman"/>
      <w:color w:val="000000"/>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link w:val="TijelotekstaChar"/>
    <w:rsid w:val="006A4510"/>
    <w:pPr>
      <w:jc w:val="both"/>
    </w:pPr>
    <w:rPr>
      <w:szCs w:val="20"/>
    </w:rPr>
  </w:style>
  <w:style w:customStyle="1" w:styleId="t-9-8" w:type="paragraph">
    <w:name w:val="t-9-8"/>
    <w:basedOn w:val="Normal"/>
    <w:rsid w:val="00DB3945"/>
    <w:pPr>
      <w:spacing w:after="100" w:afterAutospacing="1" w:before="100" w:beforeAutospacing="1"/>
    </w:pPr>
  </w:style>
  <w:style w:styleId="Naglaeno" w:type="character">
    <w:name w:val="Strong"/>
    <w:basedOn w:val="Zadanifontodlomka"/>
    <w:qFormat/>
    <w:rsid w:val="00745E14"/>
    <w:rPr>
      <w:b/>
      <w:bCs/>
    </w:rPr>
  </w:style>
  <w:style w:styleId="Odlomakpopisa" w:type="paragraph">
    <w:name w:val="List Paragraph"/>
    <w:basedOn w:val="Normal"/>
    <w:uiPriority w:val="34"/>
    <w:qFormat/>
    <w:rsid w:val="00731C3D"/>
    <w:pPr>
      <w:ind w:left="720"/>
      <w:contextualSpacing/>
    </w:pPr>
    <w:rPr>
      <w:szCs w:val="20"/>
    </w:rPr>
  </w:style>
  <w:style w:customStyle="1" w:styleId="TijelotekstaChar" w:type="character">
    <w:name w:val="Tijelo teksta Char"/>
    <w:basedOn w:val="Zadanifontodlomka"/>
    <w:link w:val="Tijeloteksta"/>
    <w:rsid w:val="008B4C25"/>
    <w:rPr>
      <w:sz w:val="24"/>
    </w:rPr>
  </w:style>
  <w:style w:styleId="Tekstrezerviranogmjesta" w:type="character">
    <w:name w:val="Placeholder Text"/>
    <w:basedOn w:val="Zadanifontodlomka"/>
    <w:uiPriority w:val="99"/>
    <w:semiHidden/>
    <w:rsid w:val="009B69F2"/>
    <w:rPr>
      <w:color w:val="808080"/>
      <w:bdr w:color="auto" w:space="0" w:sz="0" w:val="none"/>
      <w:shd w:color="auto" w:fill="auto" w:val="clear"/>
    </w:rPr>
  </w:style>
  <w:style w:customStyle="1" w:styleId="eSPISCCParagraphDefaultFont" w:type="character">
    <w:name w:val="eSPIS_CC_Paragraph Default Font"/>
    <w:basedOn w:val="Zadanifontodlomka"/>
    <w:rsid w:val="009B69F2"/>
    <w:rPr>
      <w:rFonts w:ascii="Times New Roman" w:cs="Times New Roman" w:hAnsi="Times New Roman"/>
      <w:color w:val="000000"/>
      <w:sz w:val="24"/>
      <w:szCs w:val="20"/>
      <w:bdr w:color="auto" w:space="0" w:sz="0" w:val="none"/>
      <w:shd w:color="auto" w:fill="auto" w:val="clear"/>
      <w:lang w:val="hr-HR"/>
    </w:rPr>
  </w:style>
  <w:style w:customStyle="1" w:styleId="PozadinaSvijetloZuta" w:type="character">
    <w:name w:val="Pozadina_SvijetloZuta"/>
    <w:basedOn w:val="Zadanifontodlomka"/>
    <w:rsid w:val="009B69F2"/>
    <w:rPr>
      <w:color w:val="000000"/>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9B69F2"/>
    <w:rPr>
      <w:rFonts w:ascii="Times New Roman" w:cs="Times New Roman" w:hAnsi="Times New Roman"/>
      <w:color w:val="00000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9B69F2"/>
    <w:rPr>
      <w:rFonts w:ascii="Times New Roman" w:cs="Times New Roman" w:hAnsi="Times New Roman"/>
      <w:color w:val="00000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
Žalba od 27.03.18.</izvorni_sadrzaj>
    <derivirana_varijabla naziv="DomainObject.Predmet.Opis_1">radnici
Žalba od 27.03.18.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sv. u suca drugi ispred stola</izvorni_sadrzaj>
    <derivirana_varijabla naziv="DomainObject.Predmet.PrimjedbaSuca_1">I i zadnji sv. u suca drugi ispred stola</derivirana_varijabla>
  </DomainObject.Predmet.PrimjedbaSuca>
  <DomainObject.Predmet.ProtustrankaFormated>
    <izvorni_sadrzaj>  MONTMONTAŽA-GREBEN d.o.o. za gradnju i popravak brodova i čamaca u stečaju zastupanog po punomoćniku Vlaho Monković, stečajni upravitelj</izvorni_sadrzaj>
    <derivirana_varijabla naziv="DomainObject.Predmet.ProtustrankaFormated_1">  MONTMONTAŽA-GREBEN d.o.o. za gradnju i popravak brodova i čamaca u stečaju zastupanog po punomoćniku Vlaho Monković, stečajni upravitelj</derivirana_varijabla>
  </DomainObject.Predmet.ProtustrankaFormated>
  <DomainObject.Predmet.ProtustrankaFormatedOIB>
    <izvorni_sadrzaj>  MONTMONTAŽA-GREBEN d.o.o. za gradnju i popravak brodova i čamaca u stečaju, OIB 68547761103 zastupanog po punomoćniku Vlaho Monković, stečajni upravitelj</izvorni_sadrzaj>
    <derivirana_varijabla naziv="DomainObject.Predmet.ProtustrankaFormatedOIB_1">  MONTMONTAŽA-GREBEN d.o.o. za gradnju i popravak brodova i čamaca u stečaju, OIB 68547761103 zastupanog po punomoćniku Vlaho Monković, stečajni upravitelj</derivirana_varijabla>
  </DomainObject.Predmet.ProtustrankaFormatedOIB>
  <DomainObject.Predmet.ProtustrankaFormatedWithAdress>
    <izvorni_sadrzaj> MONTMONTAŽA-GREBEN d.o.o. za gradnju i popravak brodova i čamaca u stečaju, Obala 4 50, 20270 Vela Luka zastupanog po punomoćniku Vlaho Monković, stečajni upravitelj</izvorni_sadrzaj>
    <derivirana_varijabla naziv="DomainObject.Predmet.ProtustrankaFormatedWithAdress_1"> MONTMONTAŽA-GREBEN d.o.o. za gradnju i popravak brodova i čamaca u stečaju,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u stečaju, OIB 68547761103, Obala 4 50, 20270 Vela Luka zastupanog po punomoćniku Vlaho Monković, stečajni upravitelj</izvorni_sadrzaj>
    <derivirana_varijabla naziv="DomainObject.Predmet.ProtustrankaFormatedWithAdressOIB_1"> MONTMONTAŽA-GREBEN d.o.o. za gradnju i popravak brodova i čamaca u stečaju,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u stečaju Obala 4 50, 20270 Vela Luka</izvorni_sadrzaj>
    <derivirana_varijabla naziv="DomainObject.Predmet.ProtustrankaWithAdress_1">MONTMONTAŽA-GREBEN d.o.o. za gradnju i popravak brodova i čamaca u stečaju Obala 4 50, 20270 Vela Luka</derivirana_varijabla>
  </DomainObject.Predmet.ProtustrankaWithAdress>
  <DomainObject.Predmet.ProtustrankaWithAdressOIB>
    <izvorni_sadrzaj>MONTMONTAŽA-GREBEN d.o.o. za gradnju i popravak brodova i čamaca u stečaju, OIB 68547761103, Obala 4 50, 20270 Vela Luka</izvorni_sadrzaj>
    <derivirana_varijabla naziv="DomainObject.Predmet.ProtustrankaWithAdressOIB_1">MONTMONTAŽA-GREBEN d.o.o. za gradnju i popravak brodova i čamaca u stečaju, OIB 68547761103, Obala 4 50, 20270 Vela Luka</derivirana_varijabla>
  </DomainObject.Predmet.ProtustrankaWithAdressOIB>
  <DomainObject.Predmet.ProtustrankaNazivFormated>
    <izvorni_sadrzaj>MONTMONTAŽA-GREBEN d.o.o. za gradnju i popravak brodova i čamaca u stečaju</izvorni_sadrzaj>
    <derivirana_varijabla naziv="DomainObject.Predmet.ProtustrankaNazivFormated_1">MONTMONTAŽA-GREBEN d.o.o. za gradnju i popravak brodova i čamaca u stečaju</derivirana_varijabla>
  </DomainObject.Predmet.ProtustrankaNazivFormated>
  <DomainObject.Predmet.ProtustrankaNazivFormatedOIB>
    <izvorni_sadrzaj>MONTMONTAŽA-GREBEN d.o.o. za gradnju i popravak brodova i čamaca u stečaju, OIB 68547761103</izvorni_sadrzaj>
    <derivirana_varijabla naziv="DomainObject.Predmet.ProtustrankaNazivFormatedOIB_1">MONTMONTAŽA-GREBEN d.o.o. za gradnju i popravak brodova i čamaca u stečaju,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u stečaju zastupanog po punomoćniku Vlaho Monković, stečajni upravitelj</item>
    </izvorni_sadrzaj>
    <derivirana_varijabla naziv="DomainObject.Predmet.ProtuStrankaListFormated_1">
      <item>MONTMONTAŽA-GREBEN d.o.o. za gradnju i popravak brodova i čamaca u stečaju zastupanog po punomoćniku Vlaho Monković, stečajni upravitelj</item>
    </derivirana_varijabla>
  </DomainObject.Predmet.ProtuStrankaListFormated>
  <DomainObject.Predmet.ProtuStrankaListFormatedOIB>
    <izvorni_sadrzaj>
      <item>MONTMONTAŽA-GREBEN d.o.o. za gradnju i popravak brodova i čamaca u stečaju, OIB 68547761103 zastupanog po punomoćniku Vlaho Monković, stečajni upravitelj</item>
    </izvorni_sadrzaj>
    <derivirana_varijabla naziv="DomainObject.Predmet.ProtuStrankaListFormatedOIB_1">
      <item>MONTMONTAŽA-GREBEN d.o.o. za gradnju i popravak brodova i čamaca u stečaju,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u stečaju, Obala 4 50, 20270 Vela Luka zastupanog po punomoćniku Vlaho Monković, stečajni upravitelj</item>
    </izvorni_sadrzaj>
    <derivirana_varijabla naziv="DomainObject.Predmet.ProtuStrankaListFormatedWithAdress_1">
      <item>MONTMONTAŽA-GREBEN d.o.o. za gradnju i popravak brodova i čamaca u stečaju,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u stečaju,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u stečaju,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 u stečaju</item>
    </izvorni_sadrzaj>
    <derivirana_varijabla naziv="DomainObject.Predmet.ProtuStrankaListNazivFormated_1">
      <item>MONTMONTAŽA-GREBEN d.o.o. za gradnju i popravak brodova i čamaca u stečaju</item>
    </derivirana_varijabla>
  </DomainObject.Predmet.ProtuStrankaListNazivFormated>
  <DomainObject.Predmet.ProtuStrankaListNazivFormatedOIB>
    <izvorni_sadrzaj>
      <item>MONTMONTAŽA-GREBEN d.o.o. za gradnju i popravak brodova i čamaca u stečaju, OIB 68547761103</item>
    </izvorni_sadrzaj>
    <derivirana_varijabla naziv="DomainObject.Predmet.ProtuStrankaListNazivFormatedOIB_1">
      <item>MONTMONTAŽA-GREBEN d.o.o. za gradnju i popravak brodova i čamaca u stečaju,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 u stečaju</item>
      <item>pun. Rene Veronek</item>
      <item>pun. Milomir Gustin</item>
      <item>pun. Danijela Ivančić</item>
      <item>odvj. Dubravko Arapović</item>
      <item>HRVATSKA BANKA ZA OBNOVU I RAZVITAK</item>
    </izvorni_sadrzaj>
    <derivirana_varijabla naziv="DomainObject.Predmet.OstaliListFormated_1">
      <item>CUMMINIS ADRIATIC d.o.o.</item>
      <item>Vlaho Monković, stečajni upravitelj punomoćnik sudionika u postupku MONTMONTAŽA-GREBEN d.o.o. za gradnju i popravak brodova i čamaca u stečaju</item>
      <item>pun. Rene Veronek</item>
      <item>pun. Milomir Gustin</item>
      <item>pun. Danijela Ivančić</item>
      <item>odvj. Dubravko Arapović</item>
      <item>HRVATSKA BANKA ZA OBNOVU I RAZVITAK</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Strossmayerov Trg 9, 10000 Zagreb</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Strossmayerov Trg 9, 10000 Zagreb</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 Strossmayerov Trg 9, 10000 Zagreb</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 Strossmayerov Trg 9, 10000 Zagreb</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tem>HRVATSKA BANKA ZA OBNOVU I RAZVITAK</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item>HRVATSKA BANKA ZA OBNOVU I RAZVITAK</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tem>HRVATSKA BANKA ZA OBNOVU I RAZVITAK, OIB 26702280390</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 u stečaju</izvorni_sadrzaj>
    <derivirana_varijabla naziv="DomainObject.Predmet.ProtustrankaIDrugi_1">MONTMONTAŽA-GREBEN d.o.o. za gradnju i popravak brodova i čamaca u stečaju</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u stečaju, OIB 68547761103, Obala 4 50, 20270 Vela Luka</izvorni_sadrzaj>
    <derivirana_varijabla naziv="DomainObject.Predmet.ProtustrankaIDrugiAdressOIB_1">MONTMONTAŽA-GREBEN d.o.o. za gradnju i popravak brodova i čamaca u stečaju,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 u stečaju</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tem>HRVATSKA BANKA ZA OBNOVU I RAZVITAK</item>
    </izvorni_sadrzaj>
    <derivirana_varijabla naziv="DomainObject.Predmet.SudioniciListNaziv_1">
      <item>MONTMONTAŽA-GREBEN d.o.o. za gradnju i popravak brodova i čamaca u stečaju</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tem>HRVATSKA BANKA ZA OBNOVU I RAZVITAK</item>
    </derivirana_varijabla>
  </DomainObject.Predmet.SudioniciListNaziv>
  <DomainObject.Predmet.SudioniciListAdressOIB>
    <izvorni_sadrzaj>
      <item>MONTMONTAŽA-GREBEN d.o.o. za gradnju i popravak brodova i čamaca u stečaju,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tem>HRVATSKA BANKA ZA OBNOVU I RAZVITAK, OIB 26702280390, Strossmayerov Trg 9,10000 Zagreb</item>
    </izvorni_sadrzaj>
    <derivirana_varijabla naziv="DomainObject.Predmet.SudioniciListAdressOIB_1">
      <item>MONTMONTAŽA-GREBEN d.o.o. za gradnju i popravak brodova i čamaca u stečaju,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tem>, OIB 26702280390</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665AA3-04D1-4C6F-A875-13EC9B1ED3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486</properties:Words>
  <properties:Characters>2508</properties:Characters>
  <properties:Lines>74</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2018-10-02T14:06:00Z</dcterms:created>
  <dc:creator>Srđan Gavranić</dc:creator>
  <cp:lastModifiedBy>Srđan Gavranić</cp:lastModifiedBy>
  <cp:lastPrinted>2018-09-14T08:45:00Z</cp:lastPrinted>
  <dcterms:modified xmlns:xsi="http://www.w3.org/2001/XMLSchema-instance" xsi:type="dcterms:W3CDTF">2018-10-02T14:07:00Z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 nagrada za rad stečajnog upravitelja NOVO.docx)</vt:lpwstr>
  </prop:property>
  <prop:property name="CC_coloring" pid="4" fmtid="{D5CDD505-2E9C-101B-9397-08002B2CF9AE}">
    <vt:bool>false</vt:bool>
  </prop:property>
  <prop:property name="BrojStranica" pid="5" fmtid="{D5CDD505-2E9C-101B-9397-08002B2CF9AE}">
    <vt:i4>2</vt:i4>
  </prop:property>
</prop:Properties>
</file>