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5aec" w14:paraId="c3a5aec" w:rsidRDefault="00E303B9" w:rsidP="00B64D87" w:rsidR="00E303B9" w:rsidRPr="00ED7F28">
      <w:pPr>
        <w15:collapsed w:val="false"/>
      </w:pPr>
      <w:bookmarkStart w:name="_GoBack" w:id="0"/>
      <w:bookmarkEnd w:id="0"/>
    </w:p>
    <w:p w:rsidRDefault="00E303B9" w:rsidP="00B64D87" w:rsidR="00E303B9" w:rsidRPr="00ED7F28">
      <w:r w:rsidRPr="00ED7F28">
        <w:tab/>
      </w:r>
      <w:r w:rsidRPr="00ED7F28">
        <w:tab/>
      </w:r>
      <w:r w:rsidRPr="00ED7F28">
        <w:tab/>
      </w:r>
    </w:p>
    <w:p w:rsidRDefault="00E303B9" w:rsidP="00B64D87" w:rsidR="00E303B9" w:rsidRPr="00ED7F28">
      <w:pPr>
        <w:jc w:val="center"/>
        <w:rPr>
          <w:bCs/>
        </w:rPr>
      </w:pPr>
      <w:r w:rsidRPr="00ED7F28">
        <w:tab/>
      </w:r>
      <w:r w:rsidRPr="00ED7F28">
        <w:tab/>
      </w:r>
      <w:r w:rsidRPr="00ED7F28">
        <w:tab/>
      </w:r>
      <w:r w:rsidRPr="00ED7F28">
        <w:tab/>
      </w:r>
      <w:r w:rsidRPr="00ED7F28">
        <w:tab/>
      </w:r>
    </w:p>
    <w:p w:rsidRDefault="0031329D" w:rsidP="00B64D87" w:rsidR="0031329D" w:rsidRPr="00ED7F28">
      <w:pPr>
        <w:jc w:val="both"/>
      </w:pPr>
    </w:p>
    <w:p w:rsidRDefault="00CB070F" w:rsidP="00B64D87" w:rsidR="00D2781D" w:rsidRPr="00ED7F28">
      <w:pPr>
        <w:jc w:val="right"/>
      </w:pPr>
      <w:r w:rsidRPr="00ED7F28">
        <w:t xml:space="preserve">      </w:t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  <w:r w:rsidR="00E303B9" w:rsidRPr="00ED7F28">
        <w:tab/>
      </w:r>
    </w:p>
    <w:p w:rsidRDefault="00D2781D" w:rsidP="00B64D87" w:rsidR="00D2781D" w:rsidRPr="00ED7F28">
      <w:pPr>
        <w:jc w:val="center"/>
        <w:rPr>
          <w:bCs/>
        </w:rPr>
      </w:pPr>
    </w:p>
    <w:p w:rsidRDefault="000119E8" w:rsidP="00B64D87" w:rsidR="000119E8" w:rsidRPr="00ED7F28">
      <w:pPr>
        <w:jc w:val="center"/>
        <w:rPr>
          <w:bCs/>
        </w:rPr>
      </w:pPr>
      <w:r w:rsidRPr="00ED7F28">
        <w:rPr>
          <w:bCs/>
        </w:rPr>
        <w:t>R E P U B L I K A   H R V A T S K A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Š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  <w:r w:rsidR="0031329D" w:rsidRPr="00ED7F28">
        <w:rPr>
          <w:bCs/>
        </w:rPr>
        <w:t xml:space="preserve"> </w:t>
      </w:r>
      <w:r w:rsidRPr="00ED7F28">
        <w:rPr>
          <w:bCs/>
        </w:rPr>
        <w:t>N</w:t>
      </w:r>
      <w:r w:rsidR="0031329D" w:rsidRPr="00ED7F28">
        <w:rPr>
          <w:bCs/>
        </w:rPr>
        <w:t xml:space="preserve"> </w:t>
      </w:r>
      <w:r w:rsidRPr="00ED7F28">
        <w:rPr>
          <w:bCs/>
        </w:rPr>
        <w:t>J</w:t>
      </w:r>
      <w:r w:rsidR="0031329D" w:rsidRPr="00ED7F28">
        <w:rPr>
          <w:bCs/>
        </w:rPr>
        <w:t xml:space="preserve"> </w:t>
      </w:r>
      <w:r w:rsidRPr="00ED7F28">
        <w:rPr>
          <w:bCs/>
        </w:rPr>
        <w:t>E</w:t>
      </w:r>
    </w:p>
    <w:p w:rsidRDefault="00D2781D" w:rsidP="00B64D87" w:rsidR="00D2781D" w:rsidRPr="00ED7F28">
      <w:pPr>
        <w:jc w:val="center"/>
      </w:pPr>
    </w:p>
    <w:p w:rsidRDefault="00ED7F28" w:rsidP="00ED7F28" w:rsidR="00ED7F28" w:rsidRPr="00ED7F28">
      <w:pPr>
        <w:ind w:firstLine="1418"/>
        <w:jc w:val="both"/>
      </w:pPr>
      <w:r w:rsidRPr="00ED7F28">
        <w:t xml:space="preserve">Trgovački sud u Rijeci, po stečajnom sucu Veri Jelenović, u stečajnom postupku nad dužikom AQUA LUX društvo s ograničenom odgovornošću za inženjering i opremanje u stečaju Pula, Šikići, Put od Fortica 32/A, OIB: </w:t>
      </w:r>
      <w:r w:rsidRPr="00ED7F28">
        <w:rPr>
          <w:bCs/>
        </w:rPr>
        <w:t>90976694988</w:t>
      </w:r>
      <w:r w:rsidRPr="00ED7F28">
        <w:t xml:space="preserve">, dana </w:t>
      </w:r>
      <w:r w:rsidR="002D4BD1">
        <w:t>3</w:t>
      </w:r>
      <w:r>
        <w:t>. rujna</w:t>
      </w:r>
      <w:r w:rsidRPr="00ED7F28">
        <w:t xml:space="preserve"> 2015. godine</w:t>
      </w:r>
    </w:p>
    <w:p w:rsidRDefault="00ED7F28" w:rsidP="00B64D87" w:rsidR="00ED7F28" w:rsidRPr="00ED7F28">
      <w:pPr>
        <w:jc w:val="center"/>
        <w:rPr>
          <w:bCs/>
        </w:rPr>
      </w:pP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r i j e š i o  j e</w:t>
      </w:r>
    </w:p>
    <w:p w:rsidRDefault="00E303B9" w:rsidP="00B64D87" w:rsidR="00D2781D" w:rsidRPr="00ED7F28">
      <w:pPr>
        <w:jc w:val="both"/>
      </w:pPr>
      <w:r w:rsidRPr="00ED7F28">
        <w:tab/>
      </w:r>
      <w:r w:rsidRPr="00ED7F28">
        <w:tab/>
      </w:r>
    </w:p>
    <w:p w:rsidRDefault="00922981" w:rsidP="00ED7F28" w:rsidR="00E303B9" w:rsidRPr="00ED7F28">
      <w:pPr>
        <w:ind w:firstLine="1440"/>
        <w:jc w:val="both"/>
      </w:pPr>
      <w:r w:rsidRPr="00ED7F28">
        <w:t xml:space="preserve">Odobrava se naknada stvarnih troškova stečajnog upravitelja </w:t>
      </w:r>
      <w:r w:rsidR="00ED7F28">
        <w:t>Damir</w:t>
      </w:r>
      <w:r w:rsidR="00AB3B2E">
        <w:t>a</w:t>
      </w:r>
      <w:r w:rsidR="00ED7F28">
        <w:t xml:space="preserve"> Majstorović</w:t>
      </w:r>
      <w:r w:rsidR="00AB3B2E">
        <w:t>a</w:t>
      </w:r>
      <w:r w:rsidR="00ED7F28">
        <w:t xml:space="preserve"> iz Pule, Koparska 37</w:t>
      </w:r>
      <w:r w:rsidR="00ED7F28" w:rsidRPr="00AC1696">
        <w:t>, OIB</w:t>
      </w:r>
      <w:r w:rsidR="00ED7F28">
        <w:t>49931983367</w:t>
      </w:r>
      <w:r w:rsidR="003F18B5" w:rsidRPr="00ED7F28">
        <w:t xml:space="preserve"> za period od </w:t>
      </w:r>
      <w:r w:rsidR="00ED7F28">
        <w:t xml:space="preserve">26. veljače do 7. kolovoza </w:t>
      </w:r>
      <w:r w:rsidR="003F18B5" w:rsidRPr="00ED7F28">
        <w:t>2015. godine</w:t>
      </w:r>
      <w:r w:rsidR="000119E8" w:rsidRPr="00ED7F28">
        <w:t xml:space="preserve"> </w:t>
      </w:r>
      <w:r w:rsidRPr="00ED7F28">
        <w:t xml:space="preserve">u iznosu od </w:t>
      </w:r>
      <w:r w:rsidR="00ED7F28">
        <w:t>2.188,00</w:t>
      </w:r>
      <w:r w:rsidR="00726E96" w:rsidRPr="00ED7F28">
        <w:t xml:space="preserve"> neto</w:t>
      </w:r>
      <w:r w:rsidRPr="00ED7F28">
        <w:t xml:space="preserve">. </w:t>
      </w:r>
    </w:p>
    <w:p w:rsidRDefault="00D2781D" w:rsidP="00B64D87" w:rsidR="00D2781D" w:rsidRPr="00ED7F28">
      <w:pPr>
        <w:jc w:val="both"/>
      </w:pPr>
    </w:p>
    <w:p w:rsidRDefault="00E303B9" w:rsidP="00B64D87" w:rsidR="00E303B9" w:rsidRPr="00ED7F28">
      <w:pPr>
        <w:jc w:val="both"/>
      </w:pPr>
      <w:r w:rsidRPr="00ED7F28">
        <w:t xml:space="preserve">    </w:t>
      </w:r>
    </w:p>
    <w:p w:rsidRDefault="00E303B9" w:rsidP="00B64D87" w:rsidR="00E303B9" w:rsidRPr="00ED7F28">
      <w:pPr>
        <w:jc w:val="center"/>
        <w:rPr>
          <w:bCs/>
        </w:rPr>
      </w:pPr>
      <w:r w:rsidRPr="00ED7F28">
        <w:rPr>
          <w:bCs/>
        </w:rPr>
        <w:t>Obrazloženje</w:t>
      </w:r>
    </w:p>
    <w:p w:rsidRDefault="00832553" w:rsidP="00B64D87" w:rsidR="00832553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  <w:t xml:space="preserve">Stečajni upravitelj je dana </w:t>
      </w:r>
      <w:r w:rsidR="00ED7F28">
        <w:rPr>
          <w:bCs/>
        </w:rPr>
        <w:t>19. kolovoza</w:t>
      </w:r>
      <w:r w:rsidR="00FB181D" w:rsidRPr="00ED7F28">
        <w:rPr>
          <w:bCs/>
        </w:rPr>
        <w:t xml:space="preserve"> 2015</w:t>
      </w:r>
      <w:r w:rsidRPr="00ED7F28">
        <w:rPr>
          <w:bCs/>
        </w:rPr>
        <w:t>. godine podni</w:t>
      </w:r>
      <w:r w:rsidR="000119E8" w:rsidRPr="00ED7F28">
        <w:rPr>
          <w:bCs/>
        </w:rPr>
        <w:t>o</w:t>
      </w:r>
      <w:r w:rsidRPr="00ED7F28">
        <w:rPr>
          <w:bCs/>
        </w:rPr>
        <w:t xml:space="preserve"> zahtjev za naknadu stvarnih troškova u iznosu od </w:t>
      </w:r>
      <w:r w:rsidR="00ED7F28">
        <w:t xml:space="preserve">2.188,00 </w:t>
      </w:r>
      <w:r w:rsidR="000119E8" w:rsidRPr="00ED7F28">
        <w:t xml:space="preserve">kn neto i to </w:t>
      </w:r>
      <w:r w:rsidR="00ED7F28">
        <w:t xml:space="preserve">160,00 kn telefonskih troškova, 1.012,00 kn </w:t>
      </w:r>
      <w:r w:rsidR="000119E8" w:rsidRPr="00ED7F28">
        <w:t>za</w:t>
      </w:r>
      <w:r w:rsidR="00726E96" w:rsidRPr="00ED7F28">
        <w:rPr>
          <w:bCs/>
        </w:rPr>
        <w:t xml:space="preserve"> </w:t>
      </w:r>
      <w:r w:rsidR="000119E8" w:rsidRPr="00ED7F28">
        <w:rPr>
          <w:bCs/>
        </w:rPr>
        <w:t xml:space="preserve">putni </w:t>
      </w:r>
      <w:r w:rsidR="00726E96" w:rsidRPr="00ED7F28">
        <w:rPr>
          <w:bCs/>
        </w:rPr>
        <w:t>troš</w:t>
      </w:r>
      <w:r w:rsidR="000119E8" w:rsidRPr="00ED7F28">
        <w:rPr>
          <w:bCs/>
        </w:rPr>
        <w:t>a</w:t>
      </w:r>
      <w:r w:rsidR="00726E96" w:rsidRPr="00ED7F28">
        <w:rPr>
          <w:bCs/>
        </w:rPr>
        <w:t>k prijevoza osobnim automobilom</w:t>
      </w:r>
      <w:r w:rsidRPr="00ED7F28">
        <w:rPr>
          <w:bCs/>
        </w:rPr>
        <w:t xml:space="preserve">. </w:t>
      </w:r>
    </w:p>
    <w:p w:rsidRDefault="00922981" w:rsidP="00B64D87" w:rsidR="00922981" w:rsidRPr="00ED7F28">
      <w:pPr>
        <w:jc w:val="both"/>
      </w:pPr>
      <w:r w:rsidRPr="00ED7F28">
        <w:tab/>
      </w:r>
      <w:r w:rsidRPr="00ED7F28">
        <w:tab/>
        <w:t xml:space="preserve">Stečajni sudac je ocijenio </w:t>
      </w:r>
      <w:r w:rsidR="001B4032" w:rsidRPr="00ED7F28">
        <w:t>i uvidom u</w:t>
      </w:r>
      <w:r w:rsidR="002D4BD1">
        <w:t xml:space="preserve"> obračun naknade za korištenje osobnog vozila u službene svrhe (list 222 spisa),</w:t>
      </w:r>
      <w:r w:rsidR="001B4032" w:rsidRPr="00ED7F28">
        <w:t xml:space="preserve"> </w:t>
      </w:r>
      <w:r w:rsidR="00FB181D" w:rsidRPr="00ED7F28">
        <w:t xml:space="preserve">naloge za službeno putovanje </w:t>
      </w:r>
      <w:r w:rsidR="002D4BD1">
        <w:t xml:space="preserve">(list 223, 226, 227, 232 spisa) </w:t>
      </w:r>
      <w:r w:rsidR="00FB181D" w:rsidRPr="00ED7F28">
        <w:t xml:space="preserve">s </w:t>
      </w:r>
      <w:r w:rsidR="002D4BD1">
        <w:t>računima za naplatu cestarine (list 224, 225, 228-230 spisa) i račun za parkirnu naknadu (list 231 spisa), račune za usluge u mobilnoj mreži Hrvatskog telekoma (list 233-236 spisa) te račun Božac i Božić d.o.o. Pula na listu 237 spisa</w:t>
      </w:r>
      <w:r w:rsidR="00726E96" w:rsidRPr="00ED7F28">
        <w:t xml:space="preserve"> </w:t>
      </w:r>
      <w:r w:rsidRPr="00ED7F28">
        <w:t xml:space="preserve">da su nastali stvarni troškovi stečajnog upravitelja </w:t>
      </w:r>
      <w:r w:rsidR="002D4BD1" w:rsidRPr="00ED7F28">
        <w:t xml:space="preserve">u iznosu od </w:t>
      </w:r>
      <w:r w:rsidR="002D4BD1">
        <w:t>2.188,00</w:t>
      </w:r>
      <w:r w:rsidR="002D4BD1" w:rsidRPr="00ED7F28">
        <w:t xml:space="preserve"> neto za period od </w:t>
      </w:r>
      <w:r w:rsidR="002D4BD1">
        <w:t xml:space="preserve">26. veljače do 7. kolovoza </w:t>
      </w:r>
      <w:r w:rsidR="002D4BD1" w:rsidRPr="00ED7F28">
        <w:t xml:space="preserve">2015. godine </w:t>
      </w:r>
      <w:r w:rsidRPr="00ED7F28">
        <w:t>opravdani i realni.</w:t>
      </w:r>
    </w:p>
    <w:p w:rsidRDefault="00922981" w:rsidP="00B64D87" w:rsidR="00922981" w:rsidRPr="00ED7F28">
      <w:pPr>
        <w:jc w:val="both"/>
      </w:pPr>
      <w:r w:rsidRPr="00ED7F28">
        <w:tab/>
      </w:r>
      <w:r w:rsidRPr="00ED7F28">
        <w:tab/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Pr="00ED7F28">
          <w:t>29. st</w:t>
        </w:r>
      </w:smartTag>
      <w:r w:rsidRPr="00ED7F28">
        <w:t xml:space="preserve">. 1. i 3. </w:t>
      </w:r>
      <w:r w:rsidR="000119E8" w:rsidRPr="00ED7F28">
        <w:t xml:space="preserve">Stečajnog zakona </w:t>
      </w:r>
      <w:r w:rsidR="000119E8" w:rsidRPr="00ED7F28">
        <w:rPr>
          <w:bCs/>
        </w:rPr>
        <w:t>(objavljen u NN 44/96, 29/99, 129/00, 123/03, 82/06, 116/10, 25/12 i 133/12)</w:t>
      </w:r>
      <w:r w:rsidRPr="00ED7F28">
        <w:t xml:space="preserve"> valjalo je riješiti kao u </w:t>
      </w:r>
      <w:r w:rsidR="002D4BD1">
        <w:t>izreci</w:t>
      </w:r>
      <w:r w:rsidRPr="00ED7F28">
        <w:t>.</w:t>
      </w: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Pr="00ED7F28">
        <w:rPr>
          <w:bCs/>
        </w:rPr>
        <w:tab/>
      </w:r>
      <w:r w:rsidR="003B7447" w:rsidRPr="00ED7F28">
        <w:rPr>
          <w:bCs/>
        </w:rPr>
        <w:t>Rijeka</w:t>
      </w:r>
      <w:r w:rsidRPr="00ED7F28">
        <w:rPr>
          <w:bCs/>
        </w:rPr>
        <w:t xml:space="preserve">, </w:t>
      </w:r>
      <w:r w:rsidR="002D4BD1">
        <w:rPr>
          <w:bCs/>
        </w:rPr>
        <w:t>3. rujna</w:t>
      </w:r>
      <w:r w:rsidR="000119E8" w:rsidRPr="00ED7F28">
        <w:rPr>
          <w:bCs/>
        </w:rPr>
        <w:t xml:space="preserve"> 201</w:t>
      </w:r>
      <w:r w:rsidR="00510545" w:rsidRPr="00ED7F28">
        <w:rPr>
          <w:bCs/>
        </w:rPr>
        <w:t>5</w:t>
      </w:r>
      <w:r w:rsidRPr="00ED7F28">
        <w:rPr>
          <w:bCs/>
        </w:rPr>
        <w:t>.</w:t>
      </w:r>
      <w:r w:rsidR="000119E8" w:rsidRPr="00ED7F28">
        <w:rPr>
          <w:bCs/>
        </w:rPr>
        <w:t xml:space="preserve"> godine</w:t>
      </w:r>
    </w:p>
    <w:p w:rsidRDefault="00510545" w:rsidP="00B64D87" w:rsidR="00510545" w:rsidRPr="00ED7F28">
      <w:pPr>
        <w:jc w:val="both"/>
        <w:rPr>
          <w:bCs/>
        </w:rPr>
      </w:pP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5800CD" w:rsidP="00B64D87" w:rsidR="005800CD">
      <w:pPr>
        <w:jc w:val="both"/>
        <w:rPr>
          <w:bCs/>
        </w:rPr>
      </w:pPr>
    </w:p>
    <w:p w:rsidRDefault="00E303B9" w:rsidP="00B64D87" w:rsidR="00E303B9" w:rsidRPr="00ED7F28">
      <w:pPr>
        <w:jc w:val="both"/>
        <w:rPr>
          <w:bCs/>
        </w:rPr>
      </w:pPr>
      <w:r w:rsidRPr="00ED7F28">
        <w:rPr>
          <w:bCs/>
        </w:rPr>
        <w:t>UPUTA O PRAVNOM LIJEKU:</w:t>
      </w:r>
    </w:p>
    <w:p w:rsidRDefault="00E303B9" w:rsidP="00B64D87" w:rsidR="00E303B9" w:rsidRPr="00ED7F28">
      <w:pPr>
        <w:ind w:firstLine="720"/>
        <w:jc w:val="both"/>
        <w:rPr>
          <w:bCs/>
        </w:rPr>
      </w:pPr>
      <w:r w:rsidRPr="00ED7F28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ED7F28">
        <w:rPr>
          <w:bCs/>
        </w:rPr>
        <w:t>,</w:t>
      </w:r>
      <w:r w:rsidRPr="00ED7F28">
        <w:rPr>
          <w:bCs/>
        </w:rPr>
        <w:t xml:space="preserve"> a o žalbi odlučuje Visoki trgovački sud Republike Hrvatske.</w:t>
      </w:r>
    </w:p>
    <w:p w:rsidRDefault="00E303B9" w:rsidP="00B64D87" w:rsidR="0031329D" w:rsidRPr="00ED7F28">
      <w:pPr>
        <w:jc w:val="both"/>
        <w:rPr>
          <w:bCs/>
        </w:rPr>
      </w:pPr>
      <w:r w:rsidRPr="00ED7F28">
        <w:rPr>
          <w:bCs/>
        </w:rPr>
        <w:lastRenderedPageBreak/>
        <w:t>DNA</w:t>
      </w:r>
    </w:p>
    <w:p w:rsidRDefault="00E303B9" w:rsidP="00B64D87" w:rsidR="00391576" w:rsidRPr="00ED7F28">
      <w:pPr>
        <w:numPr>
          <w:ilvl w:val="0"/>
          <w:numId w:val="1"/>
        </w:numPr>
        <w:jc w:val="both"/>
        <w:rPr>
          <w:bCs/>
        </w:rPr>
      </w:pPr>
      <w:r w:rsidRPr="00ED7F28">
        <w:rPr>
          <w:bCs/>
        </w:rPr>
        <w:t xml:space="preserve">stečajnom upravitelju </w:t>
      </w:r>
    </w:p>
    <w:p w:rsidRDefault="00E303B9" w:rsidP="00B64D87" w:rsidR="00E303B9" w:rsidRPr="00ED7F28">
      <w:pPr>
        <w:numPr>
          <w:ilvl w:val="0"/>
          <w:numId w:val="1"/>
        </w:numPr>
        <w:jc w:val="both"/>
      </w:pPr>
      <w:r w:rsidRPr="00ED7F28">
        <w:t>oglasna ploča (obavijest)</w:t>
      </w:r>
    </w:p>
    <w:p w:rsidRDefault="0031329D" w:rsidP="00B64D87" w:rsidR="0031329D" w:rsidRPr="00ED7F28"/>
    <w:p w:rsidRDefault="00D2781D" w:rsidP="00B64D87" w:rsidR="00E21439" w:rsidRPr="00ED7F28">
      <w:r w:rsidRPr="00ED7F28">
        <w:t xml:space="preserve">Rijeka, </w:t>
      </w:r>
      <w:r w:rsidR="002D4BD1">
        <w:t>3. rujna</w:t>
      </w:r>
      <w:r w:rsidR="00510545" w:rsidRPr="00ED7F28">
        <w:t xml:space="preserve"> 2015</w:t>
      </w:r>
      <w:r w:rsidR="0031329D" w:rsidRPr="00ED7F28">
        <w:t>.</w:t>
      </w:r>
      <w:r w:rsidR="000119E8" w:rsidRPr="00ED7F28">
        <w:t xml:space="preserve"> </w:t>
      </w:r>
      <w:r w:rsidR="0031329D" w:rsidRPr="00ED7F28">
        <w:t>god</w:t>
      </w:r>
      <w:r w:rsidR="000119E8" w:rsidRPr="00ED7F28">
        <w:t>ine</w:t>
      </w:r>
    </w:p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31329D" w:rsidP="00B64D87" w:rsidR="0031329D" w:rsidRPr="00ED7F28"/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4BD1" w:rsidR="002D4BD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4BD1" w:rsidR="002D4BD1" w:rsidRPr="006875A2">
      <w:pPr>
        <w:jc w:val="both"/>
      </w:pPr>
    </w:p>
    <w:p w:rsidRDefault="0031329D" w:rsidP="00B64D87" w:rsidR="0031329D" w:rsidRPr="00ED7F28">
      <w:pPr>
        <w:jc w:val="both"/>
      </w:pPr>
    </w:p>
    <w:sectPr w:rsidR="0031329D" w:rsidRPr="00ED7F2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563" w:rsidR="000D5563">
      <w:r>
        <w:separator/>
      </w:r>
    </w:p>
  </w:endnote>
  <w:endnote w:id="0" w:type="continuationSeparator">
    <w:p w:rsidRDefault="000D5563" w:rsidR="000D5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CF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563" w:rsidR="000D5563">
      <w:r>
        <w:separator/>
      </w:r>
    </w:p>
  </w:footnote>
  <w:footnote w:id="0" w:type="continuationSeparator">
    <w:p w:rsidRDefault="000D5563" w:rsidR="000D55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ED7F28">
      <w:t>445/2013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563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97CF0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BD1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00CD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3B2E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D7F28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0C99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C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C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C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C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St-445/2013</izvorni_sadrzaj>
    <derivirana_varijabla naziv="DomainObject.Predmet.OznakaBroj_1">St-445/2013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AQUALUX d.o.o.  Pula</izvorni_sadrzaj>
    <derivirana_varijabla naziv="DomainObject.Predmet.ProtustrankaFormated_1">  AQUALUX d.o.o.  Pula</derivirana_varijabla>
  </DomainObject.Predmet.ProtustrankaFormated>
  <DomainObject.Predmet.ProtustrankaFormatedOIB>
    <izvorni_sadrzaj>  AQUALUX d.o.o.  Pula, OIB 90976694988</izvorni_sadrzaj>
    <derivirana_varijabla naziv="DomainObject.Predmet.ProtustrankaFormatedOIB_1">  AQUALUX d.o.o.  Pula, OIB 90976694988</derivirana_varijabla>
  </DomainObject.Predmet.ProtustrankaFormatedOIB>
  <DomainObject.Predmet.ProtustrankaFormatedWithAdress>
    <izvorni_sadrzaj> AQUALUX d.o.o.  Pula, Put od fortice 32a, 52 100 Pula</izvorni_sadrzaj>
    <derivirana_varijabla naziv="DomainObject.Predmet.ProtustrankaFormatedWithAdress_1"> AQUALUX d.o.o.  Pula, Put od fortice 32a, 52 100 Pula</derivirana_varijabla>
  </DomainObject.Predmet.ProtustrankaFormatedWithAdress>
  <DomainObject.Predmet.ProtustrankaFormatedWithAdressOIB>
    <izvorni_sadrzaj> AQUALUX d.o.o.  Pula, OIB 90976694988, Put od fortice 32a, 52 100 Pula</izvorni_sadrzaj>
    <derivirana_varijabla naziv="DomainObject.Predmet.ProtustrankaFormatedWithAdressOIB_1"> AQUALUX d.o.o.  Pula, OIB 90976694988, Put od fortice 32a, 52 100 Pula</derivirana_varijabla>
  </DomainObject.Predmet.ProtustrankaFormatedWithAdressOIB>
  <DomainObject.Predmet.ProtustrankaWithAdress>
    <izvorni_sadrzaj>AQUALUX d.o.o.  Pula Put od fortice 32a, 52 100 Pula</izvorni_sadrzaj>
    <derivirana_varijabla naziv="DomainObject.Predmet.ProtustrankaWithAdress_1">AQUALUX d.o.o.  Pula Put od fortice 32a, 52 100 Pula</derivirana_varijabla>
  </DomainObject.Predmet.ProtustrankaWithAdress>
  <DomainObject.Predmet.ProtustrankaWithAdressOIB>
    <izvorni_sadrzaj>AQUALUX d.o.o.  Pula, OIB 90976694988, Put od fortice 32a, 52 100 Pula</izvorni_sadrzaj>
    <derivirana_varijabla naziv="DomainObject.Predmet.ProtustrankaWithAdressOIB_1">AQUALUX d.o.o.  Pula, OIB 90976694988, Put od fortice 32a, 52 100 Pula</derivirana_varijabla>
  </DomainObject.Predmet.ProtustrankaWithAdressOIB>
  <DomainObject.Predmet.ProtustrankaNazivFormated>
    <izvorni_sadrzaj>AQUALUX d.o.o.  Pula</izvorni_sadrzaj>
    <derivirana_varijabla naziv="DomainObject.Predmet.ProtustrankaNazivFormated_1">AQUALUX d.o.o.  Pula</derivirana_varijabla>
  </DomainObject.Predmet.ProtustrankaNazivFormated>
  <DomainObject.Predmet.ProtustrankaNazivFormatedOIB>
    <izvorni_sadrzaj>AQUALUX d.o.o.  Pula, OIB 90976694988</izvorni_sadrzaj>
    <derivirana_varijabla naziv="DomainObject.Predmet.ProtustrankaNazivFormatedOIB_1">AQUALUX d.o.o.  Pula, OIB 90976694988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AQUALUX d.o.o.  Pula</item>
    </izvorni_sadrzaj>
    <derivirana_varijabla naziv="DomainObject.Predmet.ProtuStrankaListFormated_1">
      <item>AQUALUX d.o.o.  Pula</item>
    </derivirana_varijabla>
  </DomainObject.Predmet.ProtuStrankaListFormated>
  <DomainObject.Predmet.ProtuStrankaListFormatedOIB>
    <izvorni_sadrzaj>
      <item>AQUALUX d.o.o.  Pula, OIB 90976694988</item>
    </izvorni_sadrzaj>
    <derivirana_varijabla naziv="DomainObject.Predmet.ProtuStrankaListFormatedOIB_1">
      <item>AQUALUX d.o.o.  Pula, OIB 90976694988</item>
    </derivirana_varijabla>
  </DomainObject.Predmet.ProtuStrankaListFormatedOIB>
  <DomainObject.Predmet.ProtuStrankaListFormatedWithAdress>
    <izvorni_sadrzaj>
      <item>AQUALUX d.o.o.  Pula, Put od fortice 32a, 52 100 Pula</item>
    </izvorni_sadrzaj>
    <derivirana_varijabla naziv="DomainObject.Predmet.ProtuStrankaListFormatedWithAdress_1">
      <item>AQUALUX d.o.o.  Pula, Put od fortice 32a, 52 100 Pula</item>
    </derivirana_varijabla>
  </DomainObject.Predmet.ProtuStrankaListFormatedWithAdress>
  <DomainObject.Predmet.ProtuStrankaListFormatedWithAdressOIB>
    <izvorni_sadrzaj>
      <item>AQUALUX d.o.o.  Pula, OIB 90976694988, Put od fortice 32a, 52 100 Pula</item>
    </izvorni_sadrzaj>
    <derivirana_varijabla naziv="DomainObject.Predmet.ProtuStrankaListFormatedWithAdressOIB_1">
      <item>AQUALUX d.o.o.  Pula, OIB 90976694988, Put od fortice 32a, 52 100 Pula</item>
    </derivirana_varijabla>
  </DomainObject.Predmet.ProtuStrankaListFormatedWithAdressOIB>
  <DomainObject.Predmet.ProtuStrankaListNazivFormated>
    <izvorni_sadrzaj>
      <item>AQUALUX d.o.o.  Pula</item>
    </izvorni_sadrzaj>
    <derivirana_varijabla naziv="DomainObject.Predmet.ProtuStrankaListNazivFormated_1">
      <item>AQUALUX d.o.o.  Pula</item>
    </derivirana_varijabla>
  </DomainObject.Predmet.ProtuStrankaListNazivFormated>
  <DomainObject.Predmet.ProtuStrankaListNazivFormatedOIB>
    <izvorni_sadrzaj>
      <item>AQUALUX d.o.o.  Pula, OIB 90976694988</item>
    </izvorni_sadrzaj>
    <derivirana_varijabla naziv="DomainObject.Predmet.ProtuStrankaListNazivFormatedOIB_1">
      <item>AQUALUX d.o.o.  Pula, OIB 90976694988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AQUALUX d.o.o.  Pula</izvorni_sadrzaj>
    <derivirana_varijabla naziv="DomainObject.Predmet.ProtustrankaIDrugi_1">AQUALUX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AQUALUX d.o.o.  Pula, OIB 90976694988, Put od fortice 32a, 52 100 Pula</izvorni_sadrzaj>
    <derivirana_varijabla naziv="DomainObject.Predmet.ProtustrankaIDrugiAdressOIB_1">AQUALUX d.o.o.  Pula, OIB 90976694988, Put od fortice 32a,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AQUALUX d.o.o.  Pula</item>
    </izvorni_sadrzaj>
    <derivirana_varijabla naziv="DomainObject.Predmet.SudioniciListNaziv_1">
      <item>FINA  Pula</item>
      <item>AQUALUX d.o.o.  Pula</item>
    </derivirana_varijabla>
  </DomainObject.Predmet.SudioniciListNaziv>
  <DomainObject.Predmet.SudioniciListAdressOIB>
    <izvorni_sadrzaj>
      <item>FINA  Pula, OIB 85821130368, Giardini 5,52 100 Pula</item>
      <item>AQUALUX d.o.o.  Pula, OIB 90976694988, Put od fortice 32a,52 100 Pula</item>
    </izvorni_sadrzaj>
    <derivirana_varijabla naziv="DomainObject.Predmet.SudioniciListAdressOIB_1">
      <item>FINA  Pula, OIB 85821130368, Giardini 5,52 100 Pula</item>
      <item>AQUALUX d.o.o.  Pula, OIB 90976694988, Put od fortice 32a,52 100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90976694988</item>
    </izvorni_sadrzaj>
    <derivirana_varijabla naziv="DomainObject.Predmet.SudioniciListNazivOIB_1">
      <item>, OIB 85821130368</item>
      <item>, OIB 90976694988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338</properties:Words>
  <properties:Characters>1651</properties:Characters>
  <properties:Lines>58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2015-09-03T05:58:00Z</dcterms:created>
  <dc:creator>korlevicd</dc:creator>
  <cp:lastModifiedBy>Danijela Fumić</cp:lastModifiedBy>
  <cp:lastPrinted>2015-09-03T05:58:00Z</cp:lastPrinted>
  <dcterms:modified xmlns:xsi="http://www.w3.org/2001/XMLSchema-instance" xsi:type="dcterms:W3CDTF">2015-09-03T05:59:00Z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